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75AA55" w14:textId="77777777" w:rsidR="001B650C" w:rsidRDefault="001B650C" w:rsidP="001B650C">
      <w:pPr>
        <w:spacing w:before="120" w:after="120" w:line="271" w:lineRule="auto"/>
        <w:rPr>
          <w:sz w:val="20"/>
        </w:rPr>
      </w:pPr>
      <w:bookmarkStart w:id="0" w:name="_GoBack"/>
      <w:bookmarkEnd w:id="0"/>
    </w:p>
    <w:p w14:paraId="29146EC0" w14:textId="77777777" w:rsidR="006D0E95" w:rsidRPr="00E36878" w:rsidRDefault="006D0E95" w:rsidP="001B650C">
      <w:pPr>
        <w:spacing w:before="120" w:after="120" w:line="271" w:lineRule="auto"/>
        <w:rPr>
          <w:sz w:val="2"/>
        </w:rPr>
      </w:pPr>
    </w:p>
    <w:p w14:paraId="0FE9767F" w14:textId="77777777" w:rsidR="006D0E95" w:rsidRDefault="006D0E95" w:rsidP="001B650C">
      <w:pPr>
        <w:spacing w:before="120" w:after="120" w:line="271" w:lineRule="auto"/>
        <w:rPr>
          <w:sz w:val="20"/>
        </w:rPr>
      </w:pPr>
    </w:p>
    <w:p w14:paraId="0A73A933" w14:textId="77777777" w:rsidR="006D0E95" w:rsidRPr="005F2A3C" w:rsidRDefault="00FD2FAD" w:rsidP="006D0E95">
      <w:pPr>
        <w:spacing w:after="0" w:line="240" w:lineRule="auto"/>
        <w:ind w:right="-23"/>
        <w:rPr>
          <w:rFonts w:cs="Arial"/>
          <w:color w:val="365F91"/>
          <w:sz w:val="40"/>
          <w:szCs w:val="40"/>
        </w:rPr>
      </w:pPr>
      <w:r w:rsidRPr="005F2A3C">
        <w:rPr>
          <w:rFonts w:cs="Arial"/>
          <w:noProof/>
          <w:color w:val="365F91"/>
          <w:sz w:val="40"/>
          <w:szCs w:val="40"/>
          <w:lang w:eastAsia="en-GB"/>
        </w:rPr>
        <w:drawing>
          <wp:inline distT="0" distB="0" distL="0" distR="0" wp14:anchorId="62BDC8B5" wp14:editId="25C9BF7E">
            <wp:extent cx="1619250" cy="742950"/>
            <wp:effectExtent l="0" t="0" r="0" b="0"/>
            <wp:docPr id="1"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9">
                      <a:extLst>
                        <a:ext uri="{28A0092B-C50C-407E-A947-70E740481C1C}">
                          <a14:useLocalDpi xmlns:a14="http://schemas.microsoft.com/office/drawing/2010/main" val="0"/>
                        </a:ext>
                      </a:extLst>
                    </a:blip>
                    <a:srcRect r="23801" b="4935"/>
                    <a:stretch>
                      <a:fillRect/>
                    </a:stretch>
                  </pic:blipFill>
                  <pic:spPr bwMode="auto">
                    <a:xfrm>
                      <a:off x="0" y="0"/>
                      <a:ext cx="1619250" cy="742950"/>
                    </a:xfrm>
                    <a:prstGeom prst="rect">
                      <a:avLst/>
                    </a:prstGeom>
                    <a:noFill/>
                    <a:ln>
                      <a:noFill/>
                    </a:ln>
                  </pic:spPr>
                </pic:pic>
              </a:graphicData>
            </a:graphic>
          </wp:inline>
        </w:drawing>
      </w:r>
    </w:p>
    <w:p w14:paraId="122ED2CF" w14:textId="77777777" w:rsidR="006D0E95" w:rsidRPr="005F2A3C" w:rsidRDefault="006D0E95" w:rsidP="006D0E95">
      <w:pPr>
        <w:spacing w:after="0" w:line="240" w:lineRule="auto"/>
        <w:ind w:right="-23"/>
        <w:rPr>
          <w:rFonts w:cs="Arial"/>
          <w:color w:val="365F91"/>
          <w:sz w:val="40"/>
          <w:szCs w:val="40"/>
        </w:rPr>
      </w:pPr>
    </w:p>
    <w:p w14:paraId="295A1B67" w14:textId="77777777" w:rsidR="006D0E95" w:rsidRPr="00485083" w:rsidRDefault="006D0E95" w:rsidP="006D0E95">
      <w:pPr>
        <w:spacing w:after="0" w:line="240" w:lineRule="auto"/>
        <w:ind w:right="-23"/>
        <w:rPr>
          <w:rFonts w:cs="Arial"/>
          <w:color w:val="365F91"/>
          <w:sz w:val="40"/>
          <w:szCs w:val="40"/>
        </w:rPr>
      </w:pPr>
    </w:p>
    <w:tbl>
      <w:tblPr>
        <w:tblW w:w="13359" w:type="dxa"/>
        <w:tblInd w:w="-34" w:type="dxa"/>
        <w:tblLook w:val="00A0" w:firstRow="1" w:lastRow="0" w:firstColumn="1" w:lastColumn="0" w:noHBand="0" w:noVBand="0"/>
      </w:tblPr>
      <w:tblGrid>
        <w:gridCol w:w="13359"/>
      </w:tblGrid>
      <w:tr w:rsidR="00883315" w:rsidRPr="00883315" w14:paraId="4851DFA0" w14:textId="77777777" w:rsidTr="00EF10EC">
        <w:trPr>
          <w:trHeight w:val="1134"/>
        </w:trPr>
        <w:tc>
          <w:tcPr>
            <w:tcW w:w="13359" w:type="dxa"/>
            <w:tcBorders>
              <w:bottom w:val="single" w:sz="36" w:space="0" w:color="DC0D15"/>
            </w:tcBorders>
            <w:vAlign w:val="center"/>
          </w:tcPr>
          <w:p w14:paraId="00DA0DD9" w14:textId="77777777" w:rsidR="006D0E95" w:rsidRPr="00883315" w:rsidRDefault="00415041" w:rsidP="00B93E81">
            <w:pPr>
              <w:spacing w:before="240" w:after="120" w:line="240" w:lineRule="auto"/>
              <w:ind w:right="-23"/>
              <w:rPr>
                <w:rFonts w:ascii="Arial" w:hAnsi="Arial" w:cs="Arial"/>
                <w:b/>
                <w:color w:val="163D82"/>
                <w:sz w:val="40"/>
                <w:szCs w:val="40"/>
              </w:rPr>
            </w:pPr>
            <w:r>
              <w:rPr>
                <w:rFonts w:ascii="Arial" w:hAnsi="Arial" w:cs="Arial"/>
                <w:b/>
                <w:color w:val="163D82"/>
                <w:sz w:val="40"/>
                <w:szCs w:val="40"/>
              </w:rPr>
              <w:t>The Police and Crime Commissioner for Cleveland and the Chief Constable Cleveland Police</w:t>
            </w:r>
          </w:p>
        </w:tc>
      </w:tr>
      <w:tr w:rsidR="00883315" w:rsidRPr="00883315" w14:paraId="53C78681" w14:textId="77777777" w:rsidTr="00EF10EC">
        <w:trPr>
          <w:trHeight w:val="1134"/>
        </w:trPr>
        <w:tc>
          <w:tcPr>
            <w:tcW w:w="13359" w:type="dxa"/>
            <w:tcBorders>
              <w:top w:val="single" w:sz="36" w:space="0" w:color="DC0D15"/>
            </w:tcBorders>
            <w:vAlign w:val="center"/>
          </w:tcPr>
          <w:p w14:paraId="07FCD3E6" w14:textId="77777777" w:rsidR="006D0E95" w:rsidRPr="00883315" w:rsidRDefault="006D0E95" w:rsidP="00B93E81">
            <w:pPr>
              <w:spacing w:before="240" w:after="120" w:line="240" w:lineRule="auto"/>
              <w:ind w:right="-23"/>
              <w:rPr>
                <w:rFonts w:ascii="Arial" w:hAnsi="Arial" w:cs="Arial"/>
                <w:b/>
                <w:color w:val="163D82"/>
                <w:sz w:val="40"/>
                <w:szCs w:val="40"/>
              </w:rPr>
            </w:pPr>
            <w:r w:rsidRPr="00883315">
              <w:rPr>
                <w:rFonts w:ascii="Arial" w:hAnsi="Arial" w:cs="Arial"/>
                <w:b/>
                <w:color w:val="163D82"/>
                <w:sz w:val="40"/>
                <w:szCs w:val="40"/>
              </w:rPr>
              <w:t xml:space="preserve">Assurance Review of the </w:t>
            </w:r>
            <w:r w:rsidR="00415041">
              <w:rPr>
                <w:rFonts w:ascii="Arial" w:hAnsi="Arial" w:cs="Arial"/>
                <w:b/>
                <w:color w:val="163D82"/>
                <w:sz w:val="40"/>
                <w:szCs w:val="40"/>
              </w:rPr>
              <w:t>Purchasing Cards</w:t>
            </w:r>
            <w:r w:rsidRPr="00883315">
              <w:rPr>
                <w:rFonts w:ascii="Arial" w:hAnsi="Arial" w:cs="Arial"/>
                <w:b/>
                <w:color w:val="163D82"/>
                <w:sz w:val="40"/>
                <w:szCs w:val="40"/>
              </w:rPr>
              <w:t xml:space="preserve"> </w:t>
            </w:r>
          </w:p>
          <w:p w14:paraId="0959C42C" w14:textId="77777777" w:rsidR="006D0E95" w:rsidRPr="00883315" w:rsidRDefault="006D0E95" w:rsidP="000D4869">
            <w:pPr>
              <w:spacing w:before="240" w:after="120" w:line="240" w:lineRule="auto"/>
              <w:ind w:right="-23"/>
              <w:rPr>
                <w:rFonts w:ascii="Arial" w:hAnsi="Arial" w:cs="Arial"/>
                <w:b/>
                <w:color w:val="163D82"/>
                <w:sz w:val="40"/>
                <w:szCs w:val="40"/>
              </w:rPr>
            </w:pPr>
            <w:r w:rsidRPr="00883315">
              <w:rPr>
                <w:rFonts w:ascii="Arial" w:hAnsi="Arial" w:cs="Arial"/>
                <w:b/>
                <w:color w:val="163D82"/>
                <w:sz w:val="40"/>
                <w:szCs w:val="40"/>
              </w:rPr>
              <w:t>201</w:t>
            </w:r>
            <w:r w:rsidR="000D4869" w:rsidRPr="00883315">
              <w:rPr>
                <w:rFonts w:ascii="Arial" w:hAnsi="Arial" w:cs="Arial"/>
                <w:b/>
                <w:color w:val="163D82"/>
                <w:sz w:val="40"/>
                <w:szCs w:val="40"/>
              </w:rPr>
              <w:t>7/18</w:t>
            </w:r>
          </w:p>
        </w:tc>
      </w:tr>
    </w:tbl>
    <w:p w14:paraId="287FD762" w14:textId="77777777" w:rsidR="006D0E95" w:rsidRDefault="006D0E95" w:rsidP="001B650C">
      <w:pPr>
        <w:spacing w:before="120" w:after="120" w:line="271" w:lineRule="auto"/>
        <w:rPr>
          <w:sz w:val="20"/>
        </w:rPr>
      </w:pPr>
    </w:p>
    <w:p w14:paraId="4B76A03F" w14:textId="77777777" w:rsidR="006D0E95" w:rsidRDefault="006D0E95" w:rsidP="001B650C">
      <w:pPr>
        <w:spacing w:before="120" w:after="120" w:line="271" w:lineRule="auto"/>
        <w:rPr>
          <w:sz w:val="20"/>
        </w:rPr>
      </w:pPr>
    </w:p>
    <w:p w14:paraId="20EE5BF8" w14:textId="77777777" w:rsidR="001B650C" w:rsidRDefault="001B650C" w:rsidP="001B650C">
      <w:pPr>
        <w:spacing w:before="120" w:after="120" w:line="271" w:lineRule="auto"/>
        <w:rPr>
          <w:sz w:val="20"/>
        </w:rPr>
      </w:pPr>
    </w:p>
    <w:p w14:paraId="734AECB7" w14:textId="77777777" w:rsidR="000D4869" w:rsidRDefault="000D4869" w:rsidP="001B650C">
      <w:pPr>
        <w:spacing w:before="120" w:after="120" w:line="271" w:lineRule="auto"/>
        <w:rPr>
          <w:sz w:val="20"/>
        </w:rPr>
      </w:pPr>
    </w:p>
    <w:p w14:paraId="1C682E74" w14:textId="77777777" w:rsidR="000D4869" w:rsidRPr="000D4869" w:rsidRDefault="000D4869" w:rsidP="00513C87">
      <w:pPr>
        <w:rPr>
          <w:sz w:val="20"/>
        </w:rPr>
      </w:pPr>
    </w:p>
    <w:p w14:paraId="63CAE949" w14:textId="77777777" w:rsidR="000D4869" w:rsidRPr="0098514B" w:rsidRDefault="000D4869" w:rsidP="00513C87">
      <w:pPr>
        <w:rPr>
          <w:sz w:val="20"/>
        </w:rPr>
      </w:pPr>
    </w:p>
    <w:p w14:paraId="7A648ADB" w14:textId="77777777" w:rsidR="000D4869" w:rsidRPr="0098514B" w:rsidRDefault="000D4869" w:rsidP="00513C87">
      <w:pPr>
        <w:rPr>
          <w:sz w:val="20"/>
        </w:rPr>
      </w:pPr>
    </w:p>
    <w:p w14:paraId="7E2FDEA1" w14:textId="77777777" w:rsidR="001B650C" w:rsidRPr="00513C87" w:rsidRDefault="001B650C" w:rsidP="00513C87">
      <w:pPr>
        <w:rPr>
          <w:sz w:val="20"/>
        </w:rPr>
        <w:sectPr w:rsidR="001B650C" w:rsidRPr="00513C87" w:rsidSect="00152D7F">
          <w:headerReference w:type="first" r:id="rId10"/>
          <w:footerReference w:type="first" r:id="rId11"/>
          <w:pgSz w:w="16838" w:h="11906" w:orient="landscape" w:code="9"/>
          <w:pgMar w:top="851" w:right="851" w:bottom="851" w:left="851" w:header="454" w:footer="454" w:gutter="0"/>
          <w:cols w:space="708"/>
          <w:titlePg/>
          <w:docGrid w:linePitch="360"/>
        </w:sectPr>
      </w:pPr>
    </w:p>
    <w:tbl>
      <w:tblPr>
        <w:tblW w:w="15168" w:type="dxa"/>
        <w:tblInd w:w="30" w:type="dxa"/>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68"/>
      </w:tblGrid>
      <w:tr w:rsidR="006D0E95" w:rsidRPr="00A033E4" w14:paraId="046122C3" w14:textId="77777777" w:rsidTr="006D0E95">
        <w:trPr>
          <w:trHeight w:hRule="exact" w:val="624"/>
        </w:trPr>
        <w:tc>
          <w:tcPr>
            <w:tcW w:w="15168" w:type="dxa"/>
            <w:shd w:val="clear" w:color="auto" w:fill="FFFFFF"/>
            <w:tcMar>
              <w:bottom w:w="20" w:type="dxa"/>
            </w:tcMar>
          </w:tcPr>
          <w:p w14:paraId="0D7CB60F" w14:textId="77777777" w:rsidR="006D0E95" w:rsidRPr="00A033E4" w:rsidRDefault="006D0E95" w:rsidP="00B93E81">
            <w:pPr>
              <w:spacing w:before="120" w:after="120" w:line="271" w:lineRule="auto"/>
              <w:rPr>
                <w:rFonts w:ascii="Arial" w:hAnsi="Arial" w:cs="Arial"/>
                <w:b/>
                <w:color w:val="163D82"/>
                <w:sz w:val="32"/>
              </w:rPr>
            </w:pPr>
            <w:r w:rsidRPr="00A033E4">
              <w:rPr>
                <w:rFonts w:ascii="Arial" w:hAnsi="Arial" w:cs="Arial"/>
                <w:b/>
                <w:color w:val="163D82"/>
                <w:sz w:val="32"/>
              </w:rPr>
              <w:lastRenderedPageBreak/>
              <w:t xml:space="preserve">Executive Summary </w:t>
            </w:r>
          </w:p>
        </w:tc>
      </w:tr>
    </w:tbl>
    <w:p w14:paraId="1D7F46FE" w14:textId="77777777" w:rsidR="006D0E95" w:rsidRDefault="006D0E95" w:rsidP="006D0E95">
      <w:pPr>
        <w:spacing w:after="0" w:line="240" w:lineRule="auto"/>
        <w:rPr>
          <w:rFonts w:ascii="Arial" w:hAnsi="Arial" w:cs="Arial"/>
          <w:b/>
          <w:color w:val="C00000"/>
          <w:sz w:val="20"/>
          <w:szCs w:val="20"/>
          <w:lang w:eastAsia="en-GB"/>
        </w:rPr>
      </w:pPr>
      <w:bookmarkStart w:id="1" w:name="section2"/>
      <w:bookmarkEnd w:id="1"/>
    </w:p>
    <w:tbl>
      <w:tblPr>
        <w:tblW w:w="15168" w:type="dxa"/>
        <w:tblInd w:w="108" w:type="dxa"/>
        <w:tblBorders>
          <w:top w:val="single" w:sz="18" w:space="0" w:color="DC0D15"/>
          <w:left w:val="single" w:sz="18" w:space="0" w:color="DC0D15"/>
          <w:bottom w:val="single" w:sz="18" w:space="0" w:color="DC0D15"/>
          <w:right w:val="single" w:sz="18" w:space="0" w:color="DC0D15"/>
        </w:tblBorders>
        <w:tblLook w:val="04A0" w:firstRow="1" w:lastRow="0" w:firstColumn="1" w:lastColumn="0" w:noHBand="0" w:noVBand="1"/>
      </w:tblPr>
      <w:tblGrid>
        <w:gridCol w:w="7584"/>
        <w:gridCol w:w="7584"/>
      </w:tblGrid>
      <w:tr w:rsidR="00664D25" w:rsidRPr="00664D25" w14:paraId="370AB502" w14:textId="77777777" w:rsidTr="004D60F3">
        <w:trPr>
          <w:trHeight w:val="377"/>
        </w:trPr>
        <w:tc>
          <w:tcPr>
            <w:tcW w:w="7584" w:type="dxa"/>
            <w:tcBorders>
              <w:right w:val="single" w:sz="18" w:space="0" w:color="DC0D15"/>
            </w:tcBorders>
            <w:shd w:val="clear" w:color="auto" w:fill="D9D9D9"/>
            <w:vAlign w:val="center"/>
          </w:tcPr>
          <w:p w14:paraId="36D341EF" w14:textId="77777777" w:rsidR="00152D7F" w:rsidRPr="00664D25" w:rsidRDefault="00152D7F" w:rsidP="00D16E1B">
            <w:pPr>
              <w:tabs>
                <w:tab w:val="center" w:pos="4513"/>
                <w:tab w:val="right" w:pos="9026"/>
              </w:tabs>
              <w:spacing w:after="0" w:line="240" w:lineRule="auto"/>
              <w:rPr>
                <w:rFonts w:ascii="Arial" w:hAnsi="Arial" w:cs="Arial"/>
                <w:b/>
                <w:color w:val="163D82"/>
                <w:sz w:val="20"/>
                <w:szCs w:val="20"/>
                <w:lang w:eastAsia="en-GB"/>
              </w:rPr>
            </w:pPr>
            <w:r w:rsidRPr="00664D25">
              <w:rPr>
                <w:rFonts w:ascii="Arial" w:hAnsi="Arial" w:cs="Arial"/>
                <w:b/>
                <w:color w:val="163D82"/>
                <w:sz w:val="20"/>
                <w:szCs w:val="20"/>
                <w:lang w:eastAsia="en-GB"/>
              </w:rPr>
              <w:t>OVERALL ASSURANCE ASSESSMENT</w:t>
            </w:r>
          </w:p>
        </w:tc>
        <w:tc>
          <w:tcPr>
            <w:tcW w:w="7584" w:type="dxa"/>
            <w:tcBorders>
              <w:top w:val="single" w:sz="18" w:space="0" w:color="DC0D15"/>
              <w:left w:val="single" w:sz="18" w:space="0" w:color="DC0D15"/>
              <w:bottom w:val="nil"/>
            </w:tcBorders>
            <w:shd w:val="clear" w:color="auto" w:fill="D9D9D9"/>
            <w:vAlign w:val="center"/>
          </w:tcPr>
          <w:p w14:paraId="6195487C" w14:textId="77777777" w:rsidR="00152D7F" w:rsidRPr="00664D25" w:rsidRDefault="000D4869" w:rsidP="000D4869">
            <w:pPr>
              <w:tabs>
                <w:tab w:val="center" w:pos="4513"/>
                <w:tab w:val="right" w:pos="9026"/>
              </w:tabs>
              <w:spacing w:after="0" w:line="240" w:lineRule="auto"/>
              <w:rPr>
                <w:rFonts w:ascii="Arial" w:hAnsi="Arial" w:cs="Arial"/>
                <w:b/>
                <w:color w:val="163D82"/>
                <w:sz w:val="20"/>
                <w:szCs w:val="20"/>
                <w:lang w:eastAsia="en-GB"/>
              </w:rPr>
            </w:pPr>
            <w:r>
              <w:rPr>
                <w:rFonts w:ascii="Arial" w:hAnsi="Arial" w:cs="Arial"/>
                <w:b/>
                <w:color w:val="163D82"/>
                <w:sz w:val="20"/>
                <w:szCs w:val="20"/>
                <w:lang w:eastAsia="en-GB"/>
              </w:rPr>
              <w:t>OVERALL CONCLUSION</w:t>
            </w:r>
          </w:p>
        </w:tc>
      </w:tr>
      <w:tr w:rsidR="00152D7F" w:rsidRPr="000070DE" w14:paraId="4A2C5412" w14:textId="77777777" w:rsidTr="00664D25">
        <w:trPr>
          <w:trHeight w:val="3402"/>
        </w:trPr>
        <w:tc>
          <w:tcPr>
            <w:tcW w:w="7584" w:type="dxa"/>
            <w:tcBorders>
              <w:bottom w:val="single" w:sz="18" w:space="0" w:color="DC0D15"/>
              <w:right w:val="single" w:sz="18" w:space="0" w:color="DC0D15"/>
            </w:tcBorders>
            <w:shd w:val="clear" w:color="auto" w:fill="auto"/>
            <w:vAlign w:val="center"/>
          </w:tcPr>
          <w:p w14:paraId="30CEE026" w14:textId="77777777" w:rsidR="00152D7F" w:rsidRPr="000070DE" w:rsidRDefault="00E132CF" w:rsidP="00152D7F">
            <w:pPr>
              <w:tabs>
                <w:tab w:val="center" w:pos="4513"/>
                <w:tab w:val="right" w:pos="9026"/>
              </w:tabs>
              <w:spacing w:before="240" w:after="120" w:line="283" w:lineRule="auto"/>
              <w:jc w:val="center"/>
              <w:rPr>
                <w:rFonts w:ascii="Arial" w:hAnsi="Arial" w:cs="Arial"/>
                <w:b/>
                <w:color w:val="C00000"/>
                <w:sz w:val="20"/>
                <w:szCs w:val="20"/>
                <w:lang w:eastAsia="en-GB"/>
              </w:rPr>
            </w:pPr>
            <w:r>
              <w:rPr>
                <w:noProof/>
                <w:lang w:eastAsia="en-GB"/>
              </w:rPr>
              <w:drawing>
                <wp:inline distT="0" distB="0" distL="0" distR="0" wp14:anchorId="47C4024A" wp14:editId="4598AF98">
                  <wp:extent cx="2806335" cy="1620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06335" cy="1620000"/>
                          </a:xfrm>
                          <a:prstGeom prst="rect">
                            <a:avLst/>
                          </a:prstGeom>
                          <a:noFill/>
                        </pic:spPr>
                      </pic:pic>
                    </a:graphicData>
                  </a:graphic>
                </wp:inline>
              </w:drawing>
            </w:r>
          </w:p>
        </w:tc>
        <w:tc>
          <w:tcPr>
            <w:tcW w:w="7584" w:type="dxa"/>
            <w:tcBorders>
              <w:top w:val="nil"/>
              <w:left w:val="single" w:sz="18" w:space="0" w:color="DC0D15"/>
              <w:bottom w:val="single" w:sz="18" w:space="0" w:color="DC0D15"/>
            </w:tcBorders>
            <w:shd w:val="clear" w:color="auto" w:fill="auto"/>
          </w:tcPr>
          <w:p w14:paraId="0B79E428" w14:textId="77777777" w:rsidR="000D4869" w:rsidRPr="00E55687" w:rsidRDefault="00F50567" w:rsidP="00683568">
            <w:pPr>
              <w:spacing w:before="60" w:after="60" w:line="271" w:lineRule="auto"/>
              <w:jc w:val="both"/>
              <w:rPr>
                <w:rFonts w:ascii="Arial" w:hAnsi="Arial" w:cs="Arial"/>
                <w:b/>
                <w:color w:val="DC0D15"/>
                <w:sz w:val="20"/>
                <w:szCs w:val="20"/>
                <w:lang w:eastAsia="en-GB"/>
              </w:rPr>
            </w:pPr>
            <w:r w:rsidRPr="00E55687">
              <w:rPr>
                <w:rFonts w:ascii="Arial" w:hAnsi="Arial" w:cs="Arial"/>
                <w:b/>
                <w:color w:val="DC0D15"/>
                <w:sz w:val="20"/>
                <w:szCs w:val="20"/>
                <w:lang w:eastAsia="en-GB"/>
              </w:rPr>
              <w:t>There are appropriate processes in place for the allocating and monitoring of purchasing and credit cards</w:t>
            </w:r>
            <w:r w:rsidR="00332A56" w:rsidRPr="00E55687">
              <w:rPr>
                <w:rFonts w:ascii="Arial" w:hAnsi="Arial" w:cs="Arial"/>
                <w:b/>
                <w:color w:val="DC0D15"/>
                <w:sz w:val="20"/>
                <w:szCs w:val="20"/>
                <w:lang w:eastAsia="en-GB"/>
              </w:rPr>
              <w:t>, although some controls require strengthening to address some areas;</w:t>
            </w:r>
          </w:p>
          <w:p w14:paraId="5E32778B" w14:textId="77777777" w:rsidR="000D4869" w:rsidRPr="00E55687" w:rsidRDefault="00332A56" w:rsidP="00683568">
            <w:pPr>
              <w:numPr>
                <w:ilvl w:val="0"/>
                <w:numId w:val="6"/>
              </w:numPr>
              <w:spacing w:before="60" w:after="60" w:line="271" w:lineRule="auto"/>
              <w:jc w:val="both"/>
              <w:rPr>
                <w:rFonts w:ascii="Arial" w:hAnsi="Arial" w:cs="Arial"/>
                <w:b/>
                <w:color w:val="DC0D15"/>
                <w:sz w:val="20"/>
                <w:szCs w:val="20"/>
                <w:lang w:eastAsia="en-GB"/>
              </w:rPr>
            </w:pPr>
            <w:r w:rsidRPr="00E55687">
              <w:rPr>
                <w:rFonts w:ascii="Arial" w:hAnsi="Arial" w:cs="Arial"/>
                <w:b/>
                <w:color w:val="DC0D15"/>
                <w:sz w:val="20"/>
                <w:szCs w:val="20"/>
                <w:lang w:eastAsia="en-GB"/>
              </w:rPr>
              <w:t>Receipts for expenditure incurred on credit cards was not always provided in a timely manner by cardholders.</w:t>
            </w:r>
          </w:p>
          <w:p w14:paraId="7AD7698B" w14:textId="77777777" w:rsidR="000D4869" w:rsidRPr="00E55687" w:rsidRDefault="00332A56" w:rsidP="00683568">
            <w:pPr>
              <w:numPr>
                <w:ilvl w:val="0"/>
                <w:numId w:val="6"/>
              </w:numPr>
              <w:spacing w:before="60" w:after="60" w:line="271" w:lineRule="auto"/>
              <w:jc w:val="both"/>
              <w:rPr>
                <w:rFonts w:ascii="Arial" w:hAnsi="Arial" w:cs="Arial"/>
                <w:b/>
                <w:color w:val="DC0D15"/>
                <w:sz w:val="20"/>
                <w:szCs w:val="20"/>
                <w:lang w:eastAsia="en-GB"/>
              </w:rPr>
            </w:pPr>
            <w:r w:rsidRPr="00E55687">
              <w:rPr>
                <w:rFonts w:ascii="Arial" w:hAnsi="Arial" w:cs="Arial"/>
                <w:b/>
                <w:color w:val="DC0D15"/>
                <w:sz w:val="20"/>
                <w:szCs w:val="20"/>
                <w:lang w:eastAsia="en-GB"/>
              </w:rPr>
              <w:t>Receipts were not always provided in the correct format or at all in some instances by cardholders.</w:t>
            </w:r>
          </w:p>
          <w:p w14:paraId="4D7C2630" w14:textId="77777777" w:rsidR="00152D7F" w:rsidRPr="00E55687" w:rsidRDefault="00332A56" w:rsidP="00683568">
            <w:pPr>
              <w:numPr>
                <w:ilvl w:val="0"/>
                <w:numId w:val="6"/>
              </w:numPr>
              <w:spacing w:before="60" w:after="60" w:line="271" w:lineRule="auto"/>
              <w:jc w:val="both"/>
              <w:rPr>
                <w:rFonts w:ascii="Arial" w:hAnsi="Arial" w:cs="Arial"/>
                <w:b/>
                <w:color w:val="DC0D15"/>
                <w:sz w:val="20"/>
                <w:szCs w:val="20"/>
                <w:lang w:eastAsia="en-GB"/>
              </w:rPr>
            </w:pPr>
            <w:r w:rsidRPr="00E55687">
              <w:rPr>
                <w:rFonts w:ascii="Arial" w:hAnsi="Arial" w:cs="Arial"/>
                <w:b/>
                <w:color w:val="DC0D15"/>
                <w:sz w:val="20"/>
                <w:szCs w:val="20"/>
                <w:lang w:eastAsia="en-GB"/>
              </w:rPr>
              <w:t>Policy and guidance for purchasing cards needs to be documented.</w:t>
            </w:r>
          </w:p>
          <w:p w14:paraId="6AEABB9D" w14:textId="61A6C766" w:rsidR="00152D7F" w:rsidRPr="00002794" w:rsidRDefault="00E55687" w:rsidP="00002794">
            <w:pPr>
              <w:numPr>
                <w:ilvl w:val="0"/>
                <w:numId w:val="6"/>
              </w:numPr>
              <w:spacing w:before="60" w:after="60" w:line="271" w:lineRule="auto"/>
              <w:jc w:val="both"/>
              <w:rPr>
                <w:rFonts w:ascii="Arial" w:hAnsi="Arial" w:cs="Arial"/>
                <w:b/>
                <w:color w:val="DC0D15"/>
                <w:sz w:val="20"/>
                <w:szCs w:val="20"/>
                <w:lang w:eastAsia="en-GB"/>
              </w:rPr>
            </w:pPr>
            <w:r w:rsidRPr="00E55687">
              <w:rPr>
                <w:rFonts w:ascii="Arial" w:hAnsi="Arial" w:cs="Arial"/>
                <w:b/>
                <w:color w:val="DC0D15"/>
                <w:sz w:val="20"/>
                <w:szCs w:val="20"/>
                <w:lang w:eastAsia="en-GB"/>
              </w:rPr>
              <w:t>A periodic review of card limits should be undertaken.</w:t>
            </w:r>
          </w:p>
        </w:tc>
      </w:tr>
      <w:tr w:rsidR="00664D25" w:rsidRPr="00664D25" w14:paraId="6409C038" w14:textId="77777777" w:rsidTr="004D60F3">
        <w:trPr>
          <w:trHeight w:val="377"/>
        </w:trPr>
        <w:tc>
          <w:tcPr>
            <w:tcW w:w="7584" w:type="dxa"/>
            <w:tcBorders>
              <w:top w:val="single" w:sz="18" w:space="0" w:color="DC0D15"/>
              <w:bottom w:val="nil"/>
              <w:right w:val="single" w:sz="18" w:space="0" w:color="DC0D15"/>
            </w:tcBorders>
            <w:shd w:val="clear" w:color="auto" w:fill="D9D9D9"/>
            <w:vAlign w:val="center"/>
          </w:tcPr>
          <w:p w14:paraId="21A20EE2" w14:textId="77777777" w:rsidR="00152D7F" w:rsidRPr="00664D25" w:rsidRDefault="00152D7F" w:rsidP="000D4869">
            <w:pPr>
              <w:tabs>
                <w:tab w:val="center" w:pos="4513"/>
                <w:tab w:val="right" w:pos="9026"/>
              </w:tabs>
              <w:spacing w:after="0" w:line="240" w:lineRule="auto"/>
              <w:rPr>
                <w:rFonts w:ascii="Arial" w:hAnsi="Arial" w:cs="Arial"/>
                <w:b/>
                <w:color w:val="163D82"/>
                <w:sz w:val="20"/>
                <w:szCs w:val="20"/>
                <w:lang w:eastAsia="en-GB"/>
              </w:rPr>
            </w:pPr>
            <w:r w:rsidRPr="00664D25">
              <w:rPr>
                <w:rFonts w:ascii="Arial" w:hAnsi="Arial" w:cs="Arial"/>
                <w:b/>
                <w:color w:val="163D82"/>
                <w:sz w:val="20"/>
                <w:szCs w:val="20"/>
                <w:lang w:eastAsia="en-GB"/>
              </w:rPr>
              <w:t>SCOPE</w:t>
            </w:r>
          </w:p>
        </w:tc>
        <w:tc>
          <w:tcPr>
            <w:tcW w:w="7584" w:type="dxa"/>
            <w:tcBorders>
              <w:top w:val="single" w:sz="18" w:space="0" w:color="DC0D15"/>
              <w:left w:val="single" w:sz="18" w:space="0" w:color="DC0D15"/>
              <w:bottom w:val="nil"/>
            </w:tcBorders>
            <w:shd w:val="clear" w:color="auto" w:fill="D9D9D9"/>
            <w:vAlign w:val="center"/>
          </w:tcPr>
          <w:p w14:paraId="6121AD7F" w14:textId="77777777" w:rsidR="00152D7F" w:rsidRPr="00664D25" w:rsidRDefault="00152D7F" w:rsidP="00D16E1B">
            <w:pPr>
              <w:tabs>
                <w:tab w:val="center" w:pos="4513"/>
                <w:tab w:val="right" w:pos="9026"/>
              </w:tabs>
              <w:spacing w:after="0" w:line="240" w:lineRule="auto"/>
              <w:rPr>
                <w:rFonts w:ascii="Arial" w:hAnsi="Arial" w:cs="Arial"/>
                <w:b/>
                <w:color w:val="163D82"/>
                <w:sz w:val="20"/>
                <w:szCs w:val="20"/>
                <w:lang w:eastAsia="en-GB"/>
              </w:rPr>
            </w:pPr>
            <w:r w:rsidRPr="00664D25">
              <w:rPr>
                <w:rFonts w:ascii="Arial" w:hAnsi="Arial" w:cs="Arial"/>
                <w:b/>
                <w:color w:val="163D82"/>
                <w:sz w:val="20"/>
                <w:szCs w:val="20"/>
                <w:lang w:eastAsia="en-GB"/>
              </w:rPr>
              <w:t>ACTION POINTS</w:t>
            </w:r>
          </w:p>
        </w:tc>
      </w:tr>
      <w:tr w:rsidR="00152D7F" w:rsidRPr="000070DE" w14:paraId="097515E0" w14:textId="77777777" w:rsidTr="00897D87">
        <w:trPr>
          <w:trHeight w:val="3415"/>
        </w:trPr>
        <w:tc>
          <w:tcPr>
            <w:tcW w:w="7584" w:type="dxa"/>
            <w:tcBorders>
              <w:top w:val="nil"/>
              <w:right w:val="single" w:sz="18" w:space="0" w:color="DC0D15"/>
            </w:tcBorders>
          </w:tcPr>
          <w:p w14:paraId="65201170" w14:textId="77777777" w:rsidR="00415041" w:rsidRPr="00415041" w:rsidRDefault="00415041" w:rsidP="00683568">
            <w:pPr>
              <w:spacing w:before="60" w:after="60" w:line="271" w:lineRule="auto"/>
              <w:jc w:val="both"/>
              <w:rPr>
                <w:rFonts w:ascii="Arial" w:hAnsi="Arial" w:cs="Arial"/>
                <w:sz w:val="18"/>
                <w:szCs w:val="18"/>
                <w:u w:val="single"/>
              </w:rPr>
            </w:pPr>
            <w:r w:rsidRPr="00415041">
              <w:rPr>
                <w:rFonts w:ascii="Arial" w:hAnsi="Arial" w:cs="Arial"/>
                <w:sz w:val="18"/>
                <w:szCs w:val="18"/>
                <w:u w:val="single"/>
              </w:rPr>
              <w:t>Scope</w:t>
            </w:r>
          </w:p>
          <w:p w14:paraId="1A49E183" w14:textId="77777777" w:rsidR="00415041" w:rsidRPr="00415041" w:rsidRDefault="00415041" w:rsidP="00683568">
            <w:pPr>
              <w:spacing w:before="60" w:after="60" w:line="271" w:lineRule="auto"/>
              <w:jc w:val="both"/>
              <w:rPr>
                <w:rFonts w:ascii="Arial" w:hAnsi="Arial" w:cs="Arial"/>
                <w:sz w:val="18"/>
                <w:szCs w:val="18"/>
              </w:rPr>
            </w:pPr>
            <w:r w:rsidRPr="00415041">
              <w:rPr>
                <w:rFonts w:ascii="Arial" w:hAnsi="Arial" w:cs="Arial"/>
                <w:sz w:val="18"/>
                <w:szCs w:val="18"/>
              </w:rPr>
              <w:t xml:space="preserve">The review assessed the adequacy and effectiveness of the internal controls in place for the distribution, monitoring and managing of the Purchasing </w:t>
            </w:r>
            <w:r w:rsidR="00E55687">
              <w:rPr>
                <w:rFonts w:ascii="Arial" w:hAnsi="Arial" w:cs="Arial"/>
                <w:sz w:val="18"/>
                <w:szCs w:val="18"/>
              </w:rPr>
              <w:t xml:space="preserve">and Credit </w:t>
            </w:r>
            <w:r w:rsidRPr="00415041">
              <w:rPr>
                <w:rFonts w:ascii="Arial" w:hAnsi="Arial" w:cs="Arial"/>
                <w:sz w:val="18"/>
                <w:szCs w:val="18"/>
              </w:rPr>
              <w:t>Cards.</w:t>
            </w:r>
          </w:p>
          <w:p w14:paraId="1F5D20AE" w14:textId="77777777" w:rsidR="00415041" w:rsidRPr="00415041" w:rsidRDefault="00415041" w:rsidP="00683568">
            <w:pPr>
              <w:spacing w:before="60" w:after="60" w:line="271" w:lineRule="auto"/>
              <w:jc w:val="both"/>
              <w:rPr>
                <w:rFonts w:ascii="Arial" w:hAnsi="Arial" w:cs="Arial"/>
                <w:sz w:val="18"/>
                <w:szCs w:val="18"/>
              </w:rPr>
            </w:pPr>
            <w:r w:rsidRPr="00415041">
              <w:rPr>
                <w:rFonts w:ascii="Arial" w:hAnsi="Arial" w:cs="Arial"/>
                <w:sz w:val="18"/>
                <w:szCs w:val="18"/>
              </w:rPr>
              <w:t>The audit focused on the following key areas:</w:t>
            </w:r>
          </w:p>
          <w:p w14:paraId="52BB6EA1" w14:textId="77777777" w:rsidR="00415041" w:rsidRPr="00415041" w:rsidRDefault="00415041" w:rsidP="00683568">
            <w:pPr>
              <w:numPr>
                <w:ilvl w:val="0"/>
                <w:numId w:val="7"/>
              </w:numPr>
              <w:tabs>
                <w:tab w:val="clear" w:pos="720"/>
                <w:tab w:val="num" w:pos="328"/>
              </w:tabs>
              <w:spacing w:before="60" w:after="60" w:line="271" w:lineRule="auto"/>
              <w:ind w:left="328" w:hanging="283"/>
              <w:jc w:val="both"/>
              <w:rPr>
                <w:rFonts w:ascii="Arial" w:hAnsi="Arial" w:cs="Arial"/>
                <w:sz w:val="18"/>
                <w:szCs w:val="18"/>
              </w:rPr>
            </w:pPr>
            <w:r w:rsidRPr="00415041">
              <w:rPr>
                <w:rFonts w:ascii="Arial" w:hAnsi="Arial" w:cs="Arial"/>
                <w:sz w:val="18"/>
                <w:szCs w:val="18"/>
              </w:rPr>
              <w:t xml:space="preserve">Adequate and effective procedures in place for the appropriate management of Purchasing Cards including the authorisation of </w:t>
            </w:r>
            <w:r w:rsidR="00E55687">
              <w:rPr>
                <w:rFonts w:ascii="Arial" w:hAnsi="Arial" w:cs="Arial"/>
                <w:sz w:val="18"/>
                <w:szCs w:val="18"/>
              </w:rPr>
              <w:t>C</w:t>
            </w:r>
            <w:r w:rsidRPr="00415041">
              <w:rPr>
                <w:rFonts w:ascii="Arial" w:hAnsi="Arial" w:cs="Arial"/>
                <w:sz w:val="18"/>
                <w:szCs w:val="18"/>
              </w:rPr>
              <w:t xml:space="preserve">redit </w:t>
            </w:r>
            <w:r w:rsidR="00E55687">
              <w:rPr>
                <w:rFonts w:ascii="Arial" w:hAnsi="Arial" w:cs="Arial"/>
                <w:sz w:val="18"/>
                <w:szCs w:val="18"/>
              </w:rPr>
              <w:t>C</w:t>
            </w:r>
            <w:r w:rsidRPr="00415041">
              <w:rPr>
                <w:rFonts w:ascii="Arial" w:hAnsi="Arial" w:cs="Arial"/>
                <w:sz w:val="18"/>
                <w:szCs w:val="18"/>
              </w:rPr>
              <w:t>ard expenditure,</w:t>
            </w:r>
          </w:p>
          <w:p w14:paraId="7B8FF1E6" w14:textId="77777777" w:rsidR="00415041" w:rsidRPr="00415041" w:rsidRDefault="00415041" w:rsidP="00683568">
            <w:pPr>
              <w:numPr>
                <w:ilvl w:val="0"/>
                <w:numId w:val="7"/>
              </w:numPr>
              <w:tabs>
                <w:tab w:val="clear" w:pos="720"/>
                <w:tab w:val="num" w:pos="328"/>
              </w:tabs>
              <w:spacing w:before="60" w:after="60" w:line="271" w:lineRule="auto"/>
              <w:ind w:left="328" w:hanging="283"/>
              <w:jc w:val="both"/>
              <w:rPr>
                <w:rFonts w:ascii="Arial" w:hAnsi="Arial" w:cs="Arial"/>
                <w:sz w:val="18"/>
                <w:szCs w:val="18"/>
              </w:rPr>
            </w:pPr>
            <w:r w:rsidRPr="00415041">
              <w:rPr>
                <w:rFonts w:ascii="Arial" w:hAnsi="Arial" w:cs="Arial"/>
                <w:sz w:val="18"/>
                <w:szCs w:val="18"/>
              </w:rPr>
              <w:t>Spending limits are proportionate and appropriate;</w:t>
            </w:r>
          </w:p>
          <w:p w14:paraId="5C3FF578" w14:textId="77777777" w:rsidR="00415041" w:rsidRPr="00415041" w:rsidRDefault="00415041" w:rsidP="00683568">
            <w:pPr>
              <w:numPr>
                <w:ilvl w:val="0"/>
                <w:numId w:val="7"/>
              </w:numPr>
              <w:tabs>
                <w:tab w:val="clear" w:pos="720"/>
                <w:tab w:val="num" w:pos="328"/>
              </w:tabs>
              <w:spacing w:before="60" w:after="60" w:line="271" w:lineRule="auto"/>
              <w:ind w:left="328" w:hanging="283"/>
              <w:jc w:val="both"/>
              <w:rPr>
                <w:rFonts w:ascii="Arial" w:hAnsi="Arial" w:cs="Arial"/>
                <w:bCs/>
                <w:sz w:val="18"/>
                <w:szCs w:val="18"/>
              </w:rPr>
            </w:pPr>
            <w:r w:rsidRPr="00415041">
              <w:rPr>
                <w:rFonts w:ascii="Arial" w:hAnsi="Arial" w:cs="Arial"/>
                <w:sz w:val="18"/>
                <w:szCs w:val="18"/>
              </w:rPr>
              <w:t>Purchases are in accordance with agreed procedures;</w:t>
            </w:r>
          </w:p>
          <w:p w14:paraId="1CB8F29C" w14:textId="77777777" w:rsidR="00415041" w:rsidRPr="00415041" w:rsidRDefault="00415041" w:rsidP="00683568">
            <w:pPr>
              <w:numPr>
                <w:ilvl w:val="0"/>
                <w:numId w:val="7"/>
              </w:numPr>
              <w:tabs>
                <w:tab w:val="clear" w:pos="720"/>
                <w:tab w:val="num" w:pos="328"/>
              </w:tabs>
              <w:spacing w:before="60" w:after="60" w:line="271" w:lineRule="auto"/>
              <w:ind w:left="328" w:hanging="283"/>
              <w:jc w:val="both"/>
              <w:rPr>
                <w:rFonts w:ascii="Arial" w:hAnsi="Arial" w:cs="Arial"/>
                <w:bCs/>
                <w:sz w:val="18"/>
                <w:szCs w:val="18"/>
              </w:rPr>
            </w:pPr>
            <w:r w:rsidRPr="00415041">
              <w:rPr>
                <w:rFonts w:ascii="Arial" w:hAnsi="Arial" w:cs="Arial"/>
                <w:sz w:val="18"/>
                <w:szCs w:val="18"/>
              </w:rPr>
              <w:t>Purchases for Officer and staff expenses are in accordance with approved expenses procedures</w:t>
            </w:r>
          </w:p>
          <w:p w14:paraId="7E40015E" w14:textId="77777777" w:rsidR="00152D7F" w:rsidRPr="0033613C" w:rsidRDefault="00415041" w:rsidP="00683568">
            <w:pPr>
              <w:numPr>
                <w:ilvl w:val="0"/>
                <w:numId w:val="7"/>
              </w:numPr>
              <w:tabs>
                <w:tab w:val="clear" w:pos="720"/>
                <w:tab w:val="num" w:pos="328"/>
              </w:tabs>
              <w:spacing w:before="60" w:after="60" w:line="271" w:lineRule="auto"/>
              <w:ind w:left="328" w:hanging="283"/>
              <w:jc w:val="both"/>
              <w:rPr>
                <w:rFonts w:ascii="Arial" w:hAnsi="Arial" w:cs="Arial"/>
                <w:color w:val="000000"/>
                <w:sz w:val="20"/>
                <w:szCs w:val="20"/>
              </w:rPr>
            </w:pPr>
            <w:r w:rsidRPr="00415041">
              <w:rPr>
                <w:rFonts w:ascii="Arial" w:hAnsi="Arial" w:cs="Arial"/>
                <w:sz w:val="18"/>
                <w:szCs w:val="18"/>
              </w:rPr>
              <w:t>Credit card statements are reconciled and correctly allocated to budgets on a timely basis.</w:t>
            </w:r>
          </w:p>
        </w:tc>
        <w:tc>
          <w:tcPr>
            <w:tcW w:w="7584" w:type="dxa"/>
            <w:tcBorders>
              <w:top w:val="nil"/>
              <w:left w:val="single" w:sz="18" w:space="0" w:color="DC0D15"/>
              <w:bottom w:val="single" w:sz="18" w:space="0" w:color="DC0D15"/>
            </w:tcBorders>
          </w:tcPr>
          <w:tbl>
            <w:tblPr>
              <w:tblpPr w:leftFromText="180" w:rightFromText="180" w:vertAnchor="page" w:horzAnchor="margin" w:tblpY="301"/>
              <w:tblOverlap w:val="never"/>
              <w:tblW w:w="0" w:type="auto"/>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CellMar>
                <w:top w:w="120" w:type="dxa"/>
                <w:left w:w="60" w:type="dxa"/>
                <w:bottom w:w="120" w:type="dxa"/>
                <w:right w:w="60" w:type="dxa"/>
              </w:tblCellMar>
              <w:tblLook w:val="0000" w:firstRow="0" w:lastRow="0" w:firstColumn="0" w:lastColumn="0" w:noHBand="0" w:noVBand="0"/>
            </w:tblPr>
            <w:tblGrid>
              <w:gridCol w:w="1739"/>
              <w:gridCol w:w="1740"/>
              <w:gridCol w:w="1740"/>
              <w:gridCol w:w="1740"/>
            </w:tblGrid>
            <w:tr w:rsidR="00683568" w:rsidRPr="000070DE" w14:paraId="5B98192B" w14:textId="77777777" w:rsidTr="00683568">
              <w:tc>
                <w:tcPr>
                  <w:tcW w:w="1739" w:type="dxa"/>
                  <w:tcBorders>
                    <w:bottom w:val="single" w:sz="12" w:space="0" w:color="FFFFFF"/>
                  </w:tcBorders>
                  <w:shd w:val="clear" w:color="auto" w:fill="163D82"/>
                </w:tcPr>
                <w:p w14:paraId="68003017" w14:textId="77777777" w:rsidR="00683568" w:rsidRPr="000070DE" w:rsidRDefault="00683568" w:rsidP="00683568">
                  <w:pPr>
                    <w:spacing w:before="60" w:after="60"/>
                    <w:jc w:val="center"/>
                    <w:rPr>
                      <w:rFonts w:ascii="Arial" w:hAnsi="Arial" w:cs="Arial"/>
                      <w:b/>
                      <w:color w:val="FFFFFF"/>
                      <w:sz w:val="20"/>
                      <w:szCs w:val="20"/>
                    </w:rPr>
                  </w:pPr>
                  <w:r w:rsidRPr="000070DE">
                    <w:rPr>
                      <w:rFonts w:ascii="Arial" w:hAnsi="Arial" w:cs="Arial"/>
                      <w:b/>
                      <w:color w:val="FFFFFF"/>
                      <w:sz w:val="20"/>
                      <w:szCs w:val="20"/>
                    </w:rPr>
                    <w:t>Urgent</w:t>
                  </w:r>
                </w:p>
              </w:tc>
              <w:tc>
                <w:tcPr>
                  <w:tcW w:w="1740" w:type="dxa"/>
                  <w:tcBorders>
                    <w:bottom w:val="single" w:sz="12" w:space="0" w:color="FFFFFF"/>
                  </w:tcBorders>
                  <w:shd w:val="clear" w:color="auto" w:fill="163D82"/>
                </w:tcPr>
                <w:p w14:paraId="6A41DFDC" w14:textId="77777777" w:rsidR="00683568" w:rsidRPr="000070DE" w:rsidRDefault="00683568" w:rsidP="00683568">
                  <w:pPr>
                    <w:spacing w:before="60" w:after="60"/>
                    <w:jc w:val="center"/>
                    <w:rPr>
                      <w:rFonts w:ascii="Arial" w:hAnsi="Arial" w:cs="Arial"/>
                      <w:b/>
                      <w:color w:val="FFFFFF"/>
                      <w:sz w:val="20"/>
                      <w:szCs w:val="20"/>
                    </w:rPr>
                  </w:pPr>
                  <w:r w:rsidRPr="000070DE">
                    <w:rPr>
                      <w:rFonts w:ascii="Arial" w:hAnsi="Arial" w:cs="Arial"/>
                      <w:b/>
                      <w:color w:val="FFFFFF"/>
                      <w:sz w:val="20"/>
                      <w:szCs w:val="20"/>
                    </w:rPr>
                    <w:t>Important</w:t>
                  </w:r>
                </w:p>
              </w:tc>
              <w:tc>
                <w:tcPr>
                  <w:tcW w:w="1740" w:type="dxa"/>
                  <w:tcBorders>
                    <w:bottom w:val="single" w:sz="12" w:space="0" w:color="FFFFFF"/>
                  </w:tcBorders>
                  <w:shd w:val="clear" w:color="auto" w:fill="163D82"/>
                </w:tcPr>
                <w:p w14:paraId="7C35DE46" w14:textId="77777777" w:rsidR="00683568" w:rsidRPr="000070DE" w:rsidRDefault="00683568" w:rsidP="00683568">
                  <w:pPr>
                    <w:spacing w:before="60" w:after="60"/>
                    <w:jc w:val="center"/>
                    <w:rPr>
                      <w:rFonts w:ascii="Arial" w:hAnsi="Arial" w:cs="Arial"/>
                      <w:b/>
                      <w:color w:val="FFFFFF"/>
                      <w:sz w:val="20"/>
                      <w:szCs w:val="20"/>
                    </w:rPr>
                  </w:pPr>
                  <w:r w:rsidRPr="000070DE">
                    <w:rPr>
                      <w:rFonts w:ascii="Arial" w:hAnsi="Arial" w:cs="Arial"/>
                      <w:b/>
                      <w:color w:val="FFFFFF"/>
                      <w:sz w:val="20"/>
                      <w:szCs w:val="20"/>
                    </w:rPr>
                    <w:t>Routine</w:t>
                  </w:r>
                </w:p>
              </w:tc>
              <w:tc>
                <w:tcPr>
                  <w:tcW w:w="1740" w:type="dxa"/>
                  <w:tcBorders>
                    <w:bottom w:val="single" w:sz="12" w:space="0" w:color="FFFFFF"/>
                  </w:tcBorders>
                  <w:shd w:val="clear" w:color="auto" w:fill="163D82"/>
                </w:tcPr>
                <w:p w14:paraId="399D1E17" w14:textId="77777777" w:rsidR="00683568" w:rsidRPr="000070DE" w:rsidRDefault="00683568" w:rsidP="00683568">
                  <w:pPr>
                    <w:spacing w:before="60" w:after="60"/>
                    <w:jc w:val="center"/>
                    <w:rPr>
                      <w:rFonts w:ascii="Arial" w:hAnsi="Arial" w:cs="Arial"/>
                      <w:b/>
                      <w:color w:val="FFFFFF"/>
                      <w:sz w:val="20"/>
                      <w:szCs w:val="20"/>
                    </w:rPr>
                  </w:pPr>
                  <w:r w:rsidRPr="000070DE">
                    <w:rPr>
                      <w:rFonts w:ascii="Arial" w:hAnsi="Arial" w:cs="Arial"/>
                      <w:b/>
                      <w:color w:val="FFFFFF"/>
                      <w:sz w:val="20"/>
                      <w:szCs w:val="20"/>
                    </w:rPr>
                    <w:t>Operational</w:t>
                  </w:r>
                </w:p>
              </w:tc>
            </w:tr>
            <w:tr w:rsidR="00683568" w:rsidRPr="000070DE" w14:paraId="36F64495" w14:textId="77777777" w:rsidTr="00683568">
              <w:tc>
                <w:tcPr>
                  <w:tcW w:w="1739" w:type="dxa"/>
                  <w:shd w:val="clear" w:color="auto" w:fill="F2F2F2"/>
                </w:tcPr>
                <w:p w14:paraId="750A6507" w14:textId="77777777" w:rsidR="00683568" w:rsidRPr="00F50567" w:rsidRDefault="00683568" w:rsidP="00683568">
                  <w:pPr>
                    <w:spacing w:before="60" w:after="60"/>
                    <w:jc w:val="center"/>
                    <w:rPr>
                      <w:rFonts w:ascii="Arial" w:hAnsi="Arial" w:cs="Arial"/>
                      <w:b/>
                      <w:color w:val="000000"/>
                      <w:sz w:val="20"/>
                      <w:szCs w:val="20"/>
                    </w:rPr>
                  </w:pPr>
                  <w:r w:rsidRPr="00F50567">
                    <w:rPr>
                      <w:rFonts w:ascii="Arial" w:hAnsi="Arial" w:cs="Arial"/>
                      <w:b/>
                      <w:color w:val="000000"/>
                      <w:sz w:val="20"/>
                      <w:szCs w:val="20"/>
                    </w:rPr>
                    <w:t>0</w:t>
                  </w:r>
                </w:p>
              </w:tc>
              <w:tc>
                <w:tcPr>
                  <w:tcW w:w="1740" w:type="dxa"/>
                  <w:shd w:val="clear" w:color="auto" w:fill="F2F2F2"/>
                </w:tcPr>
                <w:p w14:paraId="2AD2B8A7" w14:textId="77777777" w:rsidR="00683568" w:rsidRPr="00F50567" w:rsidRDefault="00683568" w:rsidP="00683568">
                  <w:pPr>
                    <w:spacing w:before="60" w:after="60"/>
                    <w:jc w:val="center"/>
                    <w:rPr>
                      <w:rFonts w:ascii="Arial" w:hAnsi="Arial" w:cs="Arial"/>
                      <w:b/>
                      <w:color w:val="000000"/>
                      <w:sz w:val="20"/>
                      <w:szCs w:val="20"/>
                    </w:rPr>
                  </w:pPr>
                  <w:r w:rsidRPr="00F50567">
                    <w:rPr>
                      <w:rFonts w:ascii="Arial" w:hAnsi="Arial" w:cs="Arial"/>
                      <w:b/>
                      <w:color w:val="000000"/>
                      <w:sz w:val="20"/>
                      <w:szCs w:val="20"/>
                    </w:rPr>
                    <w:t>3</w:t>
                  </w:r>
                </w:p>
              </w:tc>
              <w:tc>
                <w:tcPr>
                  <w:tcW w:w="1740" w:type="dxa"/>
                  <w:shd w:val="clear" w:color="auto" w:fill="F2F2F2"/>
                </w:tcPr>
                <w:p w14:paraId="7102A2ED" w14:textId="77777777" w:rsidR="00683568" w:rsidRPr="00F50567" w:rsidRDefault="00683568" w:rsidP="00683568">
                  <w:pPr>
                    <w:spacing w:before="60" w:after="60"/>
                    <w:jc w:val="center"/>
                    <w:rPr>
                      <w:rFonts w:ascii="Arial" w:hAnsi="Arial" w:cs="Arial"/>
                      <w:b/>
                      <w:color w:val="000000"/>
                      <w:sz w:val="20"/>
                      <w:szCs w:val="20"/>
                    </w:rPr>
                  </w:pPr>
                  <w:r w:rsidRPr="00F50567">
                    <w:rPr>
                      <w:rFonts w:ascii="Arial" w:hAnsi="Arial" w:cs="Arial"/>
                      <w:b/>
                      <w:color w:val="000000"/>
                      <w:sz w:val="20"/>
                      <w:szCs w:val="20"/>
                    </w:rPr>
                    <w:t>3</w:t>
                  </w:r>
                </w:p>
              </w:tc>
              <w:tc>
                <w:tcPr>
                  <w:tcW w:w="1740" w:type="dxa"/>
                  <w:shd w:val="clear" w:color="auto" w:fill="F2F2F2"/>
                </w:tcPr>
                <w:p w14:paraId="0D314A26" w14:textId="77777777" w:rsidR="00683568" w:rsidRPr="00F50567" w:rsidRDefault="00683568" w:rsidP="00683568">
                  <w:pPr>
                    <w:spacing w:before="60" w:after="60"/>
                    <w:jc w:val="center"/>
                    <w:rPr>
                      <w:rFonts w:ascii="Arial" w:hAnsi="Arial" w:cs="Arial"/>
                      <w:b/>
                      <w:color w:val="000000"/>
                      <w:sz w:val="20"/>
                      <w:szCs w:val="20"/>
                    </w:rPr>
                  </w:pPr>
                  <w:r w:rsidRPr="00F50567">
                    <w:rPr>
                      <w:rFonts w:ascii="Arial" w:hAnsi="Arial" w:cs="Arial"/>
                      <w:b/>
                      <w:color w:val="000000"/>
                      <w:sz w:val="20"/>
                      <w:szCs w:val="20"/>
                    </w:rPr>
                    <w:t>2</w:t>
                  </w:r>
                </w:p>
              </w:tc>
            </w:tr>
          </w:tbl>
          <w:p w14:paraId="0FE2C390" w14:textId="77777777" w:rsidR="00152D7F" w:rsidRPr="00683568" w:rsidRDefault="00152D7F" w:rsidP="00D16E1B">
            <w:pPr>
              <w:tabs>
                <w:tab w:val="center" w:pos="4513"/>
                <w:tab w:val="right" w:pos="9026"/>
              </w:tabs>
              <w:spacing w:before="240" w:after="120" w:line="276" w:lineRule="auto"/>
              <w:rPr>
                <w:rFonts w:ascii="Arial" w:hAnsi="Arial" w:cs="Arial"/>
                <w:b/>
                <w:color w:val="C00000"/>
                <w:sz w:val="4"/>
                <w:szCs w:val="20"/>
                <w:lang w:eastAsia="en-GB"/>
              </w:rPr>
            </w:pPr>
          </w:p>
        </w:tc>
      </w:tr>
    </w:tbl>
    <w:p w14:paraId="6BD4EC71" w14:textId="77777777" w:rsidR="00965A7A" w:rsidRDefault="00965A7A" w:rsidP="000070DE"/>
    <w:p w14:paraId="627FA27C" w14:textId="77777777" w:rsidR="00965A7A" w:rsidRDefault="00965A7A" w:rsidP="000070DE">
      <w:pPr>
        <w:sectPr w:rsidR="00965A7A" w:rsidSect="00152D7F">
          <w:headerReference w:type="default" r:id="rId13"/>
          <w:footerReference w:type="default" r:id="rId14"/>
          <w:pgSz w:w="16838" w:h="11906" w:orient="landscape" w:code="9"/>
          <w:pgMar w:top="851" w:right="851" w:bottom="851" w:left="851" w:header="454" w:footer="454" w:gutter="0"/>
          <w:pgNumType w:start="1"/>
          <w:cols w:space="708"/>
          <w:docGrid w:linePitch="360"/>
        </w:sectPr>
      </w:pPr>
    </w:p>
    <w:p w14:paraId="55895D91" w14:textId="77777777" w:rsidR="000070DE" w:rsidRPr="006D0E95" w:rsidRDefault="000070DE" w:rsidP="000070DE">
      <w:pPr>
        <w:rPr>
          <w:sz w:val="2"/>
        </w:rPr>
      </w:pPr>
    </w:p>
    <w:tbl>
      <w:tblPr>
        <w:tblW w:w="0" w:type="auto"/>
        <w:tblInd w:w="30" w:type="dxa"/>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68"/>
      </w:tblGrid>
      <w:tr w:rsidR="006D0E95" w:rsidRPr="00A033E4" w14:paraId="0DB587EE" w14:textId="77777777" w:rsidTr="00B93E81">
        <w:trPr>
          <w:trHeight w:hRule="exact" w:val="624"/>
        </w:trPr>
        <w:tc>
          <w:tcPr>
            <w:tcW w:w="15168" w:type="dxa"/>
            <w:shd w:val="clear" w:color="auto" w:fill="FFFFFF"/>
            <w:tcMar>
              <w:bottom w:w="20" w:type="dxa"/>
            </w:tcMar>
          </w:tcPr>
          <w:p w14:paraId="11D75A72" w14:textId="77777777" w:rsidR="006D0E95" w:rsidRPr="00A033E4" w:rsidRDefault="006D0E95" w:rsidP="00B93E81">
            <w:pPr>
              <w:spacing w:before="120" w:after="120" w:line="271" w:lineRule="auto"/>
              <w:rPr>
                <w:rFonts w:ascii="Arial" w:hAnsi="Arial" w:cs="Arial"/>
                <w:b/>
                <w:color w:val="163D82"/>
                <w:sz w:val="32"/>
              </w:rPr>
            </w:pPr>
            <w:r>
              <w:rPr>
                <w:rFonts w:ascii="Arial" w:hAnsi="Arial" w:cs="Arial"/>
                <w:b/>
                <w:color w:val="163D82"/>
                <w:sz w:val="32"/>
              </w:rPr>
              <w:t>Management Action Plan – Priority 1, 2 and 3 Recommendations</w:t>
            </w:r>
          </w:p>
        </w:tc>
      </w:tr>
    </w:tbl>
    <w:p w14:paraId="082C7800" w14:textId="77777777" w:rsidR="006D0E95" w:rsidRPr="000D70EF" w:rsidRDefault="006D0E95" w:rsidP="006D0E95">
      <w:pPr>
        <w:spacing w:after="0" w:line="240" w:lineRule="auto"/>
        <w:rPr>
          <w:rFonts w:ascii="Arial" w:hAnsi="Arial" w:cs="Arial"/>
          <w:b/>
          <w:color w:val="C00000"/>
          <w:sz w:val="20"/>
          <w:szCs w:val="20"/>
          <w:lang w:eastAsia="en-GB"/>
        </w:rPr>
      </w:pPr>
    </w:p>
    <w:tbl>
      <w:tblPr>
        <w:tblW w:w="15168" w:type="dxa"/>
        <w:tblInd w:w="6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top w:w="120" w:type="dxa"/>
          <w:left w:w="60" w:type="dxa"/>
          <w:bottom w:w="120" w:type="dxa"/>
          <w:right w:w="60" w:type="dxa"/>
        </w:tblCellMar>
        <w:tblLook w:val="0000" w:firstRow="0" w:lastRow="0" w:firstColumn="0" w:lastColumn="0" w:noHBand="0" w:noVBand="0"/>
      </w:tblPr>
      <w:tblGrid>
        <w:gridCol w:w="556"/>
        <w:gridCol w:w="1514"/>
        <w:gridCol w:w="3260"/>
        <w:gridCol w:w="2971"/>
        <w:gridCol w:w="850"/>
        <w:gridCol w:w="2976"/>
        <w:gridCol w:w="1520"/>
        <w:gridCol w:w="1521"/>
      </w:tblGrid>
      <w:tr w:rsidR="006D0E95" w:rsidRPr="003B37C7" w14:paraId="326F934B" w14:textId="77777777" w:rsidTr="004D60F3">
        <w:trPr>
          <w:cantSplit/>
          <w:tblHeader/>
        </w:trPr>
        <w:tc>
          <w:tcPr>
            <w:tcW w:w="556" w:type="dxa"/>
            <w:shd w:val="clear" w:color="auto" w:fill="D9D9D9"/>
          </w:tcPr>
          <w:p w14:paraId="2D0456DE" w14:textId="77777777" w:rsidR="006D0E95" w:rsidRPr="003B37C7" w:rsidRDefault="006D0E95" w:rsidP="00B93E81">
            <w:pPr>
              <w:spacing w:before="60" w:after="60" w:line="271" w:lineRule="auto"/>
              <w:jc w:val="center"/>
              <w:rPr>
                <w:rFonts w:ascii="Arial" w:hAnsi="Arial" w:cs="Arial"/>
                <w:b/>
                <w:color w:val="163D82"/>
                <w:sz w:val="16"/>
              </w:rPr>
            </w:pPr>
            <w:bookmarkStart w:id="2" w:name="section3"/>
            <w:bookmarkEnd w:id="2"/>
            <w:r w:rsidRPr="003B37C7">
              <w:rPr>
                <w:rFonts w:ascii="Arial" w:hAnsi="Arial" w:cs="Arial"/>
                <w:b/>
                <w:color w:val="163D82"/>
                <w:sz w:val="16"/>
              </w:rPr>
              <w:t>Rec.</w:t>
            </w:r>
          </w:p>
        </w:tc>
        <w:tc>
          <w:tcPr>
            <w:tcW w:w="1514" w:type="dxa"/>
            <w:shd w:val="clear" w:color="auto" w:fill="D9D9D9"/>
          </w:tcPr>
          <w:p w14:paraId="1A854556" w14:textId="77777777" w:rsidR="006D0E95" w:rsidRPr="003B37C7" w:rsidRDefault="006D0E95" w:rsidP="00B93E81">
            <w:pPr>
              <w:spacing w:before="60" w:after="60" w:line="271" w:lineRule="auto"/>
              <w:jc w:val="center"/>
              <w:rPr>
                <w:rFonts w:ascii="Arial" w:hAnsi="Arial" w:cs="Arial"/>
                <w:b/>
                <w:color w:val="163D82"/>
                <w:sz w:val="16"/>
              </w:rPr>
            </w:pPr>
            <w:r w:rsidRPr="003B37C7">
              <w:rPr>
                <w:rFonts w:ascii="Arial" w:hAnsi="Arial" w:cs="Arial"/>
                <w:b/>
                <w:color w:val="163D82"/>
                <w:sz w:val="16"/>
              </w:rPr>
              <w:t>Risk Area</w:t>
            </w:r>
          </w:p>
        </w:tc>
        <w:tc>
          <w:tcPr>
            <w:tcW w:w="3260" w:type="dxa"/>
            <w:shd w:val="clear" w:color="auto" w:fill="D9D9D9"/>
          </w:tcPr>
          <w:p w14:paraId="05C1C10C" w14:textId="77777777" w:rsidR="006D0E95" w:rsidRPr="003B37C7" w:rsidRDefault="006D0E95" w:rsidP="00B93E81">
            <w:pPr>
              <w:spacing w:before="60" w:after="60" w:line="271" w:lineRule="auto"/>
              <w:jc w:val="center"/>
              <w:rPr>
                <w:rFonts w:ascii="Arial" w:hAnsi="Arial" w:cs="Arial"/>
                <w:b/>
                <w:color w:val="163D82"/>
                <w:sz w:val="16"/>
              </w:rPr>
            </w:pPr>
            <w:r w:rsidRPr="003B37C7">
              <w:rPr>
                <w:rFonts w:ascii="Arial" w:hAnsi="Arial" w:cs="Arial"/>
                <w:b/>
                <w:color w:val="163D82"/>
                <w:sz w:val="16"/>
              </w:rPr>
              <w:t>Finding</w:t>
            </w:r>
          </w:p>
        </w:tc>
        <w:tc>
          <w:tcPr>
            <w:tcW w:w="2971" w:type="dxa"/>
            <w:shd w:val="clear" w:color="auto" w:fill="D9D9D9"/>
          </w:tcPr>
          <w:p w14:paraId="7517A3CD" w14:textId="77777777" w:rsidR="006D0E95" w:rsidRPr="003B37C7" w:rsidRDefault="006D0E95" w:rsidP="00B93E81">
            <w:pPr>
              <w:spacing w:before="60" w:after="60" w:line="271" w:lineRule="auto"/>
              <w:jc w:val="center"/>
              <w:rPr>
                <w:rFonts w:ascii="Arial" w:hAnsi="Arial" w:cs="Arial"/>
                <w:b/>
                <w:color w:val="163D82"/>
                <w:sz w:val="16"/>
              </w:rPr>
            </w:pPr>
            <w:r w:rsidRPr="003B37C7">
              <w:rPr>
                <w:rFonts w:ascii="Arial" w:hAnsi="Arial" w:cs="Arial"/>
                <w:b/>
                <w:color w:val="163D82"/>
                <w:sz w:val="16"/>
              </w:rPr>
              <w:t>Recommendation</w:t>
            </w:r>
          </w:p>
        </w:tc>
        <w:tc>
          <w:tcPr>
            <w:tcW w:w="850" w:type="dxa"/>
            <w:shd w:val="clear" w:color="auto" w:fill="D9D9D9"/>
          </w:tcPr>
          <w:p w14:paraId="26F3E363" w14:textId="77777777" w:rsidR="006D0E95" w:rsidRPr="003B37C7" w:rsidRDefault="006D0E95" w:rsidP="00B93E81">
            <w:pPr>
              <w:spacing w:before="60" w:after="60" w:line="271" w:lineRule="auto"/>
              <w:jc w:val="center"/>
              <w:rPr>
                <w:rFonts w:ascii="Arial" w:hAnsi="Arial" w:cs="Arial"/>
                <w:b/>
                <w:color w:val="163D82"/>
                <w:sz w:val="16"/>
              </w:rPr>
            </w:pPr>
            <w:r w:rsidRPr="003B37C7">
              <w:rPr>
                <w:rFonts w:ascii="Arial" w:hAnsi="Arial" w:cs="Arial"/>
                <w:b/>
                <w:color w:val="163D82"/>
                <w:sz w:val="16"/>
              </w:rPr>
              <w:t>Priority</w:t>
            </w:r>
          </w:p>
        </w:tc>
        <w:tc>
          <w:tcPr>
            <w:tcW w:w="2976" w:type="dxa"/>
            <w:shd w:val="clear" w:color="auto" w:fill="D9D9D9"/>
          </w:tcPr>
          <w:p w14:paraId="756726CD" w14:textId="77777777" w:rsidR="006D0E95" w:rsidRPr="003B37C7" w:rsidRDefault="006D0E95" w:rsidP="00B93E81">
            <w:pPr>
              <w:spacing w:before="60" w:after="60" w:line="271" w:lineRule="auto"/>
              <w:jc w:val="center"/>
              <w:rPr>
                <w:rFonts w:ascii="Arial" w:hAnsi="Arial" w:cs="Arial"/>
                <w:b/>
                <w:color w:val="163D82"/>
                <w:sz w:val="16"/>
              </w:rPr>
            </w:pPr>
            <w:r w:rsidRPr="003B37C7">
              <w:rPr>
                <w:rFonts w:ascii="Arial" w:hAnsi="Arial" w:cs="Arial"/>
                <w:b/>
                <w:color w:val="163D82"/>
                <w:sz w:val="16"/>
              </w:rPr>
              <w:t>Management</w:t>
            </w:r>
          </w:p>
          <w:p w14:paraId="11487E83" w14:textId="77777777" w:rsidR="006D0E95" w:rsidRPr="003B37C7" w:rsidRDefault="006D0E95" w:rsidP="00B93E81">
            <w:pPr>
              <w:spacing w:before="60" w:after="60" w:line="271" w:lineRule="auto"/>
              <w:jc w:val="center"/>
              <w:rPr>
                <w:rFonts w:ascii="Arial" w:hAnsi="Arial" w:cs="Arial"/>
                <w:b/>
                <w:color w:val="163D82"/>
                <w:sz w:val="16"/>
              </w:rPr>
            </w:pPr>
            <w:r w:rsidRPr="003B37C7">
              <w:rPr>
                <w:rFonts w:ascii="Arial" w:hAnsi="Arial" w:cs="Arial"/>
                <w:b/>
                <w:color w:val="163D82"/>
                <w:sz w:val="16"/>
              </w:rPr>
              <w:t>Comments</w:t>
            </w:r>
          </w:p>
        </w:tc>
        <w:tc>
          <w:tcPr>
            <w:tcW w:w="1520" w:type="dxa"/>
            <w:shd w:val="clear" w:color="auto" w:fill="D9D9D9"/>
          </w:tcPr>
          <w:p w14:paraId="252A1AC5" w14:textId="77777777" w:rsidR="006D0E95" w:rsidRPr="003B37C7" w:rsidRDefault="006D0E95" w:rsidP="00B93E81">
            <w:pPr>
              <w:spacing w:before="60" w:after="60" w:line="271" w:lineRule="auto"/>
              <w:jc w:val="center"/>
              <w:rPr>
                <w:rFonts w:ascii="Arial" w:hAnsi="Arial" w:cs="Arial"/>
                <w:b/>
                <w:color w:val="163D82"/>
                <w:sz w:val="16"/>
              </w:rPr>
            </w:pPr>
            <w:r w:rsidRPr="003B37C7">
              <w:rPr>
                <w:rFonts w:ascii="Arial" w:hAnsi="Arial" w:cs="Arial"/>
                <w:b/>
                <w:color w:val="163D82"/>
                <w:sz w:val="16"/>
              </w:rPr>
              <w:t>Implementation</w:t>
            </w:r>
          </w:p>
          <w:p w14:paraId="5B51AD5D" w14:textId="77777777" w:rsidR="006D0E95" w:rsidRPr="003B37C7" w:rsidRDefault="006D0E95" w:rsidP="00B93E81">
            <w:pPr>
              <w:spacing w:before="60" w:after="60" w:line="271" w:lineRule="auto"/>
              <w:jc w:val="center"/>
              <w:rPr>
                <w:rFonts w:ascii="Arial" w:hAnsi="Arial" w:cs="Arial"/>
                <w:b/>
                <w:color w:val="163D82"/>
                <w:sz w:val="16"/>
              </w:rPr>
            </w:pPr>
            <w:r w:rsidRPr="003B37C7">
              <w:rPr>
                <w:rFonts w:ascii="Arial" w:hAnsi="Arial" w:cs="Arial"/>
                <w:b/>
                <w:color w:val="163D82"/>
                <w:sz w:val="16"/>
              </w:rPr>
              <w:t>Timetable</w:t>
            </w:r>
          </w:p>
          <w:p w14:paraId="6774B2A8" w14:textId="77777777" w:rsidR="006D0E95" w:rsidRPr="003B37C7" w:rsidRDefault="006D0E95" w:rsidP="00B93E81">
            <w:pPr>
              <w:spacing w:before="60" w:after="60" w:line="271" w:lineRule="auto"/>
              <w:jc w:val="center"/>
              <w:rPr>
                <w:rFonts w:ascii="Arial" w:hAnsi="Arial" w:cs="Arial"/>
                <w:b/>
                <w:color w:val="163D82"/>
                <w:sz w:val="16"/>
              </w:rPr>
            </w:pPr>
            <w:r w:rsidRPr="003B37C7">
              <w:rPr>
                <w:rFonts w:ascii="Arial" w:hAnsi="Arial" w:cs="Arial"/>
                <w:b/>
                <w:color w:val="163D82"/>
                <w:sz w:val="16"/>
              </w:rPr>
              <w:t>(dd/mm/yy)</w:t>
            </w:r>
          </w:p>
        </w:tc>
        <w:tc>
          <w:tcPr>
            <w:tcW w:w="1521" w:type="dxa"/>
            <w:shd w:val="clear" w:color="auto" w:fill="D9D9D9"/>
          </w:tcPr>
          <w:p w14:paraId="02F6CA20" w14:textId="77777777" w:rsidR="006D0E95" w:rsidRPr="003B37C7" w:rsidRDefault="006D0E95" w:rsidP="00B93E81">
            <w:pPr>
              <w:spacing w:before="60" w:after="60" w:line="271" w:lineRule="auto"/>
              <w:jc w:val="center"/>
              <w:rPr>
                <w:rFonts w:ascii="Arial" w:hAnsi="Arial" w:cs="Arial"/>
                <w:b/>
                <w:color w:val="163D82"/>
                <w:sz w:val="16"/>
              </w:rPr>
            </w:pPr>
            <w:r w:rsidRPr="003B37C7">
              <w:rPr>
                <w:rFonts w:ascii="Arial" w:hAnsi="Arial" w:cs="Arial"/>
                <w:b/>
                <w:color w:val="163D82"/>
                <w:sz w:val="16"/>
              </w:rPr>
              <w:t>Responsible</w:t>
            </w:r>
          </w:p>
          <w:p w14:paraId="50B4E11A" w14:textId="77777777" w:rsidR="006D0E95" w:rsidRPr="003B37C7" w:rsidRDefault="006D0E95" w:rsidP="00B93E81">
            <w:pPr>
              <w:spacing w:before="60" w:after="60" w:line="271" w:lineRule="auto"/>
              <w:jc w:val="center"/>
              <w:rPr>
                <w:rFonts w:ascii="Arial" w:hAnsi="Arial" w:cs="Arial"/>
                <w:b/>
                <w:color w:val="163D82"/>
                <w:sz w:val="16"/>
              </w:rPr>
            </w:pPr>
            <w:r w:rsidRPr="003B37C7">
              <w:rPr>
                <w:rFonts w:ascii="Arial" w:hAnsi="Arial" w:cs="Arial"/>
                <w:b/>
                <w:color w:val="163D82"/>
                <w:sz w:val="16"/>
              </w:rPr>
              <w:t>Officer</w:t>
            </w:r>
          </w:p>
          <w:p w14:paraId="462C741F" w14:textId="77777777" w:rsidR="006D0E95" w:rsidRPr="003B37C7" w:rsidRDefault="006D0E95" w:rsidP="00B93E81">
            <w:pPr>
              <w:spacing w:before="60" w:after="60" w:line="271" w:lineRule="auto"/>
              <w:jc w:val="center"/>
              <w:rPr>
                <w:rFonts w:ascii="Arial" w:hAnsi="Arial" w:cs="Arial"/>
                <w:b/>
                <w:color w:val="163D82"/>
                <w:sz w:val="16"/>
              </w:rPr>
            </w:pPr>
            <w:r w:rsidRPr="003B37C7">
              <w:rPr>
                <w:rFonts w:ascii="Arial" w:hAnsi="Arial" w:cs="Arial"/>
                <w:b/>
                <w:color w:val="163D82"/>
                <w:sz w:val="16"/>
              </w:rPr>
              <w:t>(Job Title)</w:t>
            </w:r>
          </w:p>
        </w:tc>
      </w:tr>
      <w:tr w:rsidR="006D0E95" w:rsidRPr="008B4C5C" w14:paraId="2C580F1C" w14:textId="77777777" w:rsidTr="004D60F3">
        <w:trPr>
          <w:cantSplit/>
        </w:trPr>
        <w:tc>
          <w:tcPr>
            <w:tcW w:w="556" w:type="dxa"/>
          </w:tcPr>
          <w:p w14:paraId="7D726967" w14:textId="77777777" w:rsidR="006D0E95" w:rsidRPr="008B4C5C" w:rsidRDefault="006D0E95" w:rsidP="00B93E81">
            <w:pPr>
              <w:spacing w:before="60" w:after="60" w:line="271" w:lineRule="auto"/>
              <w:jc w:val="center"/>
              <w:rPr>
                <w:rFonts w:ascii="Arial" w:hAnsi="Arial" w:cs="Arial"/>
                <w:color w:val="000000"/>
                <w:sz w:val="18"/>
              </w:rPr>
            </w:pPr>
            <w:r w:rsidRPr="008B4C5C">
              <w:rPr>
                <w:rFonts w:ascii="Arial" w:hAnsi="Arial" w:cs="Arial"/>
                <w:color w:val="000000"/>
                <w:sz w:val="18"/>
              </w:rPr>
              <w:t>2</w:t>
            </w:r>
          </w:p>
        </w:tc>
        <w:tc>
          <w:tcPr>
            <w:tcW w:w="1514" w:type="dxa"/>
          </w:tcPr>
          <w:p w14:paraId="2942875C" w14:textId="77777777" w:rsidR="006D0E95" w:rsidRPr="008B4C5C" w:rsidRDefault="00022C7D" w:rsidP="00B93E81">
            <w:pPr>
              <w:spacing w:before="60" w:after="60" w:line="271" w:lineRule="auto"/>
              <w:jc w:val="center"/>
              <w:rPr>
                <w:rFonts w:ascii="Arial" w:hAnsi="Arial" w:cs="Arial"/>
                <w:color w:val="000000"/>
                <w:sz w:val="18"/>
              </w:rPr>
            </w:pPr>
            <w:r>
              <w:rPr>
                <w:rFonts w:ascii="Arial" w:hAnsi="Arial" w:cs="Arial"/>
                <w:color w:val="000000"/>
                <w:sz w:val="18"/>
              </w:rPr>
              <w:t>Directed</w:t>
            </w:r>
          </w:p>
        </w:tc>
        <w:tc>
          <w:tcPr>
            <w:tcW w:w="3260" w:type="dxa"/>
          </w:tcPr>
          <w:p w14:paraId="784FA079" w14:textId="77777777" w:rsidR="006D0E95" w:rsidRPr="008B4C5C" w:rsidRDefault="00022C7D" w:rsidP="00B93E81">
            <w:pPr>
              <w:spacing w:before="60" w:after="60" w:line="271" w:lineRule="auto"/>
              <w:jc w:val="both"/>
              <w:rPr>
                <w:rFonts w:ascii="Arial" w:hAnsi="Arial" w:cs="Arial"/>
                <w:color w:val="000000"/>
                <w:sz w:val="18"/>
              </w:rPr>
            </w:pPr>
            <w:r>
              <w:rPr>
                <w:rFonts w:ascii="Arial" w:hAnsi="Arial" w:cs="Arial"/>
                <w:color w:val="000000"/>
                <w:sz w:val="18"/>
              </w:rPr>
              <w:t xml:space="preserve">There is no documented policy or guidance for the use of the </w:t>
            </w:r>
            <w:r w:rsidRPr="00332A56">
              <w:rPr>
                <w:rFonts w:ascii="Arial" w:hAnsi="Arial" w:cs="Arial"/>
                <w:color w:val="000000"/>
                <w:sz w:val="18"/>
              </w:rPr>
              <w:t>NatWest Purchasing Cards.</w:t>
            </w:r>
          </w:p>
        </w:tc>
        <w:tc>
          <w:tcPr>
            <w:tcW w:w="2971" w:type="dxa"/>
          </w:tcPr>
          <w:p w14:paraId="21CC29CF" w14:textId="77777777" w:rsidR="006D0E95" w:rsidRPr="008B4C5C" w:rsidRDefault="00332A56" w:rsidP="00B93E81">
            <w:pPr>
              <w:spacing w:before="60" w:after="60" w:line="271" w:lineRule="auto"/>
              <w:jc w:val="both"/>
              <w:rPr>
                <w:rFonts w:ascii="Arial" w:hAnsi="Arial" w:cs="Arial"/>
                <w:color w:val="000000"/>
                <w:sz w:val="18"/>
              </w:rPr>
            </w:pPr>
            <w:r w:rsidRPr="00332A56">
              <w:rPr>
                <w:rFonts w:ascii="Arial" w:hAnsi="Arial" w:cs="Arial"/>
                <w:color w:val="000000"/>
                <w:sz w:val="18"/>
              </w:rPr>
              <w:t>The Corporate Credit Card Procedure be amended to include policy and guidance for the NatWest Purchasing Cards.</w:t>
            </w:r>
          </w:p>
        </w:tc>
        <w:tc>
          <w:tcPr>
            <w:tcW w:w="850" w:type="dxa"/>
            <w:shd w:val="clear" w:color="auto" w:fill="E5730F"/>
          </w:tcPr>
          <w:p w14:paraId="306CBAC0" w14:textId="77777777" w:rsidR="006D0E95" w:rsidRPr="008B4C5C" w:rsidRDefault="006D0E95" w:rsidP="00B93E81">
            <w:pPr>
              <w:spacing w:before="60" w:after="60" w:line="271" w:lineRule="auto"/>
              <w:jc w:val="center"/>
              <w:rPr>
                <w:rFonts w:ascii="Arial" w:hAnsi="Arial" w:cs="Arial"/>
                <w:color w:val="FFFFFF"/>
                <w:sz w:val="18"/>
              </w:rPr>
            </w:pPr>
            <w:r w:rsidRPr="008B4C5C">
              <w:rPr>
                <w:rFonts w:ascii="Arial" w:hAnsi="Arial" w:cs="Arial"/>
                <w:color w:val="FFFFFF"/>
                <w:sz w:val="18"/>
              </w:rPr>
              <w:t>2</w:t>
            </w:r>
          </w:p>
        </w:tc>
        <w:tc>
          <w:tcPr>
            <w:tcW w:w="2976" w:type="dxa"/>
          </w:tcPr>
          <w:p w14:paraId="56451557" w14:textId="568BBF38" w:rsidR="006D0E95" w:rsidRPr="008B4C5C" w:rsidRDefault="00570502" w:rsidP="008F2519">
            <w:pPr>
              <w:spacing w:before="60" w:after="60" w:line="271" w:lineRule="auto"/>
              <w:jc w:val="both"/>
              <w:rPr>
                <w:rFonts w:ascii="Arial" w:hAnsi="Arial" w:cs="Arial"/>
                <w:i/>
                <w:color w:val="000000"/>
                <w:sz w:val="18"/>
              </w:rPr>
            </w:pPr>
            <w:r>
              <w:rPr>
                <w:rFonts w:ascii="Arial" w:hAnsi="Arial" w:cs="Arial"/>
                <w:i/>
                <w:color w:val="000000"/>
                <w:sz w:val="18"/>
              </w:rPr>
              <w:t xml:space="preserve">A </w:t>
            </w:r>
            <w:r w:rsidRPr="00570502">
              <w:rPr>
                <w:rFonts w:ascii="Arial" w:hAnsi="Arial" w:cs="Arial"/>
                <w:i/>
                <w:color w:val="000000"/>
                <w:sz w:val="18"/>
              </w:rPr>
              <w:t xml:space="preserve">separate policy for purchasing card with an </w:t>
            </w:r>
            <w:r w:rsidR="00E917D7" w:rsidRPr="00002794">
              <w:rPr>
                <w:rFonts w:ascii="Arial" w:hAnsi="Arial" w:cs="Arial"/>
                <w:i/>
                <w:sz w:val="18"/>
              </w:rPr>
              <w:t>addendum</w:t>
            </w:r>
            <w:r w:rsidRPr="00002794">
              <w:rPr>
                <w:rFonts w:ascii="Arial" w:hAnsi="Arial" w:cs="Arial"/>
                <w:i/>
                <w:color w:val="FF0000"/>
                <w:sz w:val="18"/>
              </w:rPr>
              <w:t xml:space="preserve"> </w:t>
            </w:r>
            <w:r w:rsidRPr="00570502">
              <w:rPr>
                <w:rFonts w:ascii="Arial" w:hAnsi="Arial" w:cs="Arial"/>
                <w:i/>
                <w:color w:val="000000"/>
                <w:sz w:val="18"/>
              </w:rPr>
              <w:t>for the card held within finance</w:t>
            </w:r>
            <w:r>
              <w:rPr>
                <w:rFonts w:ascii="Arial" w:hAnsi="Arial" w:cs="Arial"/>
                <w:i/>
                <w:color w:val="000000"/>
                <w:sz w:val="18"/>
              </w:rPr>
              <w:t xml:space="preserve"> will be created</w:t>
            </w:r>
          </w:p>
        </w:tc>
        <w:tc>
          <w:tcPr>
            <w:tcW w:w="1520" w:type="dxa"/>
          </w:tcPr>
          <w:p w14:paraId="33509049" w14:textId="2644FC28" w:rsidR="006D0E95" w:rsidRPr="008B4C5C" w:rsidRDefault="00570502" w:rsidP="00433F37">
            <w:pPr>
              <w:spacing w:before="60" w:after="60" w:line="271" w:lineRule="auto"/>
              <w:jc w:val="center"/>
              <w:rPr>
                <w:rFonts w:ascii="Arial" w:hAnsi="Arial" w:cs="Arial"/>
                <w:i/>
                <w:color w:val="000000"/>
                <w:sz w:val="18"/>
              </w:rPr>
            </w:pPr>
            <w:r>
              <w:rPr>
                <w:rFonts w:ascii="Arial" w:hAnsi="Arial" w:cs="Arial"/>
                <w:i/>
                <w:color w:val="000000"/>
                <w:sz w:val="18"/>
              </w:rPr>
              <w:t>31/12/17</w:t>
            </w:r>
          </w:p>
        </w:tc>
        <w:tc>
          <w:tcPr>
            <w:tcW w:w="1521" w:type="dxa"/>
          </w:tcPr>
          <w:p w14:paraId="34BC06A7" w14:textId="27618DC6" w:rsidR="006D0E95" w:rsidRPr="008B4C5C" w:rsidRDefault="00570502" w:rsidP="00B93E81">
            <w:pPr>
              <w:spacing w:before="60" w:after="60" w:line="271" w:lineRule="auto"/>
              <w:jc w:val="both"/>
              <w:rPr>
                <w:rFonts w:ascii="Arial" w:hAnsi="Arial" w:cs="Arial"/>
                <w:i/>
                <w:color w:val="000000"/>
                <w:sz w:val="18"/>
              </w:rPr>
            </w:pPr>
            <w:r>
              <w:rPr>
                <w:rFonts w:ascii="Arial" w:hAnsi="Arial" w:cs="Arial"/>
                <w:i/>
                <w:color w:val="000000"/>
                <w:sz w:val="18"/>
              </w:rPr>
              <w:t>Anne-Marie Morris – Treasury Manager</w:t>
            </w:r>
          </w:p>
        </w:tc>
      </w:tr>
      <w:tr w:rsidR="00332A56" w:rsidRPr="008B4C5C" w14:paraId="2FAEFDF5" w14:textId="77777777" w:rsidTr="004D60F3">
        <w:trPr>
          <w:cantSplit/>
        </w:trPr>
        <w:tc>
          <w:tcPr>
            <w:tcW w:w="556" w:type="dxa"/>
          </w:tcPr>
          <w:p w14:paraId="494861DD" w14:textId="77777777" w:rsidR="00332A56" w:rsidRPr="008B4C5C" w:rsidRDefault="00332A56" w:rsidP="00B93E81">
            <w:pPr>
              <w:spacing w:before="60" w:after="60" w:line="271" w:lineRule="auto"/>
              <w:jc w:val="center"/>
              <w:rPr>
                <w:rFonts w:ascii="Arial" w:hAnsi="Arial" w:cs="Arial"/>
                <w:color w:val="000000"/>
                <w:sz w:val="18"/>
              </w:rPr>
            </w:pPr>
            <w:r>
              <w:rPr>
                <w:rFonts w:ascii="Arial" w:hAnsi="Arial" w:cs="Arial"/>
                <w:color w:val="000000"/>
                <w:sz w:val="18"/>
              </w:rPr>
              <w:t>3</w:t>
            </w:r>
          </w:p>
        </w:tc>
        <w:tc>
          <w:tcPr>
            <w:tcW w:w="1514" w:type="dxa"/>
          </w:tcPr>
          <w:p w14:paraId="78DF3A11" w14:textId="77777777" w:rsidR="00332A56" w:rsidRPr="008B4C5C" w:rsidRDefault="00022C7D" w:rsidP="00B93E81">
            <w:pPr>
              <w:spacing w:before="60" w:after="60" w:line="271" w:lineRule="auto"/>
              <w:jc w:val="center"/>
              <w:rPr>
                <w:rFonts w:ascii="Arial" w:hAnsi="Arial" w:cs="Arial"/>
                <w:color w:val="000000"/>
                <w:sz w:val="18"/>
              </w:rPr>
            </w:pPr>
            <w:r w:rsidRPr="008B4C5C">
              <w:rPr>
                <w:rFonts w:ascii="Arial" w:hAnsi="Arial" w:cs="Arial"/>
                <w:color w:val="000000"/>
                <w:sz w:val="18"/>
              </w:rPr>
              <w:t>Compliance</w:t>
            </w:r>
          </w:p>
        </w:tc>
        <w:tc>
          <w:tcPr>
            <w:tcW w:w="3260" w:type="dxa"/>
          </w:tcPr>
          <w:p w14:paraId="26C395C3" w14:textId="77777777" w:rsidR="00332A56" w:rsidRDefault="00022C7D" w:rsidP="00022C7D">
            <w:pPr>
              <w:spacing w:before="60" w:after="60" w:line="271" w:lineRule="auto"/>
              <w:jc w:val="both"/>
              <w:rPr>
                <w:rFonts w:ascii="Arial" w:hAnsi="Arial" w:cs="Arial"/>
                <w:color w:val="000000"/>
                <w:sz w:val="18"/>
              </w:rPr>
            </w:pPr>
            <w:r>
              <w:rPr>
                <w:rFonts w:ascii="Arial" w:hAnsi="Arial" w:cs="Arial"/>
                <w:color w:val="000000"/>
                <w:sz w:val="18"/>
              </w:rPr>
              <w:t>The audit trail for the issue and receipt of card by cardholders was incomplete and inconsistent.</w:t>
            </w:r>
          </w:p>
        </w:tc>
        <w:tc>
          <w:tcPr>
            <w:tcW w:w="2971" w:type="dxa"/>
          </w:tcPr>
          <w:p w14:paraId="38552FC9" w14:textId="77777777" w:rsidR="00332A56" w:rsidRDefault="00332A56" w:rsidP="00B93E81">
            <w:pPr>
              <w:spacing w:before="60" w:after="60" w:line="271" w:lineRule="auto"/>
              <w:jc w:val="both"/>
              <w:rPr>
                <w:rFonts w:ascii="Arial" w:hAnsi="Arial" w:cs="Arial"/>
                <w:color w:val="000000"/>
                <w:sz w:val="18"/>
              </w:rPr>
            </w:pPr>
            <w:r w:rsidRPr="00332A56">
              <w:rPr>
                <w:rFonts w:ascii="Arial" w:hAnsi="Arial" w:cs="Arial"/>
                <w:color w:val="000000"/>
                <w:sz w:val="18"/>
              </w:rPr>
              <w:t>A standard pro-forma be introduced to record the issuing and receipt of credit cards, and the receipt of and the agreement to adhere to the requirements of the Corporate Credit Card Procedure.</w:t>
            </w:r>
          </w:p>
        </w:tc>
        <w:tc>
          <w:tcPr>
            <w:tcW w:w="850" w:type="dxa"/>
            <w:shd w:val="clear" w:color="auto" w:fill="E5730F"/>
          </w:tcPr>
          <w:p w14:paraId="3716F29C" w14:textId="77777777" w:rsidR="00332A56" w:rsidRPr="008B4C5C" w:rsidRDefault="00332A56" w:rsidP="00B93E81">
            <w:pPr>
              <w:spacing w:before="60" w:after="60" w:line="271" w:lineRule="auto"/>
              <w:jc w:val="center"/>
              <w:rPr>
                <w:rFonts w:ascii="Arial" w:hAnsi="Arial" w:cs="Arial"/>
                <w:color w:val="FFFFFF"/>
                <w:sz w:val="18"/>
              </w:rPr>
            </w:pPr>
            <w:r>
              <w:rPr>
                <w:rFonts w:ascii="Arial" w:hAnsi="Arial" w:cs="Arial"/>
                <w:color w:val="FFFFFF"/>
                <w:sz w:val="18"/>
              </w:rPr>
              <w:t>2</w:t>
            </w:r>
          </w:p>
        </w:tc>
        <w:tc>
          <w:tcPr>
            <w:tcW w:w="2976" w:type="dxa"/>
          </w:tcPr>
          <w:p w14:paraId="0666142E" w14:textId="01D3B5A4" w:rsidR="00332A56" w:rsidRPr="008B4C5C" w:rsidRDefault="00570502" w:rsidP="008F2519">
            <w:pPr>
              <w:spacing w:before="60" w:after="60" w:line="271" w:lineRule="auto"/>
              <w:jc w:val="both"/>
              <w:rPr>
                <w:rFonts w:ascii="Arial" w:hAnsi="Arial" w:cs="Arial"/>
                <w:i/>
                <w:color w:val="000000"/>
                <w:sz w:val="18"/>
              </w:rPr>
            </w:pPr>
            <w:r>
              <w:rPr>
                <w:rFonts w:ascii="Arial" w:hAnsi="Arial" w:cs="Arial"/>
                <w:i/>
                <w:color w:val="000000"/>
                <w:sz w:val="18"/>
              </w:rPr>
              <w:t>A</w:t>
            </w:r>
            <w:r w:rsidRPr="00570502">
              <w:rPr>
                <w:rFonts w:ascii="Arial" w:hAnsi="Arial" w:cs="Arial"/>
                <w:i/>
                <w:color w:val="000000"/>
                <w:sz w:val="18"/>
              </w:rPr>
              <w:t xml:space="preserve"> proforma for the card holder to sign, confirming their understanding of the policies and procedures in place</w:t>
            </w:r>
            <w:r>
              <w:rPr>
                <w:rFonts w:ascii="Arial" w:hAnsi="Arial" w:cs="Arial"/>
                <w:i/>
                <w:color w:val="000000"/>
                <w:sz w:val="18"/>
              </w:rPr>
              <w:t xml:space="preserve"> to be created</w:t>
            </w:r>
            <w:r w:rsidRPr="00570502">
              <w:rPr>
                <w:rFonts w:ascii="Arial" w:hAnsi="Arial" w:cs="Arial"/>
                <w:i/>
                <w:color w:val="000000"/>
                <w:sz w:val="18"/>
              </w:rPr>
              <w:t>. We will also create a checklist to ensure that all stages of</w:t>
            </w:r>
            <w:r w:rsidR="008F2519">
              <w:rPr>
                <w:rFonts w:ascii="Arial" w:hAnsi="Arial" w:cs="Arial"/>
                <w:i/>
                <w:color w:val="000000"/>
                <w:sz w:val="18"/>
              </w:rPr>
              <w:t xml:space="preserve"> </w:t>
            </w:r>
            <w:r w:rsidRPr="00570502">
              <w:rPr>
                <w:rFonts w:ascii="Arial" w:hAnsi="Arial" w:cs="Arial"/>
                <w:i/>
                <w:color w:val="000000"/>
                <w:sz w:val="18"/>
              </w:rPr>
              <w:t>issuing are completed.</w:t>
            </w:r>
          </w:p>
        </w:tc>
        <w:tc>
          <w:tcPr>
            <w:tcW w:w="1520" w:type="dxa"/>
          </w:tcPr>
          <w:p w14:paraId="1520E375" w14:textId="3645BB38" w:rsidR="00332A56" w:rsidRPr="008B4C5C" w:rsidRDefault="00570502" w:rsidP="00433F37">
            <w:pPr>
              <w:spacing w:before="60" w:after="60" w:line="271" w:lineRule="auto"/>
              <w:jc w:val="center"/>
              <w:rPr>
                <w:rFonts w:ascii="Arial" w:hAnsi="Arial" w:cs="Arial"/>
                <w:i/>
                <w:color w:val="000000"/>
                <w:sz w:val="18"/>
              </w:rPr>
            </w:pPr>
            <w:r w:rsidRPr="00570502">
              <w:rPr>
                <w:rFonts w:ascii="Arial" w:hAnsi="Arial" w:cs="Arial"/>
                <w:i/>
                <w:color w:val="000000"/>
                <w:sz w:val="18"/>
              </w:rPr>
              <w:t>31/12/17</w:t>
            </w:r>
          </w:p>
        </w:tc>
        <w:tc>
          <w:tcPr>
            <w:tcW w:w="1521" w:type="dxa"/>
          </w:tcPr>
          <w:p w14:paraId="29C2C291" w14:textId="5A03F7EC" w:rsidR="00332A56" w:rsidRPr="008B4C5C" w:rsidRDefault="00570502" w:rsidP="00B93E81">
            <w:pPr>
              <w:spacing w:before="60" w:after="60" w:line="271" w:lineRule="auto"/>
              <w:jc w:val="both"/>
              <w:rPr>
                <w:rFonts w:ascii="Arial" w:hAnsi="Arial" w:cs="Arial"/>
                <w:i/>
                <w:color w:val="000000"/>
                <w:sz w:val="18"/>
              </w:rPr>
            </w:pPr>
            <w:r>
              <w:rPr>
                <w:rFonts w:ascii="Arial" w:hAnsi="Arial" w:cs="Arial"/>
                <w:i/>
                <w:color w:val="000000"/>
                <w:sz w:val="18"/>
              </w:rPr>
              <w:t>Alison Firman – Treasury Manager</w:t>
            </w:r>
          </w:p>
        </w:tc>
      </w:tr>
      <w:tr w:rsidR="00332A56" w:rsidRPr="008B4C5C" w14:paraId="59234610" w14:textId="77777777" w:rsidTr="004D60F3">
        <w:trPr>
          <w:cantSplit/>
        </w:trPr>
        <w:tc>
          <w:tcPr>
            <w:tcW w:w="556" w:type="dxa"/>
          </w:tcPr>
          <w:p w14:paraId="67516C34" w14:textId="77777777" w:rsidR="00332A56" w:rsidRPr="008B4C5C" w:rsidRDefault="00332A56" w:rsidP="00B93E81">
            <w:pPr>
              <w:spacing w:before="60" w:after="60" w:line="271" w:lineRule="auto"/>
              <w:jc w:val="center"/>
              <w:rPr>
                <w:rFonts w:ascii="Arial" w:hAnsi="Arial" w:cs="Arial"/>
                <w:color w:val="000000"/>
                <w:sz w:val="18"/>
              </w:rPr>
            </w:pPr>
            <w:r>
              <w:rPr>
                <w:rFonts w:ascii="Arial" w:hAnsi="Arial" w:cs="Arial"/>
                <w:color w:val="000000"/>
                <w:sz w:val="18"/>
              </w:rPr>
              <w:t>4</w:t>
            </w:r>
          </w:p>
        </w:tc>
        <w:tc>
          <w:tcPr>
            <w:tcW w:w="1514" w:type="dxa"/>
          </w:tcPr>
          <w:p w14:paraId="39B0FCAE" w14:textId="77777777" w:rsidR="00332A56" w:rsidRPr="008B4C5C" w:rsidRDefault="00022C7D" w:rsidP="00B93E81">
            <w:pPr>
              <w:spacing w:before="60" w:after="60" w:line="271" w:lineRule="auto"/>
              <w:jc w:val="center"/>
              <w:rPr>
                <w:rFonts w:ascii="Arial" w:hAnsi="Arial" w:cs="Arial"/>
                <w:color w:val="000000"/>
                <w:sz w:val="18"/>
              </w:rPr>
            </w:pPr>
            <w:r w:rsidRPr="008B4C5C">
              <w:rPr>
                <w:rFonts w:ascii="Arial" w:hAnsi="Arial" w:cs="Arial"/>
                <w:color w:val="000000"/>
                <w:sz w:val="18"/>
              </w:rPr>
              <w:t>Compliance</w:t>
            </w:r>
          </w:p>
        </w:tc>
        <w:tc>
          <w:tcPr>
            <w:tcW w:w="3260" w:type="dxa"/>
          </w:tcPr>
          <w:p w14:paraId="55DA675E" w14:textId="77777777" w:rsidR="00332A56" w:rsidRDefault="00E55687" w:rsidP="00E55687">
            <w:pPr>
              <w:spacing w:before="60" w:after="60" w:line="271" w:lineRule="auto"/>
              <w:jc w:val="both"/>
              <w:rPr>
                <w:rFonts w:ascii="Arial" w:hAnsi="Arial" w:cs="Arial"/>
                <w:color w:val="000000"/>
                <w:sz w:val="18"/>
              </w:rPr>
            </w:pPr>
            <w:r>
              <w:rPr>
                <w:rFonts w:ascii="Arial" w:hAnsi="Arial" w:cs="Arial"/>
                <w:color w:val="000000"/>
                <w:sz w:val="18"/>
              </w:rPr>
              <w:t>The submission of receipts was found to be untimely for a core of cardholders. Eight submissions were outstanding in each of the three months prior to the audit visit.</w:t>
            </w:r>
          </w:p>
        </w:tc>
        <w:tc>
          <w:tcPr>
            <w:tcW w:w="2971" w:type="dxa"/>
          </w:tcPr>
          <w:p w14:paraId="36BC57EB" w14:textId="77777777" w:rsidR="00332A56" w:rsidRDefault="00332A56" w:rsidP="00B93E81">
            <w:pPr>
              <w:spacing w:before="60" w:after="60" w:line="271" w:lineRule="auto"/>
              <w:jc w:val="both"/>
              <w:rPr>
                <w:rFonts w:ascii="Arial" w:hAnsi="Arial" w:cs="Arial"/>
                <w:color w:val="000000"/>
                <w:sz w:val="18"/>
              </w:rPr>
            </w:pPr>
            <w:r w:rsidRPr="00332A56">
              <w:rPr>
                <w:rFonts w:ascii="Arial" w:hAnsi="Arial" w:cs="Arial"/>
                <w:color w:val="000000"/>
                <w:sz w:val="18"/>
              </w:rPr>
              <w:t>The requirement to submit the A05-50 Corporate Credit Card Expense Analysis form with receipts to support the expenditure incurred in a timely manner be reinforced with all card holders.</w:t>
            </w:r>
          </w:p>
        </w:tc>
        <w:tc>
          <w:tcPr>
            <w:tcW w:w="850" w:type="dxa"/>
            <w:shd w:val="clear" w:color="auto" w:fill="E5730F"/>
          </w:tcPr>
          <w:p w14:paraId="728592E2" w14:textId="77777777" w:rsidR="00332A56" w:rsidRPr="008B4C5C" w:rsidRDefault="00332A56" w:rsidP="00B93E81">
            <w:pPr>
              <w:spacing w:before="60" w:after="60" w:line="271" w:lineRule="auto"/>
              <w:jc w:val="center"/>
              <w:rPr>
                <w:rFonts w:ascii="Arial" w:hAnsi="Arial" w:cs="Arial"/>
                <w:color w:val="FFFFFF"/>
                <w:sz w:val="18"/>
              </w:rPr>
            </w:pPr>
            <w:r>
              <w:rPr>
                <w:rFonts w:ascii="Arial" w:hAnsi="Arial" w:cs="Arial"/>
                <w:color w:val="FFFFFF"/>
                <w:sz w:val="18"/>
              </w:rPr>
              <w:t>2</w:t>
            </w:r>
          </w:p>
        </w:tc>
        <w:tc>
          <w:tcPr>
            <w:tcW w:w="2976" w:type="dxa"/>
          </w:tcPr>
          <w:p w14:paraId="0960D101" w14:textId="04FB15EF" w:rsidR="00332A56" w:rsidRPr="008B4C5C" w:rsidRDefault="00570502" w:rsidP="00B93E81">
            <w:pPr>
              <w:spacing w:before="60" w:after="60" w:line="271" w:lineRule="auto"/>
              <w:jc w:val="both"/>
              <w:rPr>
                <w:rFonts w:ascii="Arial" w:hAnsi="Arial" w:cs="Arial"/>
                <w:i/>
                <w:color w:val="000000"/>
                <w:sz w:val="18"/>
              </w:rPr>
            </w:pPr>
            <w:r w:rsidRPr="00570502">
              <w:rPr>
                <w:rFonts w:ascii="Arial" w:hAnsi="Arial" w:cs="Arial"/>
                <w:i/>
                <w:color w:val="000000"/>
                <w:sz w:val="18"/>
              </w:rPr>
              <w:t>Issues within the source team line management structure have led to delays in receiving the returns. Treasury staff will remind the card holders of their responsibility and the escalation routes will be used if required.</w:t>
            </w:r>
          </w:p>
        </w:tc>
        <w:tc>
          <w:tcPr>
            <w:tcW w:w="1520" w:type="dxa"/>
          </w:tcPr>
          <w:p w14:paraId="623ED23A" w14:textId="52D84FC4" w:rsidR="00332A56" w:rsidRPr="008B4C5C" w:rsidRDefault="00570502" w:rsidP="00B93E81">
            <w:pPr>
              <w:spacing w:before="60" w:after="60" w:line="271" w:lineRule="auto"/>
              <w:jc w:val="center"/>
              <w:rPr>
                <w:rFonts w:ascii="Arial" w:hAnsi="Arial" w:cs="Arial"/>
                <w:i/>
                <w:color w:val="000000"/>
                <w:sz w:val="18"/>
              </w:rPr>
            </w:pPr>
            <w:r>
              <w:rPr>
                <w:rFonts w:ascii="Arial" w:hAnsi="Arial" w:cs="Arial"/>
                <w:i/>
                <w:color w:val="000000"/>
                <w:sz w:val="18"/>
              </w:rPr>
              <w:t>Completed July 2017</w:t>
            </w:r>
          </w:p>
        </w:tc>
        <w:tc>
          <w:tcPr>
            <w:tcW w:w="1521" w:type="dxa"/>
          </w:tcPr>
          <w:p w14:paraId="1F13E41F" w14:textId="6AA0D84A" w:rsidR="00332A56" w:rsidRPr="008B4C5C" w:rsidRDefault="00570502" w:rsidP="00B93E81">
            <w:pPr>
              <w:spacing w:before="60" w:after="60" w:line="271" w:lineRule="auto"/>
              <w:jc w:val="both"/>
              <w:rPr>
                <w:rFonts w:ascii="Arial" w:hAnsi="Arial" w:cs="Arial"/>
                <w:i/>
                <w:color w:val="000000"/>
                <w:sz w:val="18"/>
              </w:rPr>
            </w:pPr>
            <w:r w:rsidRPr="00570502">
              <w:rPr>
                <w:rFonts w:ascii="Arial" w:hAnsi="Arial" w:cs="Arial"/>
                <w:i/>
                <w:color w:val="000000"/>
                <w:sz w:val="18"/>
              </w:rPr>
              <w:t>Alison Firman – Treasury Manager</w:t>
            </w:r>
          </w:p>
        </w:tc>
      </w:tr>
      <w:tr w:rsidR="00332A56" w:rsidRPr="008B4C5C" w14:paraId="155383DF" w14:textId="77777777" w:rsidTr="00332A56">
        <w:trPr>
          <w:cantSplit/>
        </w:trPr>
        <w:tc>
          <w:tcPr>
            <w:tcW w:w="556" w:type="dxa"/>
          </w:tcPr>
          <w:p w14:paraId="3943B49F" w14:textId="77777777" w:rsidR="00332A56" w:rsidRPr="008B4C5C" w:rsidRDefault="00332A56" w:rsidP="00B93E81">
            <w:pPr>
              <w:spacing w:before="60" w:after="60" w:line="271" w:lineRule="auto"/>
              <w:jc w:val="center"/>
              <w:rPr>
                <w:rFonts w:ascii="Arial" w:hAnsi="Arial" w:cs="Arial"/>
                <w:color w:val="000000"/>
                <w:sz w:val="18"/>
              </w:rPr>
            </w:pPr>
            <w:r>
              <w:rPr>
                <w:rFonts w:ascii="Arial" w:hAnsi="Arial" w:cs="Arial"/>
                <w:color w:val="000000"/>
                <w:sz w:val="18"/>
              </w:rPr>
              <w:t>1</w:t>
            </w:r>
          </w:p>
        </w:tc>
        <w:tc>
          <w:tcPr>
            <w:tcW w:w="1514" w:type="dxa"/>
          </w:tcPr>
          <w:p w14:paraId="7575054F" w14:textId="77777777" w:rsidR="00332A56" w:rsidRPr="008B4C5C" w:rsidRDefault="00022C7D" w:rsidP="00B93E81">
            <w:pPr>
              <w:spacing w:before="60" w:after="60" w:line="271" w:lineRule="auto"/>
              <w:jc w:val="center"/>
              <w:rPr>
                <w:rFonts w:ascii="Arial" w:hAnsi="Arial" w:cs="Arial"/>
                <w:color w:val="000000"/>
                <w:sz w:val="18"/>
              </w:rPr>
            </w:pPr>
            <w:r>
              <w:rPr>
                <w:rFonts w:ascii="Arial" w:hAnsi="Arial" w:cs="Arial"/>
                <w:color w:val="000000"/>
                <w:sz w:val="18"/>
              </w:rPr>
              <w:t>Directed</w:t>
            </w:r>
          </w:p>
        </w:tc>
        <w:tc>
          <w:tcPr>
            <w:tcW w:w="3260" w:type="dxa"/>
          </w:tcPr>
          <w:p w14:paraId="2559A7D4" w14:textId="77777777" w:rsidR="00332A56" w:rsidRPr="00022C7D" w:rsidRDefault="00022C7D" w:rsidP="00E55687">
            <w:pPr>
              <w:spacing w:before="60" w:after="60" w:line="271" w:lineRule="auto"/>
              <w:jc w:val="both"/>
              <w:rPr>
                <w:rFonts w:ascii="Arial" w:hAnsi="Arial" w:cs="Arial"/>
                <w:color w:val="000000"/>
                <w:sz w:val="18"/>
                <w:szCs w:val="18"/>
              </w:rPr>
            </w:pPr>
            <w:r>
              <w:rPr>
                <w:rFonts w:ascii="Arial" w:hAnsi="Arial" w:cs="Arial"/>
                <w:color w:val="000000"/>
                <w:sz w:val="18"/>
                <w:szCs w:val="18"/>
              </w:rPr>
              <w:t xml:space="preserve">The list of credit card expenditure </w:t>
            </w:r>
            <w:r w:rsidR="00E55687">
              <w:rPr>
                <w:rFonts w:ascii="Arial" w:hAnsi="Arial" w:cs="Arial"/>
                <w:color w:val="000000"/>
                <w:sz w:val="18"/>
                <w:szCs w:val="18"/>
              </w:rPr>
              <w:t>authorisers</w:t>
            </w:r>
            <w:r>
              <w:rPr>
                <w:rFonts w:ascii="Arial" w:hAnsi="Arial" w:cs="Arial"/>
                <w:color w:val="000000"/>
                <w:sz w:val="18"/>
                <w:szCs w:val="18"/>
              </w:rPr>
              <w:t xml:space="preserve"> does not cover all of the roles of the current cardholders. </w:t>
            </w:r>
          </w:p>
        </w:tc>
        <w:tc>
          <w:tcPr>
            <w:tcW w:w="2971" w:type="dxa"/>
          </w:tcPr>
          <w:p w14:paraId="7B883ADE" w14:textId="77777777" w:rsidR="00332A56" w:rsidRPr="00022C7D" w:rsidRDefault="00022C7D" w:rsidP="00B93E81">
            <w:pPr>
              <w:spacing w:before="60" w:after="60" w:line="271" w:lineRule="auto"/>
              <w:jc w:val="both"/>
              <w:rPr>
                <w:rFonts w:ascii="Arial" w:hAnsi="Arial" w:cs="Arial"/>
                <w:color w:val="000000"/>
                <w:sz w:val="18"/>
                <w:szCs w:val="18"/>
              </w:rPr>
            </w:pPr>
            <w:r w:rsidRPr="00022C7D">
              <w:rPr>
                <w:rFonts w:ascii="Arial" w:hAnsi="Arial" w:cs="Arial"/>
                <w:sz w:val="18"/>
                <w:szCs w:val="18"/>
              </w:rPr>
              <w:t>The Corporate Credit Card Procedure be updated to include the authoriser for all cardholder levels.</w:t>
            </w:r>
          </w:p>
        </w:tc>
        <w:tc>
          <w:tcPr>
            <w:tcW w:w="850" w:type="dxa"/>
            <w:shd w:val="clear" w:color="auto" w:fill="FFCC00"/>
          </w:tcPr>
          <w:p w14:paraId="34474219" w14:textId="77777777" w:rsidR="00332A56" w:rsidRPr="008B4C5C" w:rsidRDefault="00332A56" w:rsidP="00B93E81">
            <w:pPr>
              <w:spacing w:before="60" w:after="60" w:line="271" w:lineRule="auto"/>
              <w:jc w:val="center"/>
              <w:rPr>
                <w:rFonts w:ascii="Arial" w:hAnsi="Arial" w:cs="Arial"/>
                <w:color w:val="FFFFFF"/>
                <w:sz w:val="18"/>
              </w:rPr>
            </w:pPr>
            <w:r>
              <w:rPr>
                <w:rFonts w:ascii="Arial" w:hAnsi="Arial" w:cs="Arial"/>
                <w:color w:val="FFFFFF"/>
                <w:sz w:val="18"/>
              </w:rPr>
              <w:t>3</w:t>
            </w:r>
          </w:p>
        </w:tc>
        <w:tc>
          <w:tcPr>
            <w:tcW w:w="2976" w:type="dxa"/>
          </w:tcPr>
          <w:p w14:paraId="2CBF7ED7" w14:textId="3705F816" w:rsidR="00332A56" w:rsidRPr="008B4C5C" w:rsidRDefault="00570502" w:rsidP="00570502">
            <w:pPr>
              <w:spacing w:before="60" w:after="60" w:line="271" w:lineRule="auto"/>
              <w:jc w:val="both"/>
              <w:rPr>
                <w:rFonts w:ascii="Arial" w:hAnsi="Arial" w:cs="Arial"/>
                <w:i/>
                <w:color w:val="000000"/>
                <w:sz w:val="18"/>
              </w:rPr>
            </w:pPr>
            <w:r w:rsidRPr="00570502">
              <w:rPr>
                <w:rFonts w:ascii="Arial" w:hAnsi="Arial" w:cs="Arial"/>
                <w:i/>
                <w:color w:val="000000"/>
                <w:sz w:val="18"/>
              </w:rPr>
              <w:t xml:space="preserve">The Credit card policy will be amended to reflect the current situation </w:t>
            </w:r>
            <w:r>
              <w:rPr>
                <w:rFonts w:ascii="Arial" w:hAnsi="Arial" w:cs="Arial"/>
                <w:i/>
                <w:color w:val="000000"/>
                <w:sz w:val="18"/>
              </w:rPr>
              <w:t>for the authorising officer of the PCC’s card</w:t>
            </w:r>
          </w:p>
        </w:tc>
        <w:tc>
          <w:tcPr>
            <w:tcW w:w="1520" w:type="dxa"/>
          </w:tcPr>
          <w:p w14:paraId="4971DC11" w14:textId="32224009" w:rsidR="00332A56" w:rsidRPr="008B4C5C" w:rsidRDefault="00570502" w:rsidP="00433F37">
            <w:pPr>
              <w:spacing w:before="60" w:after="60" w:line="271" w:lineRule="auto"/>
              <w:jc w:val="center"/>
              <w:rPr>
                <w:rFonts w:ascii="Arial" w:hAnsi="Arial" w:cs="Arial"/>
                <w:i/>
                <w:color w:val="000000"/>
                <w:sz w:val="18"/>
              </w:rPr>
            </w:pPr>
            <w:r w:rsidRPr="00570502">
              <w:rPr>
                <w:rFonts w:ascii="Arial" w:hAnsi="Arial" w:cs="Arial"/>
                <w:i/>
                <w:color w:val="000000"/>
                <w:sz w:val="18"/>
              </w:rPr>
              <w:t>31/12/17</w:t>
            </w:r>
          </w:p>
        </w:tc>
        <w:tc>
          <w:tcPr>
            <w:tcW w:w="1521" w:type="dxa"/>
          </w:tcPr>
          <w:p w14:paraId="30144979" w14:textId="4C0D6F41" w:rsidR="00332A56" w:rsidRPr="008B4C5C" w:rsidRDefault="00570502" w:rsidP="00B93E81">
            <w:pPr>
              <w:spacing w:before="60" w:after="60" w:line="271" w:lineRule="auto"/>
              <w:jc w:val="both"/>
              <w:rPr>
                <w:rFonts w:ascii="Arial" w:hAnsi="Arial" w:cs="Arial"/>
                <w:i/>
                <w:color w:val="000000"/>
                <w:sz w:val="18"/>
              </w:rPr>
            </w:pPr>
            <w:r w:rsidRPr="00570502">
              <w:rPr>
                <w:rFonts w:ascii="Arial" w:hAnsi="Arial" w:cs="Arial"/>
                <w:i/>
                <w:color w:val="000000"/>
                <w:sz w:val="18"/>
              </w:rPr>
              <w:t>Alison Firman – Treasury Manager</w:t>
            </w:r>
          </w:p>
        </w:tc>
      </w:tr>
      <w:tr w:rsidR="00332A56" w:rsidRPr="008B4C5C" w14:paraId="40BB5AC2" w14:textId="77777777" w:rsidTr="00332A56">
        <w:trPr>
          <w:cantSplit/>
        </w:trPr>
        <w:tc>
          <w:tcPr>
            <w:tcW w:w="556" w:type="dxa"/>
          </w:tcPr>
          <w:p w14:paraId="3FF6BE7B" w14:textId="77777777" w:rsidR="00332A56" w:rsidRPr="008B4C5C" w:rsidRDefault="00332A56" w:rsidP="00B93E81">
            <w:pPr>
              <w:spacing w:before="60" w:after="60" w:line="271" w:lineRule="auto"/>
              <w:jc w:val="center"/>
              <w:rPr>
                <w:rFonts w:ascii="Arial" w:hAnsi="Arial" w:cs="Arial"/>
                <w:color w:val="000000"/>
                <w:sz w:val="18"/>
              </w:rPr>
            </w:pPr>
            <w:r>
              <w:rPr>
                <w:rFonts w:ascii="Arial" w:hAnsi="Arial" w:cs="Arial"/>
                <w:color w:val="000000"/>
                <w:sz w:val="18"/>
              </w:rPr>
              <w:t>5</w:t>
            </w:r>
          </w:p>
        </w:tc>
        <w:tc>
          <w:tcPr>
            <w:tcW w:w="1514" w:type="dxa"/>
          </w:tcPr>
          <w:p w14:paraId="77F63E8F" w14:textId="77777777" w:rsidR="00332A56" w:rsidRPr="008B4C5C" w:rsidRDefault="00022C7D" w:rsidP="00B93E81">
            <w:pPr>
              <w:spacing w:before="60" w:after="60" w:line="271" w:lineRule="auto"/>
              <w:jc w:val="center"/>
              <w:rPr>
                <w:rFonts w:ascii="Arial" w:hAnsi="Arial" w:cs="Arial"/>
                <w:color w:val="000000"/>
                <w:sz w:val="18"/>
              </w:rPr>
            </w:pPr>
            <w:r w:rsidRPr="008B4C5C">
              <w:rPr>
                <w:rFonts w:ascii="Arial" w:hAnsi="Arial" w:cs="Arial"/>
                <w:color w:val="000000"/>
                <w:sz w:val="18"/>
              </w:rPr>
              <w:t>Compliance</w:t>
            </w:r>
          </w:p>
        </w:tc>
        <w:tc>
          <w:tcPr>
            <w:tcW w:w="3260" w:type="dxa"/>
          </w:tcPr>
          <w:p w14:paraId="3CCAF7E6" w14:textId="77777777" w:rsidR="00332A56" w:rsidRPr="00022C7D" w:rsidRDefault="00022C7D" w:rsidP="00022C7D">
            <w:pPr>
              <w:spacing w:before="60" w:after="60" w:line="271" w:lineRule="auto"/>
              <w:jc w:val="both"/>
              <w:rPr>
                <w:rFonts w:ascii="Arial" w:hAnsi="Arial" w:cs="Arial"/>
                <w:color w:val="000000"/>
                <w:sz w:val="18"/>
                <w:szCs w:val="18"/>
              </w:rPr>
            </w:pPr>
            <w:r>
              <w:rPr>
                <w:rFonts w:ascii="Arial" w:hAnsi="Arial" w:cs="Arial"/>
                <w:color w:val="000000"/>
                <w:sz w:val="18"/>
                <w:szCs w:val="18"/>
              </w:rPr>
              <w:t>The Excel spreadsheet used to record journal details did not hold the date of posting for the sample of journals reviewed.</w:t>
            </w:r>
          </w:p>
        </w:tc>
        <w:tc>
          <w:tcPr>
            <w:tcW w:w="2971" w:type="dxa"/>
          </w:tcPr>
          <w:p w14:paraId="51950773" w14:textId="77777777" w:rsidR="00332A56" w:rsidRPr="00022C7D" w:rsidRDefault="00022C7D" w:rsidP="00B93E81">
            <w:pPr>
              <w:spacing w:before="60" w:after="60" w:line="271" w:lineRule="auto"/>
              <w:jc w:val="both"/>
              <w:rPr>
                <w:rFonts w:ascii="Arial" w:hAnsi="Arial" w:cs="Arial"/>
                <w:color w:val="000000"/>
                <w:sz w:val="18"/>
                <w:szCs w:val="18"/>
              </w:rPr>
            </w:pPr>
            <w:r w:rsidRPr="00022C7D">
              <w:rPr>
                <w:rFonts w:ascii="Arial" w:hAnsi="Arial" w:cs="Arial"/>
                <w:sz w:val="18"/>
                <w:szCs w:val="18"/>
              </w:rPr>
              <w:t>The date of posting for journals be recorded on the Excel spreadsheet used to record the journal audit trail.</w:t>
            </w:r>
          </w:p>
        </w:tc>
        <w:tc>
          <w:tcPr>
            <w:tcW w:w="850" w:type="dxa"/>
            <w:shd w:val="clear" w:color="auto" w:fill="FFCC00"/>
          </w:tcPr>
          <w:p w14:paraId="5D4B98E6" w14:textId="77777777" w:rsidR="00332A56" w:rsidRPr="008B4C5C" w:rsidRDefault="00332A56" w:rsidP="00B93E81">
            <w:pPr>
              <w:spacing w:before="60" w:after="60" w:line="271" w:lineRule="auto"/>
              <w:jc w:val="center"/>
              <w:rPr>
                <w:rFonts w:ascii="Arial" w:hAnsi="Arial" w:cs="Arial"/>
                <w:color w:val="FFFFFF"/>
                <w:sz w:val="18"/>
              </w:rPr>
            </w:pPr>
            <w:r>
              <w:rPr>
                <w:rFonts w:ascii="Arial" w:hAnsi="Arial" w:cs="Arial"/>
                <w:color w:val="FFFFFF"/>
                <w:sz w:val="18"/>
              </w:rPr>
              <w:t>3</w:t>
            </w:r>
          </w:p>
        </w:tc>
        <w:tc>
          <w:tcPr>
            <w:tcW w:w="2976" w:type="dxa"/>
          </w:tcPr>
          <w:p w14:paraId="38358C64" w14:textId="406442E0" w:rsidR="00332A56" w:rsidRPr="008B4C5C" w:rsidRDefault="00570502" w:rsidP="00570502">
            <w:pPr>
              <w:spacing w:before="60" w:after="60" w:line="271" w:lineRule="auto"/>
              <w:jc w:val="both"/>
              <w:rPr>
                <w:rFonts w:ascii="Arial" w:hAnsi="Arial" w:cs="Arial"/>
                <w:i/>
                <w:color w:val="000000"/>
                <w:sz w:val="18"/>
              </w:rPr>
            </w:pPr>
            <w:r w:rsidRPr="00570502">
              <w:rPr>
                <w:rFonts w:ascii="Arial" w:hAnsi="Arial" w:cs="Arial"/>
                <w:i/>
                <w:color w:val="000000"/>
                <w:sz w:val="18"/>
              </w:rPr>
              <w:t xml:space="preserve">The date of posting is recorded in the Oracle system and this will now be </w:t>
            </w:r>
            <w:r>
              <w:rPr>
                <w:rFonts w:ascii="Arial" w:hAnsi="Arial" w:cs="Arial"/>
                <w:i/>
                <w:color w:val="000000"/>
                <w:sz w:val="18"/>
              </w:rPr>
              <w:t>matched with the date entered</w:t>
            </w:r>
            <w:r w:rsidRPr="00570502">
              <w:rPr>
                <w:rFonts w:ascii="Arial" w:hAnsi="Arial" w:cs="Arial"/>
                <w:i/>
                <w:color w:val="000000"/>
                <w:sz w:val="18"/>
              </w:rPr>
              <w:t xml:space="preserve"> on the bottom of the Journal spreadsheet.</w:t>
            </w:r>
          </w:p>
        </w:tc>
        <w:tc>
          <w:tcPr>
            <w:tcW w:w="1520" w:type="dxa"/>
          </w:tcPr>
          <w:p w14:paraId="7957B430" w14:textId="6166551A" w:rsidR="00332A56" w:rsidRPr="008B4C5C" w:rsidRDefault="00570502" w:rsidP="00B93E81">
            <w:pPr>
              <w:spacing w:before="60" w:after="60" w:line="271" w:lineRule="auto"/>
              <w:jc w:val="center"/>
              <w:rPr>
                <w:rFonts w:ascii="Arial" w:hAnsi="Arial" w:cs="Arial"/>
                <w:i/>
                <w:color w:val="000000"/>
                <w:sz w:val="18"/>
              </w:rPr>
            </w:pPr>
            <w:r>
              <w:rPr>
                <w:rFonts w:ascii="Arial" w:hAnsi="Arial" w:cs="Arial"/>
                <w:i/>
                <w:color w:val="000000"/>
                <w:sz w:val="18"/>
              </w:rPr>
              <w:t>Completed</w:t>
            </w:r>
          </w:p>
        </w:tc>
        <w:tc>
          <w:tcPr>
            <w:tcW w:w="1521" w:type="dxa"/>
          </w:tcPr>
          <w:p w14:paraId="34A889CD" w14:textId="7FFA6F7C" w:rsidR="00332A56" w:rsidRPr="008B4C5C" w:rsidRDefault="00570502" w:rsidP="00B93E81">
            <w:pPr>
              <w:spacing w:before="60" w:after="60" w:line="271" w:lineRule="auto"/>
              <w:jc w:val="both"/>
              <w:rPr>
                <w:rFonts w:ascii="Arial" w:hAnsi="Arial" w:cs="Arial"/>
                <w:i/>
                <w:color w:val="000000"/>
                <w:sz w:val="18"/>
              </w:rPr>
            </w:pPr>
            <w:r w:rsidRPr="00570502">
              <w:rPr>
                <w:rFonts w:ascii="Arial" w:hAnsi="Arial" w:cs="Arial"/>
                <w:i/>
                <w:color w:val="000000"/>
                <w:sz w:val="18"/>
              </w:rPr>
              <w:t>Alison Firman – Treasury Manager</w:t>
            </w:r>
          </w:p>
        </w:tc>
      </w:tr>
      <w:tr w:rsidR="00332A56" w:rsidRPr="008B4C5C" w14:paraId="351FA18F" w14:textId="77777777" w:rsidTr="00332A56">
        <w:trPr>
          <w:cantSplit/>
        </w:trPr>
        <w:tc>
          <w:tcPr>
            <w:tcW w:w="556" w:type="dxa"/>
          </w:tcPr>
          <w:p w14:paraId="6E95A3C8" w14:textId="77777777" w:rsidR="00332A56" w:rsidRPr="008B4C5C" w:rsidRDefault="00332A56" w:rsidP="00B93E81">
            <w:pPr>
              <w:spacing w:before="60" w:after="60" w:line="271" w:lineRule="auto"/>
              <w:jc w:val="center"/>
              <w:rPr>
                <w:rFonts w:ascii="Arial" w:hAnsi="Arial" w:cs="Arial"/>
                <w:color w:val="000000"/>
                <w:sz w:val="18"/>
              </w:rPr>
            </w:pPr>
            <w:r>
              <w:rPr>
                <w:rFonts w:ascii="Arial" w:hAnsi="Arial" w:cs="Arial"/>
                <w:color w:val="000000"/>
                <w:sz w:val="18"/>
              </w:rPr>
              <w:t>6</w:t>
            </w:r>
          </w:p>
        </w:tc>
        <w:tc>
          <w:tcPr>
            <w:tcW w:w="1514" w:type="dxa"/>
          </w:tcPr>
          <w:p w14:paraId="7DB931A7" w14:textId="77777777" w:rsidR="00332A56" w:rsidRPr="008B4C5C" w:rsidRDefault="00022C7D" w:rsidP="00B93E81">
            <w:pPr>
              <w:spacing w:before="60" w:after="60" w:line="271" w:lineRule="auto"/>
              <w:jc w:val="center"/>
              <w:rPr>
                <w:rFonts w:ascii="Arial" w:hAnsi="Arial" w:cs="Arial"/>
                <w:color w:val="000000"/>
                <w:sz w:val="18"/>
              </w:rPr>
            </w:pPr>
            <w:r>
              <w:rPr>
                <w:rFonts w:ascii="Arial" w:hAnsi="Arial" w:cs="Arial"/>
                <w:color w:val="000000"/>
                <w:sz w:val="18"/>
              </w:rPr>
              <w:t>Operational</w:t>
            </w:r>
          </w:p>
        </w:tc>
        <w:tc>
          <w:tcPr>
            <w:tcW w:w="3260" w:type="dxa"/>
          </w:tcPr>
          <w:p w14:paraId="44B2D991" w14:textId="77777777" w:rsidR="00332A56" w:rsidRPr="00022C7D" w:rsidRDefault="00022C7D" w:rsidP="00022C7D">
            <w:pPr>
              <w:spacing w:before="60" w:after="60" w:line="271" w:lineRule="auto"/>
              <w:jc w:val="both"/>
              <w:rPr>
                <w:rFonts w:ascii="Arial" w:hAnsi="Arial" w:cs="Arial"/>
                <w:color w:val="000000"/>
                <w:sz w:val="18"/>
                <w:szCs w:val="18"/>
              </w:rPr>
            </w:pPr>
            <w:r w:rsidRPr="00022C7D">
              <w:rPr>
                <w:rFonts w:ascii="Arial" w:hAnsi="Arial" w:cs="Arial"/>
                <w:sz w:val="18"/>
                <w:szCs w:val="18"/>
              </w:rPr>
              <w:t>Spend on seven of the credit cards that have limits in excess of the standard £1,000 did not exceed more than 26% of the limit set during the previous 12 months.</w:t>
            </w:r>
          </w:p>
        </w:tc>
        <w:tc>
          <w:tcPr>
            <w:tcW w:w="2971" w:type="dxa"/>
          </w:tcPr>
          <w:p w14:paraId="1C5159EF" w14:textId="77777777" w:rsidR="00332A56" w:rsidRPr="00022C7D" w:rsidRDefault="00022C7D" w:rsidP="00B93E81">
            <w:pPr>
              <w:spacing w:before="60" w:after="60" w:line="271" w:lineRule="auto"/>
              <w:jc w:val="both"/>
              <w:rPr>
                <w:rFonts w:ascii="Arial" w:hAnsi="Arial" w:cs="Arial"/>
                <w:color w:val="000000"/>
                <w:sz w:val="18"/>
                <w:szCs w:val="18"/>
              </w:rPr>
            </w:pPr>
            <w:r w:rsidRPr="00022C7D">
              <w:rPr>
                <w:rFonts w:ascii="Arial" w:hAnsi="Arial" w:cs="Arial"/>
                <w:sz w:val="18"/>
                <w:szCs w:val="18"/>
              </w:rPr>
              <w:t>A review be undertaken to determine if the current issue of credit cards and their associated limits is appropriate and/or cost effective.</w:t>
            </w:r>
          </w:p>
        </w:tc>
        <w:tc>
          <w:tcPr>
            <w:tcW w:w="850" w:type="dxa"/>
            <w:shd w:val="clear" w:color="auto" w:fill="FFCC00"/>
          </w:tcPr>
          <w:p w14:paraId="77F3D986" w14:textId="77777777" w:rsidR="00332A56" w:rsidRPr="008B4C5C" w:rsidRDefault="00332A56" w:rsidP="00B93E81">
            <w:pPr>
              <w:spacing w:before="60" w:after="60" w:line="271" w:lineRule="auto"/>
              <w:jc w:val="center"/>
              <w:rPr>
                <w:rFonts w:ascii="Arial" w:hAnsi="Arial" w:cs="Arial"/>
                <w:color w:val="FFFFFF"/>
                <w:sz w:val="18"/>
              </w:rPr>
            </w:pPr>
            <w:r>
              <w:rPr>
                <w:rFonts w:ascii="Arial" w:hAnsi="Arial" w:cs="Arial"/>
                <w:color w:val="FFFFFF"/>
                <w:sz w:val="18"/>
              </w:rPr>
              <w:t>3</w:t>
            </w:r>
          </w:p>
        </w:tc>
        <w:tc>
          <w:tcPr>
            <w:tcW w:w="2976" w:type="dxa"/>
          </w:tcPr>
          <w:p w14:paraId="60ECD041" w14:textId="59163C2F" w:rsidR="00332A56" w:rsidRPr="008B4C5C" w:rsidRDefault="00570502" w:rsidP="004A4A29">
            <w:pPr>
              <w:spacing w:before="60" w:after="60" w:line="271" w:lineRule="auto"/>
              <w:jc w:val="both"/>
              <w:rPr>
                <w:rFonts w:ascii="Arial" w:hAnsi="Arial" w:cs="Arial"/>
                <w:i/>
                <w:color w:val="000000"/>
                <w:sz w:val="18"/>
              </w:rPr>
            </w:pPr>
            <w:r>
              <w:rPr>
                <w:rFonts w:ascii="Arial" w:hAnsi="Arial" w:cs="Arial"/>
                <w:i/>
                <w:color w:val="000000"/>
                <w:sz w:val="18"/>
              </w:rPr>
              <w:t>A</w:t>
            </w:r>
            <w:r w:rsidRPr="00570502">
              <w:rPr>
                <w:rFonts w:ascii="Arial" w:hAnsi="Arial" w:cs="Arial"/>
                <w:i/>
                <w:color w:val="000000"/>
                <w:sz w:val="18"/>
              </w:rPr>
              <w:t xml:space="preserve"> review of the credit card limits and their average spend over the last few years</w:t>
            </w:r>
            <w:r w:rsidR="00E917D7">
              <w:rPr>
                <w:rFonts w:ascii="Arial" w:hAnsi="Arial" w:cs="Arial"/>
                <w:i/>
                <w:color w:val="000000"/>
                <w:sz w:val="18"/>
              </w:rPr>
              <w:t xml:space="preserve"> </w:t>
            </w:r>
            <w:r>
              <w:rPr>
                <w:rFonts w:ascii="Arial" w:hAnsi="Arial" w:cs="Arial"/>
                <w:i/>
                <w:color w:val="000000"/>
                <w:sz w:val="18"/>
              </w:rPr>
              <w:t>will be undertaken</w:t>
            </w:r>
            <w:r w:rsidRPr="00570502">
              <w:rPr>
                <w:rFonts w:ascii="Arial" w:hAnsi="Arial" w:cs="Arial"/>
                <w:i/>
                <w:color w:val="000000"/>
                <w:sz w:val="18"/>
              </w:rPr>
              <w:t xml:space="preserve"> with a view to reduce limits </w:t>
            </w:r>
            <w:r>
              <w:rPr>
                <w:rFonts w:ascii="Arial" w:hAnsi="Arial" w:cs="Arial"/>
                <w:i/>
                <w:color w:val="000000"/>
                <w:sz w:val="18"/>
              </w:rPr>
              <w:t>if appropriate.</w:t>
            </w:r>
          </w:p>
        </w:tc>
        <w:tc>
          <w:tcPr>
            <w:tcW w:w="1520" w:type="dxa"/>
          </w:tcPr>
          <w:p w14:paraId="77FE4113" w14:textId="71996336" w:rsidR="00332A56" w:rsidRPr="008B4C5C" w:rsidRDefault="00570502" w:rsidP="00433F37">
            <w:pPr>
              <w:spacing w:before="60" w:after="60" w:line="271" w:lineRule="auto"/>
              <w:jc w:val="center"/>
              <w:rPr>
                <w:rFonts w:ascii="Arial" w:hAnsi="Arial" w:cs="Arial"/>
                <w:i/>
                <w:color w:val="000000"/>
                <w:sz w:val="18"/>
              </w:rPr>
            </w:pPr>
            <w:r w:rsidRPr="00570502">
              <w:rPr>
                <w:rFonts w:ascii="Arial" w:hAnsi="Arial" w:cs="Arial"/>
                <w:i/>
                <w:color w:val="000000"/>
                <w:sz w:val="18"/>
              </w:rPr>
              <w:t>31/12/17</w:t>
            </w:r>
          </w:p>
        </w:tc>
        <w:tc>
          <w:tcPr>
            <w:tcW w:w="1521" w:type="dxa"/>
          </w:tcPr>
          <w:p w14:paraId="70137295" w14:textId="68AD609A" w:rsidR="00332A56" w:rsidRPr="008B4C5C" w:rsidRDefault="00570502" w:rsidP="00B93E81">
            <w:pPr>
              <w:spacing w:before="60" w:after="60" w:line="271" w:lineRule="auto"/>
              <w:jc w:val="both"/>
              <w:rPr>
                <w:rFonts w:ascii="Arial" w:hAnsi="Arial" w:cs="Arial"/>
                <w:i/>
                <w:color w:val="000000"/>
                <w:sz w:val="18"/>
              </w:rPr>
            </w:pPr>
            <w:r w:rsidRPr="00570502">
              <w:rPr>
                <w:rFonts w:ascii="Arial" w:hAnsi="Arial" w:cs="Arial"/>
                <w:i/>
                <w:color w:val="000000"/>
                <w:sz w:val="18"/>
              </w:rPr>
              <w:t>Alison Firman – Treasury Manager</w:t>
            </w:r>
          </w:p>
        </w:tc>
      </w:tr>
    </w:tbl>
    <w:p w14:paraId="1985C64A" w14:textId="77777777" w:rsidR="00C07D5E" w:rsidRDefault="00C07D5E" w:rsidP="000070DE">
      <w:pPr>
        <w:spacing w:before="120" w:after="200" w:line="271" w:lineRule="auto"/>
        <w:rPr>
          <w:rFonts w:ascii="Arial" w:hAnsi="Arial" w:cs="Arial"/>
          <w:b/>
          <w:color w:val="365F91"/>
          <w:sz w:val="16"/>
        </w:rPr>
      </w:pPr>
    </w:p>
    <w:p w14:paraId="3C14C878" w14:textId="77777777" w:rsidR="00C07D5E" w:rsidRDefault="00C07D5E" w:rsidP="000070DE">
      <w:pPr>
        <w:spacing w:before="120" w:after="200" w:line="271" w:lineRule="auto"/>
        <w:rPr>
          <w:rFonts w:ascii="Arial" w:hAnsi="Arial" w:cs="Arial"/>
          <w:b/>
          <w:color w:val="365F91"/>
          <w:sz w:val="16"/>
        </w:rPr>
        <w:sectPr w:rsidR="00C07D5E" w:rsidSect="00152D7F">
          <w:footerReference w:type="default" r:id="rId15"/>
          <w:pgSz w:w="16838" w:h="11906" w:orient="landscape" w:code="9"/>
          <w:pgMar w:top="851" w:right="851" w:bottom="851" w:left="851" w:header="454" w:footer="454" w:gutter="0"/>
          <w:cols w:space="708"/>
          <w:docGrid w:linePitch="360"/>
        </w:sectPr>
      </w:pPr>
    </w:p>
    <w:tbl>
      <w:tblPr>
        <w:tblW w:w="15168" w:type="dxa"/>
        <w:tblInd w:w="30" w:type="dxa"/>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68"/>
      </w:tblGrid>
      <w:tr w:rsidR="006D0E95" w:rsidRPr="00A033E4" w14:paraId="43FC279A" w14:textId="77777777" w:rsidTr="006D0E95">
        <w:trPr>
          <w:trHeight w:hRule="exact" w:val="624"/>
        </w:trPr>
        <w:tc>
          <w:tcPr>
            <w:tcW w:w="15168" w:type="dxa"/>
            <w:shd w:val="clear" w:color="auto" w:fill="FFFFFF"/>
            <w:tcMar>
              <w:bottom w:w="20" w:type="dxa"/>
            </w:tcMar>
          </w:tcPr>
          <w:p w14:paraId="045B774B" w14:textId="77777777" w:rsidR="006D0E95" w:rsidRPr="00A033E4" w:rsidRDefault="006D0E95" w:rsidP="008B0C0C">
            <w:pPr>
              <w:spacing w:before="120" w:after="120" w:line="271" w:lineRule="auto"/>
              <w:rPr>
                <w:rFonts w:ascii="Arial" w:hAnsi="Arial" w:cs="Arial"/>
                <w:b/>
                <w:color w:val="163D82"/>
                <w:sz w:val="32"/>
              </w:rPr>
            </w:pPr>
            <w:r>
              <w:rPr>
                <w:rFonts w:ascii="Arial" w:hAnsi="Arial" w:cs="Arial"/>
                <w:b/>
                <w:color w:val="163D82"/>
                <w:sz w:val="32"/>
              </w:rPr>
              <w:t xml:space="preserve">Operational Effectiveness </w:t>
            </w:r>
            <w:r w:rsidR="008B0C0C">
              <w:rPr>
                <w:rFonts w:ascii="Arial" w:hAnsi="Arial" w:cs="Arial"/>
                <w:b/>
                <w:color w:val="163D82"/>
                <w:sz w:val="32"/>
              </w:rPr>
              <w:t>Action Plan</w:t>
            </w:r>
          </w:p>
        </w:tc>
      </w:tr>
    </w:tbl>
    <w:p w14:paraId="3B8810FE" w14:textId="77777777" w:rsidR="006D0E95" w:rsidRPr="000D70EF" w:rsidRDefault="006D0E95" w:rsidP="006D0E95">
      <w:pPr>
        <w:spacing w:after="0" w:line="240" w:lineRule="auto"/>
        <w:rPr>
          <w:rFonts w:ascii="Arial" w:hAnsi="Arial" w:cs="Arial"/>
          <w:b/>
          <w:color w:val="C00000"/>
          <w:sz w:val="20"/>
          <w:szCs w:val="20"/>
          <w:lang w:eastAsia="en-GB"/>
        </w:rPr>
      </w:pPr>
    </w:p>
    <w:tbl>
      <w:tblPr>
        <w:tblW w:w="15168" w:type="dxa"/>
        <w:tblInd w:w="6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top w:w="120" w:type="dxa"/>
          <w:left w:w="60" w:type="dxa"/>
          <w:bottom w:w="120" w:type="dxa"/>
          <w:right w:w="60" w:type="dxa"/>
        </w:tblCellMar>
        <w:tblLook w:val="0000" w:firstRow="0" w:lastRow="0" w:firstColumn="0" w:lastColumn="0" w:noHBand="0" w:noVBand="0"/>
      </w:tblPr>
      <w:tblGrid>
        <w:gridCol w:w="964"/>
        <w:gridCol w:w="1474"/>
        <w:gridCol w:w="6350"/>
        <w:gridCol w:w="6380"/>
      </w:tblGrid>
      <w:tr w:rsidR="006D0E95" w:rsidRPr="00433F37" w14:paraId="1F8C0404" w14:textId="77777777" w:rsidTr="004D60F3">
        <w:trPr>
          <w:cantSplit/>
          <w:tblHeader/>
        </w:trPr>
        <w:tc>
          <w:tcPr>
            <w:tcW w:w="964" w:type="dxa"/>
            <w:shd w:val="clear" w:color="auto" w:fill="D9D9D9"/>
          </w:tcPr>
          <w:p w14:paraId="6E00B624" w14:textId="77777777" w:rsidR="006D0E95" w:rsidRPr="00433F37" w:rsidRDefault="006D0E95" w:rsidP="00B93E81">
            <w:pPr>
              <w:spacing w:before="60" w:after="60" w:line="271" w:lineRule="auto"/>
              <w:jc w:val="center"/>
              <w:rPr>
                <w:rFonts w:ascii="Arial" w:hAnsi="Arial" w:cs="Arial"/>
                <w:b/>
                <w:color w:val="163D82"/>
                <w:sz w:val="16"/>
              </w:rPr>
            </w:pPr>
            <w:bookmarkStart w:id="3" w:name="section4"/>
            <w:bookmarkEnd w:id="3"/>
            <w:r w:rsidRPr="00433F37">
              <w:rPr>
                <w:rFonts w:ascii="Arial" w:hAnsi="Arial" w:cs="Arial"/>
                <w:b/>
                <w:color w:val="163D82"/>
                <w:sz w:val="16"/>
              </w:rPr>
              <w:t>Ref</w:t>
            </w:r>
          </w:p>
        </w:tc>
        <w:tc>
          <w:tcPr>
            <w:tcW w:w="1474" w:type="dxa"/>
            <w:shd w:val="clear" w:color="auto" w:fill="D9D9D9"/>
          </w:tcPr>
          <w:p w14:paraId="2C586310" w14:textId="77777777" w:rsidR="006D0E95" w:rsidRPr="00433F37" w:rsidRDefault="006D0E95" w:rsidP="00B93E81">
            <w:pPr>
              <w:spacing w:before="60" w:after="60" w:line="271" w:lineRule="auto"/>
              <w:jc w:val="center"/>
              <w:rPr>
                <w:rFonts w:ascii="Arial" w:hAnsi="Arial" w:cs="Arial"/>
                <w:b/>
                <w:color w:val="163D82"/>
                <w:sz w:val="16"/>
              </w:rPr>
            </w:pPr>
            <w:r w:rsidRPr="00433F37">
              <w:rPr>
                <w:rFonts w:ascii="Arial" w:hAnsi="Arial" w:cs="Arial"/>
                <w:b/>
                <w:color w:val="163D82"/>
                <w:sz w:val="16"/>
              </w:rPr>
              <w:t>Risk Area</w:t>
            </w:r>
          </w:p>
        </w:tc>
        <w:tc>
          <w:tcPr>
            <w:tcW w:w="6350" w:type="dxa"/>
            <w:shd w:val="clear" w:color="auto" w:fill="D9D9D9"/>
          </w:tcPr>
          <w:p w14:paraId="55DD2A83" w14:textId="77777777" w:rsidR="006D0E95" w:rsidRPr="00433F37" w:rsidRDefault="006D0E95" w:rsidP="00B93E81">
            <w:pPr>
              <w:spacing w:before="60" w:after="60" w:line="271" w:lineRule="auto"/>
              <w:jc w:val="center"/>
              <w:rPr>
                <w:rFonts w:ascii="Arial" w:hAnsi="Arial" w:cs="Arial"/>
                <w:b/>
                <w:color w:val="163D82"/>
                <w:sz w:val="16"/>
              </w:rPr>
            </w:pPr>
            <w:r w:rsidRPr="00433F37">
              <w:rPr>
                <w:rFonts w:ascii="Arial" w:hAnsi="Arial" w:cs="Arial"/>
                <w:b/>
                <w:color w:val="163D82"/>
                <w:sz w:val="16"/>
              </w:rPr>
              <w:t>Item</w:t>
            </w:r>
          </w:p>
        </w:tc>
        <w:tc>
          <w:tcPr>
            <w:tcW w:w="6380" w:type="dxa"/>
            <w:shd w:val="clear" w:color="auto" w:fill="D9D9D9"/>
          </w:tcPr>
          <w:p w14:paraId="20B4CB4B" w14:textId="77777777" w:rsidR="006D0E95" w:rsidRPr="00433F37" w:rsidRDefault="006D0E95" w:rsidP="00B93E81">
            <w:pPr>
              <w:spacing w:before="60" w:after="60" w:line="271" w:lineRule="auto"/>
              <w:jc w:val="center"/>
              <w:rPr>
                <w:rFonts w:ascii="Arial" w:hAnsi="Arial" w:cs="Arial"/>
                <w:b/>
                <w:color w:val="163D82"/>
                <w:sz w:val="16"/>
              </w:rPr>
            </w:pPr>
            <w:r w:rsidRPr="00433F37">
              <w:rPr>
                <w:rFonts w:ascii="Arial" w:hAnsi="Arial" w:cs="Arial"/>
                <w:b/>
                <w:color w:val="163D82"/>
                <w:sz w:val="16"/>
              </w:rPr>
              <w:t>Management</w:t>
            </w:r>
          </w:p>
          <w:p w14:paraId="52E7BEB5" w14:textId="77777777" w:rsidR="006D0E95" w:rsidRPr="00433F37" w:rsidRDefault="006D0E95" w:rsidP="00B93E81">
            <w:pPr>
              <w:spacing w:before="60" w:after="60" w:line="271" w:lineRule="auto"/>
              <w:jc w:val="center"/>
              <w:rPr>
                <w:rFonts w:ascii="Arial" w:hAnsi="Arial" w:cs="Arial"/>
                <w:b/>
                <w:color w:val="163D82"/>
                <w:sz w:val="16"/>
              </w:rPr>
            </w:pPr>
            <w:r w:rsidRPr="00433F37">
              <w:rPr>
                <w:rFonts w:ascii="Arial" w:hAnsi="Arial" w:cs="Arial"/>
                <w:b/>
                <w:color w:val="163D82"/>
                <w:sz w:val="16"/>
              </w:rPr>
              <w:t>Comments</w:t>
            </w:r>
          </w:p>
        </w:tc>
      </w:tr>
      <w:tr w:rsidR="006D0E95" w:rsidRPr="008B4C5C" w14:paraId="628CA034" w14:textId="77777777" w:rsidTr="004D60F3">
        <w:trPr>
          <w:cantSplit/>
        </w:trPr>
        <w:tc>
          <w:tcPr>
            <w:tcW w:w="964" w:type="dxa"/>
          </w:tcPr>
          <w:p w14:paraId="5982D442" w14:textId="77777777" w:rsidR="006D0E95" w:rsidRPr="008B4C5C" w:rsidRDefault="006D0E95" w:rsidP="00B93E81">
            <w:pPr>
              <w:spacing w:before="60" w:after="60" w:line="271" w:lineRule="auto"/>
              <w:jc w:val="center"/>
              <w:rPr>
                <w:rFonts w:ascii="Arial" w:hAnsi="Arial" w:cs="Arial"/>
                <w:color w:val="000000"/>
                <w:sz w:val="18"/>
              </w:rPr>
            </w:pPr>
            <w:r w:rsidRPr="008B4C5C">
              <w:rPr>
                <w:rFonts w:ascii="Arial" w:hAnsi="Arial" w:cs="Arial"/>
                <w:color w:val="000000"/>
                <w:sz w:val="18"/>
              </w:rPr>
              <w:t>1</w:t>
            </w:r>
          </w:p>
        </w:tc>
        <w:tc>
          <w:tcPr>
            <w:tcW w:w="1474" w:type="dxa"/>
          </w:tcPr>
          <w:p w14:paraId="0B15DAC5" w14:textId="77777777" w:rsidR="006D0E95" w:rsidRPr="008B4C5C" w:rsidRDefault="006D0E95" w:rsidP="00B93E81">
            <w:pPr>
              <w:spacing w:before="60" w:after="60" w:line="271" w:lineRule="auto"/>
              <w:jc w:val="center"/>
              <w:rPr>
                <w:rFonts w:ascii="Arial" w:hAnsi="Arial" w:cs="Arial"/>
                <w:color w:val="000000"/>
                <w:sz w:val="18"/>
              </w:rPr>
            </w:pPr>
            <w:r w:rsidRPr="008B4C5C">
              <w:rPr>
                <w:rFonts w:ascii="Arial" w:hAnsi="Arial" w:cs="Arial"/>
                <w:color w:val="000000"/>
                <w:sz w:val="18"/>
              </w:rPr>
              <w:t>Directed</w:t>
            </w:r>
          </w:p>
        </w:tc>
        <w:tc>
          <w:tcPr>
            <w:tcW w:w="6350" w:type="dxa"/>
          </w:tcPr>
          <w:p w14:paraId="60767588" w14:textId="77777777" w:rsidR="006D0E95" w:rsidRPr="00022C7D" w:rsidRDefault="00022C7D" w:rsidP="00B93E81">
            <w:pPr>
              <w:spacing w:before="60" w:after="60" w:line="271" w:lineRule="auto"/>
              <w:jc w:val="both"/>
              <w:rPr>
                <w:rFonts w:ascii="Arial" w:hAnsi="Arial" w:cs="Arial"/>
                <w:color w:val="000000"/>
                <w:sz w:val="18"/>
                <w:szCs w:val="18"/>
              </w:rPr>
            </w:pPr>
            <w:r w:rsidRPr="00022C7D">
              <w:rPr>
                <w:rFonts w:ascii="Arial" w:hAnsi="Arial" w:cs="Arial"/>
                <w:sz w:val="18"/>
                <w:szCs w:val="18"/>
              </w:rPr>
              <w:t>Consideration be given to using the option of receiving monthly credit card statements electronically.</w:t>
            </w:r>
          </w:p>
        </w:tc>
        <w:tc>
          <w:tcPr>
            <w:tcW w:w="6380" w:type="dxa"/>
          </w:tcPr>
          <w:p w14:paraId="3B87C490" w14:textId="602E3010" w:rsidR="006D0E95" w:rsidRPr="008B4C5C" w:rsidRDefault="00570502" w:rsidP="00570502">
            <w:pPr>
              <w:spacing w:before="60" w:after="60" w:line="271" w:lineRule="auto"/>
              <w:jc w:val="both"/>
              <w:rPr>
                <w:rFonts w:ascii="Arial" w:hAnsi="Arial" w:cs="Arial"/>
                <w:i/>
                <w:color w:val="000000"/>
                <w:sz w:val="18"/>
              </w:rPr>
            </w:pPr>
            <w:r w:rsidRPr="00570502">
              <w:rPr>
                <w:rFonts w:ascii="Arial" w:hAnsi="Arial" w:cs="Arial"/>
                <w:i/>
                <w:color w:val="000000"/>
                <w:sz w:val="18"/>
              </w:rPr>
              <w:t xml:space="preserve">Treasury </w:t>
            </w:r>
            <w:r>
              <w:rPr>
                <w:rFonts w:ascii="Arial" w:hAnsi="Arial" w:cs="Arial"/>
                <w:i/>
                <w:color w:val="000000"/>
                <w:sz w:val="18"/>
              </w:rPr>
              <w:t>managers</w:t>
            </w:r>
            <w:r w:rsidRPr="00570502">
              <w:rPr>
                <w:rFonts w:ascii="Arial" w:hAnsi="Arial" w:cs="Arial"/>
                <w:i/>
                <w:color w:val="000000"/>
                <w:sz w:val="18"/>
              </w:rPr>
              <w:t xml:space="preserve"> to look into the potential to receive electronic statements via the Natwest Banking system.</w:t>
            </w:r>
          </w:p>
        </w:tc>
      </w:tr>
      <w:tr w:rsidR="00022C7D" w:rsidRPr="008B4C5C" w14:paraId="23C1EB8B" w14:textId="77777777" w:rsidTr="004D60F3">
        <w:trPr>
          <w:cantSplit/>
        </w:trPr>
        <w:tc>
          <w:tcPr>
            <w:tcW w:w="964" w:type="dxa"/>
          </w:tcPr>
          <w:p w14:paraId="47EAC734" w14:textId="77777777" w:rsidR="00022C7D" w:rsidRPr="008B4C5C" w:rsidRDefault="00022C7D" w:rsidP="00B93E81">
            <w:pPr>
              <w:spacing w:before="60" w:after="60" w:line="271" w:lineRule="auto"/>
              <w:jc w:val="center"/>
              <w:rPr>
                <w:rFonts w:ascii="Arial" w:hAnsi="Arial" w:cs="Arial"/>
                <w:color w:val="000000"/>
                <w:sz w:val="18"/>
              </w:rPr>
            </w:pPr>
            <w:r>
              <w:rPr>
                <w:rFonts w:ascii="Arial" w:hAnsi="Arial" w:cs="Arial"/>
                <w:color w:val="000000"/>
                <w:sz w:val="18"/>
              </w:rPr>
              <w:t>2</w:t>
            </w:r>
          </w:p>
        </w:tc>
        <w:tc>
          <w:tcPr>
            <w:tcW w:w="1474" w:type="dxa"/>
          </w:tcPr>
          <w:p w14:paraId="14E8E757" w14:textId="77777777" w:rsidR="00022C7D" w:rsidRPr="008B4C5C" w:rsidRDefault="00022C7D" w:rsidP="00B93E81">
            <w:pPr>
              <w:spacing w:before="60" w:after="60" w:line="271" w:lineRule="auto"/>
              <w:jc w:val="center"/>
              <w:rPr>
                <w:rFonts w:ascii="Arial" w:hAnsi="Arial" w:cs="Arial"/>
                <w:color w:val="000000"/>
                <w:sz w:val="18"/>
              </w:rPr>
            </w:pPr>
            <w:r>
              <w:rPr>
                <w:rFonts w:ascii="Arial" w:hAnsi="Arial" w:cs="Arial"/>
                <w:color w:val="000000"/>
                <w:sz w:val="18"/>
              </w:rPr>
              <w:t>Compliance</w:t>
            </w:r>
          </w:p>
        </w:tc>
        <w:tc>
          <w:tcPr>
            <w:tcW w:w="6350" w:type="dxa"/>
          </w:tcPr>
          <w:p w14:paraId="45FFB917" w14:textId="77777777" w:rsidR="00022C7D" w:rsidRPr="00022C7D" w:rsidRDefault="00022C7D" w:rsidP="00B93E81">
            <w:pPr>
              <w:spacing w:before="60" w:after="60" w:line="271" w:lineRule="auto"/>
              <w:jc w:val="both"/>
              <w:rPr>
                <w:rFonts w:ascii="Arial" w:hAnsi="Arial" w:cs="Arial"/>
                <w:sz w:val="18"/>
                <w:szCs w:val="18"/>
              </w:rPr>
            </w:pPr>
            <w:r w:rsidRPr="00022C7D">
              <w:rPr>
                <w:rFonts w:ascii="Arial" w:hAnsi="Arial" w:cs="Arial"/>
                <w:color w:val="000000"/>
                <w:sz w:val="18"/>
                <w:szCs w:val="18"/>
              </w:rPr>
              <w:t>Documentation relating to the request, approval and receipt of current credit cards be held in one central location.</w:t>
            </w:r>
          </w:p>
        </w:tc>
        <w:tc>
          <w:tcPr>
            <w:tcW w:w="6380" w:type="dxa"/>
          </w:tcPr>
          <w:p w14:paraId="7E6C81F1" w14:textId="1019C26C" w:rsidR="00022C7D" w:rsidRPr="008B4C5C" w:rsidRDefault="00570502" w:rsidP="00570502">
            <w:pPr>
              <w:spacing w:before="60" w:after="60" w:line="271" w:lineRule="auto"/>
              <w:jc w:val="both"/>
              <w:rPr>
                <w:rFonts w:ascii="Arial" w:hAnsi="Arial" w:cs="Arial"/>
                <w:i/>
                <w:color w:val="000000"/>
                <w:sz w:val="18"/>
              </w:rPr>
            </w:pPr>
            <w:r>
              <w:rPr>
                <w:rFonts w:ascii="Arial" w:hAnsi="Arial" w:cs="Arial"/>
                <w:i/>
                <w:color w:val="000000"/>
                <w:sz w:val="18"/>
              </w:rPr>
              <w:t>A r</w:t>
            </w:r>
            <w:r w:rsidRPr="00570502">
              <w:rPr>
                <w:rFonts w:ascii="Arial" w:hAnsi="Arial" w:cs="Arial"/>
                <w:i/>
                <w:color w:val="000000"/>
                <w:sz w:val="18"/>
              </w:rPr>
              <w:t xml:space="preserve">eview </w:t>
            </w:r>
            <w:r>
              <w:rPr>
                <w:rFonts w:ascii="Arial" w:hAnsi="Arial" w:cs="Arial"/>
                <w:i/>
                <w:color w:val="000000"/>
                <w:sz w:val="18"/>
              </w:rPr>
              <w:t xml:space="preserve">of all the current credit card </w:t>
            </w:r>
            <w:r w:rsidRPr="00570502">
              <w:rPr>
                <w:rFonts w:ascii="Arial" w:hAnsi="Arial" w:cs="Arial"/>
                <w:i/>
                <w:color w:val="000000"/>
                <w:sz w:val="18"/>
              </w:rPr>
              <w:t>documentation to ensure all appropriate information is stored in one place</w:t>
            </w:r>
          </w:p>
        </w:tc>
      </w:tr>
    </w:tbl>
    <w:p w14:paraId="61760A09" w14:textId="77777777" w:rsidR="006D0E95" w:rsidRDefault="006D0E95" w:rsidP="000070DE">
      <w:pPr>
        <w:spacing w:before="120" w:after="200" w:line="271" w:lineRule="auto"/>
        <w:rPr>
          <w:rFonts w:ascii="Arial" w:hAnsi="Arial" w:cs="Arial"/>
          <w:b/>
          <w:color w:val="365F91"/>
          <w:sz w:val="16"/>
        </w:rPr>
      </w:pPr>
    </w:p>
    <w:p w14:paraId="086BF39C" w14:textId="77777777" w:rsidR="001F5D82" w:rsidRDefault="001F5D82" w:rsidP="001B650C">
      <w:pPr>
        <w:spacing w:before="200" w:after="120" w:line="271" w:lineRule="auto"/>
        <w:rPr>
          <w:rFonts w:ascii="Arial" w:hAnsi="Arial" w:cs="Arial"/>
          <w:b/>
          <w:color w:val="C00000"/>
          <w:sz w:val="20"/>
        </w:rPr>
        <w:sectPr w:rsidR="001F5D82" w:rsidSect="00152D7F">
          <w:footerReference w:type="default" r:id="rId16"/>
          <w:headerReference w:type="first" r:id="rId17"/>
          <w:footerReference w:type="first" r:id="rId18"/>
          <w:pgSz w:w="16838" w:h="11906" w:orient="landscape" w:code="9"/>
          <w:pgMar w:top="851" w:right="851" w:bottom="851" w:left="851" w:header="454" w:footer="454" w:gutter="0"/>
          <w:cols w:space="708"/>
          <w:docGrid w:linePitch="360"/>
        </w:sectPr>
      </w:pPr>
    </w:p>
    <w:tbl>
      <w:tblPr>
        <w:tblW w:w="0" w:type="auto"/>
        <w:tblInd w:w="30" w:type="dxa"/>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68"/>
      </w:tblGrid>
      <w:tr w:rsidR="006D0E95" w:rsidRPr="00A033E4" w14:paraId="6CAAE55B" w14:textId="77777777" w:rsidTr="00B93E81">
        <w:trPr>
          <w:trHeight w:hRule="exact" w:val="624"/>
        </w:trPr>
        <w:tc>
          <w:tcPr>
            <w:tcW w:w="15168" w:type="dxa"/>
            <w:shd w:val="clear" w:color="auto" w:fill="FFFFFF"/>
            <w:tcMar>
              <w:bottom w:w="20" w:type="dxa"/>
            </w:tcMar>
          </w:tcPr>
          <w:p w14:paraId="306D5036" w14:textId="77777777" w:rsidR="006D0E95" w:rsidRPr="00A033E4" w:rsidRDefault="006D0E95" w:rsidP="00B93E81">
            <w:pPr>
              <w:spacing w:before="120" w:after="120" w:line="271" w:lineRule="auto"/>
              <w:rPr>
                <w:rFonts w:ascii="Arial" w:hAnsi="Arial" w:cs="Arial"/>
                <w:b/>
                <w:color w:val="163D82"/>
                <w:sz w:val="32"/>
              </w:rPr>
            </w:pPr>
            <w:r>
              <w:rPr>
                <w:rFonts w:ascii="Arial" w:hAnsi="Arial" w:cs="Arial"/>
                <w:b/>
                <w:color w:val="163D82"/>
                <w:sz w:val="32"/>
              </w:rPr>
              <w:t>Detailed Findings</w:t>
            </w:r>
          </w:p>
        </w:tc>
      </w:tr>
    </w:tbl>
    <w:p w14:paraId="732DC7AC" w14:textId="77777777" w:rsidR="006D0E95" w:rsidRPr="00086A9C" w:rsidRDefault="006D0E95" w:rsidP="00683568">
      <w:pPr>
        <w:spacing w:before="120" w:after="120" w:line="271" w:lineRule="auto"/>
        <w:rPr>
          <w:rFonts w:ascii="Arial" w:hAnsi="Arial" w:cs="Arial"/>
          <w:b/>
          <w:color w:val="DC0D15"/>
          <w:sz w:val="20"/>
        </w:rPr>
      </w:pPr>
      <w:r w:rsidRPr="00086A9C">
        <w:rPr>
          <w:rFonts w:ascii="Arial" w:hAnsi="Arial" w:cs="Arial"/>
          <w:b/>
          <w:color w:val="DC0D15"/>
          <w:sz w:val="20"/>
        </w:rPr>
        <w:t>INTRODUCTION</w:t>
      </w:r>
    </w:p>
    <w:p w14:paraId="3E51F5D0" w14:textId="77777777" w:rsidR="006D0E95" w:rsidRPr="00C66264" w:rsidRDefault="006D0E95" w:rsidP="00683568">
      <w:pPr>
        <w:pStyle w:val="ListParagraph"/>
        <w:numPr>
          <w:ilvl w:val="0"/>
          <w:numId w:val="1"/>
        </w:numPr>
        <w:tabs>
          <w:tab w:val="clear" w:pos="720"/>
          <w:tab w:val="num" w:pos="567"/>
        </w:tabs>
        <w:spacing w:before="120" w:after="120" w:line="271" w:lineRule="auto"/>
        <w:ind w:left="567" w:hanging="567"/>
        <w:contextualSpacing w:val="0"/>
        <w:jc w:val="both"/>
        <w:rPr>
          <w:rFonts w:ascii="Arial" w:hAnsi="Arial" w:cs="Arial"/>
          <w:color w:val="000000"/>
          <w:sz w:val="20"/>
          <w:szCs w:val="20"/>
        </w:rPr>
      </w:pPr>
      <w:r w:rsidRPr="00C66264">
        <w:rPr>
          <w:rFonts w:ascii="Arial" w:hAnsi="Arial" w:cs="Arial"/>
          <w:color w:val="000000"/>
          <w:sz w:val="20"/>
          <w:szCs w:val="20"/>
        </w:rPr>
        <w:t xml:space="preserve">This review was carried out </w:t>
      </w:r>
      <w:r w:rsidRPr="00415041">
        <w:rPr>
          <w:rFonts w:ascii="Arial" w:hAnsi="Arial" w:cs="Arial"/>
          <w:color w:val="000000"/>
          <w:sz w:val="20"/>
          <w:szCs w:val="20"/>
        </w:rPr>
        <w:t xml:space="preserve">in </w:t>
      </w:r>
      <w:r w:rsidR="00513C87" w:rsidRPr="00415041">
        <w:rPr>
          <w:rFonts w:ascii="Arial" w:hAnsi="Arial" w:cs="Arial"/>
          <w:color w:val="000000"/>
          <w:sz w:val="20"/>
          <w:szCs w:val="20"/>
        </w:rPr>
        <w:t>J</w:t>
      </w:r>
      <w:r w:rsidR="00415041" w:rsidRPr="00415041">
        <w:rPr>
          <w:rFonts w:ascii="Arial" w:hAnsi="Arial" w:cs="Arial"/>
          <w:color w:val="000000"/>
          <w:sz w:val="20"/>
          <w:szCs w:val="20"/>
        </w:rPr>
        <w:t>uly</w:t>
      </w:r>
      <w:r w:rsidR="00513C87" w:rsidRPr="00415041">
        <w:rPr>
          <w:rFonts w:ascii="Arial" w:hAnsi="Arial" w:cs="Arial"/>
          <w:color w:val="000000"/>
          <w:sz w:val="20"/>
          <w:szCs w:val="20"/>
        </w:rPr>
        <w:t xml:space="preserve"> 2017</w:t>
      </w:r>
      <w:r w:rsidRPr="00415041">
        <w:rPr>
          <w:rFonts w:ascii="Arial" w:hAnsi="Arial" w:cs="Arial"/>
          <w:color w:val="000000"/>
          <w:sz w:val="20"/>
          <w:szCs w:val="20"/>
        </w:rPr>
        <w:t xml:space="preserve"> as</w:t>
      </w:r>
      <w:r w:rsidRPr="00C66264">
        <w:rPr>
          <w:rFonts w:ascii="Arial" w:hAnsi="Arial" w:cs="Arial"/>
          <w:color w:val="000000"/>
          <w:sz w:val="20"/>
          <w:szCs w:val="20"/>
        </w:rPr>
        <w:t xml:space="preserve"> part of the planned internal audit work for 201</w:t>
      </w:r>
      <w:r w:rsidR="00513C87">
        <w:rPr>
          <w:rFonts w:ascii="Arial" w:hAnsi="Arial" w:cs="Arial"/>
          <w:color w:val="000000"/>
          <w:sz w:val="20"/>
          <w:szCs w:val="20"/>
        </w:rPr>
        <w:t>7</w:t>
      </w:r>
      <w:r w:rsidRPr="00C66264">
        <w:rPr>
          <w:rFonts w:ascii="Arial" w:hAnsi="Arial" w:cs="Arial"/>
          <w:color w:val="000000"/>
          <w:sz w:val="20"/>
          <w:szCs w:val="20"/>
        </w:rPr>
        <w:t>/1</w:t>
      </w:r>
      <w:r w:rsidR="00513C87">
        <w:rPr>
          <w:rFonts w:ascii="Arial" w:hAnsi="Arial" w:cs="Arial"/>
          <w:color w:val="000000"/>
          <w:sz w:val="20"/>
          <w:szCs w:val="20"/>
        </w:rPr>
        <w:t>8</w:t>
      </w:r>
      <w:r w:rsidRPr="00C66264">
        <w:rPr>
          <w:rFonts w:ascii="Arial" w:hAnsi="Arial" w:cs="Arial"/>
          <w:color w:val="000000"/>
          <w:sz w:val="20"/>
          <w:szCs w:val="20"/>
        </w:rPr>
        <w:t>.</w:t>
      </w:r>
      <w:r w:rsidRPr="00C66264">
        <w:rPr>
          <w:rFonts w:ascii="Arial" w:hAnsi="Arial" w:cs="Arial"/>
          <w:color w:val="000000"/>
          <w:sz w:val="20"/>
        </w:rPr>
        <w:t xml:space="preserve"> </w:t>
      </w:r>
      <w:r w:rsidRPr="001B650C">
        <w:rPr>
          <w:rFonts w:ascii="Arial" w:hAnsi="Arial" w:cs="Arial"/>
          <w:color w:val="000000"/>
          <w:sz w:val="20"/>
        </w:rPr>
        <w:t xml:space="preserve">Based on the work carried out an overall assessment of the overall adequacy of the arrangements to mitigate the key control risk areas is </w:t>
      </w:r>
      <w:r>
        <w:rPr>
          <w:rFonts w:ascii="Arial" w:hAnsi="Arial" w:cs="Arial"/>
          <w:color w:val="000000"/>
          <w:sz w:val="20"/>
        </w:rPr>
        <w:t>provided in the Executive Summary.</w:t>
      </w:r>
    </w:p>
    <w:p w14:paraId="69500ECB" w14:textId="77777777" w:rsidR="0098514B" w:rsidRDefault="0098514B" w:rsidP="00683568">
      <w:pPr>
        <w:spacing w:before="120" w:after="120" w:line="271" w:lineRule="auto"/>
        <w:rPr>
          <w:rFonts w:ascii="Arial" w:hAnsi="Arial" w:cs="Arial"/>
          <w:b/>
          <w:color w:val="DC0D15"/>
          <w:sz w:val="20"/>
        </w:rPr>
      </w:pPr>
      <w:r>
        <w:rPr>
          <w:rFonts w:ascii="Arial" w:hAnsi="Arial" w:cs="Arial"/>
          <w:b/>
          <w:color w:val="DC0D15"/>
          <w:sz w:val="20"/>
        </w:rPr>
        <w:t>BACKGROUND</w:t>
      </w:r>
    </w:p>
    <w:p w14:paraId="3F54609B" w14:textId="77777777" w:rsidR="0098514B" w:rsidRDefault="00897D87" w:rsidP="00683568">
      <w:pPr>
        <w:numPr>
          <w:ilvl w:val="0"/>
          <w:numId w:val="1"/>
        </w:numPr>
        <w:spacing w:before="120" w:after="120" w:line="271" w:lineRule="auto"/>
        <w:rPr>
          <w:rFonts w:ascii="Arial" w:hAnsi="Arial" w:cs="Arial"/>
          <w:b/>
          <w:color w:val="DC0D15"/>
          <w:sz w:val="20"/>
        </w:rPr>
      </w:pPr>
      <w:r>
        <w:rPr>
          <w:rFonts w:ascii="Arial" w:hAnsi="Arial" w:cs="Arial"/>
          <w:color w:val="000000"/>
          <w:sz w:val="20"/>
          <w:szCs w:val="20"/>
        </w:rPr>
        <w:t>Credit</w:t>
      </w:r>
      <w:r w:rsidR="00415041">
        <w:rPr>
          <w:rFonts w:ascii="Arial" w:hAnsi="Arial" w:cs="Arial"/>
          <w:color w:val="000000"/>
          <w:sz w:val="20"/>
          <w:szCs w:val="20"/>
        </w:rPr>
        <w:t xml:space="preserve"> cards and purchasing cards</w:t>
      </w:r>
      <w:r>
        <w:rPr>
          <w:rFonts w:ascii="Arial" w:hAnsi="Arial" w:cs="Arial"/>
          <w:color w:val="000000"/>
          <w:sz w:val="20"/>
          <w:szCs w:val="20"/>
        </w:rPr>
        <w:t xml:space="preserve"> are provided across the organisation to specified officers and staff to allow them to effectively carry out their duties.</w:t>
      </w:r>
      <w:r w:rsidR="00415041">
        <w:rPr>
          <w:rFonts w:ascii="Arial" w:hAnsi="Arial" w:cs="Arial"/>
          <w:color w:val="000000"/>
          <w:sz w:val="20"/>
          <w:szCs w:val="20"/>
        </w:rPr>
        <w:t xml:space="preserve"> Arrangements for the collection of data to support expenditure is undertaken by the Treasury Team based at Ladgate Lane. </w:t>
      </w:r>
      <w:r>
        <w:rPr>
          <w:rFonts w:ascii="Arial" w:hAnsi="Arial" w:cs="Arial"/>
          <w:color w:val="000000"/>
          <w:sz w:val="20"/>
          <w:szCs w:val="20"/>
        </w:rPr>
        <w:t>Both types of card</w:t>
      </w:r>
      <w:r w:rsidR="00415041">
        <w:rPr>
          <w:rFonts w:ascii="Arial" w:hAnsi="Arial" w:cs="Arial"/>
          <w:color w:val="000000"/>
          <w:sz w:val="20"/>
          <w:szCs w:val="20"/>
        </w:rPr>
        <w:t xml:space="preserve"> are provided by NatWest with payment being made by D</w:t>
      </w:r>
      <w:r w:rsidR="004D6D64">
        <w:rPr>
          <w:rFonts w:ascii="Arial" w:hAnsi="Arial" w:cs="Arial"/>
          <w:color w:val="000000"/>
          <w:sz w:val="20"/>
          <w:szCs w:val="20"/>
        </w:rPr>
        <w:t xml:space="preserve">irect </w:t>
      </w:r>
      <w:r w:rsidR="00415041">
        <w:rPr>
          <w:rFonts w:ascii="Arial" w:hAnsi="Arial" w:cs="Arial"/>
          <w:color w:val="000000"/>
          <w:sz w:val="20"/>
          <w:szCs w:val="20"/>
        </w:rPr>
        <w:t>D</w:t>
      </w:r>
      <w:r w:rsidR="004D6D64">
        <w:rPr>
          <w:rFonts w:ascii="Arial" w:hAnsi="Arial" w:cs="Arial"/>
          <w:color w:val="000000"/>
          <w:sz w:val="20"/>
          <w:szCs w:val="20"/>
        </w:rPr>
        <w:t>ebit</w:t>
      </w:r>
      <w:r w:rsidR="00415041">
        <w:rPr>
          <w:rFonts w:ascii="Arial" w:hAnsi="Arial" w:cs="Arial"/>
          <w:color w:val="000000"/>
          <w:sz w:val="20"/>
          <w:szCs w:val="20"/>
        </w:rPr>
        <w:t xml:space="preserve"> each month following </w:t>
      </w:r>
      <w:r w:rsidR="004D6D64">
        <w:rPr>
          <w:rFonts w:ascii="Arial" w:hAnsi="Arial" w:cs="Arial"/>
          <w:color w:val="000000"/>
          <w:sz w:val="20"/>
          <w:szCs w:val="20"/>
        </w:rPr>
        <w:t xml:space="preserve">the </w:t>
      </w:r>
      <w:r w:rsidR="00415041">
        <w:rPr>
          <w:rFonts w:ascii="Arial" w:hAnsi="Arial" w:cs="Arial"/>
          <w:color w:val="000000"/>
          <w:sz w:val="20"/>
          <w:szCs w:val="20"/>
        </w:rPr>
        <w:t>receipt of statements.</w:t>
      </w:r>
    </w:p>
    <w:p w14:paraId="230AF280" w14:textId="77777777" w:rsidR="0098514B" w:rsidRPr="00086A9C" w:rsidRDefault="0098514B" w:rsidP="00683568">
      <w:pPr>
        <w:spacing w:before="120" w:after="120" w:line="271" w:lineRule="auto"/>
        <w:rPr>
          <w:rFonts w:ascii="Arial" w:hAnsi="Arial" w:cs="Arial"/>
          <w:b/>
          <w:color w:val="DC0D15"/>
          <w:sz w:val="20"/>
        </w:rPr>
      </w:pPr>
      <w:r w:rsidRPr="00086A9C">
        <w:rPr>
          <w:rFonts w:ascii="Arial" w:hAnsi="Arial" w:cs="Arial"/>
          <w:b/>
          <w:color w:val="DC0D15"/>
          <w:sz w:val="20"/>
        </w:rPr>
        <w:t>MATERIALITY</w:t>
      </w:r>
    </w:p>
    <w:p w14:paraId="7605EA52" w14:textId="77777777" w:rsidR="0098514B" w:rsidRDefault="00897D87" w:rsidP="00683568">
      <w:pPr>
        <w:pStyle w:val="ListParagraph"/>
        <w:numPr>
          <w:ilvl w:val="0"/>
          <w:numId w:val="1"/>
        </w:numPr>
        <w:tabs>
          <w:tab w:val="clear" w:pos="720"/>
          <w:tab w:val="num" w:pos="567"/>
        </w:tabs>
        <w:spacing w:before="120" w:after="120" w:line="271" w:lineRule="auto"/>
        <w:ind w:left="567" w:hanging="567"/>
        <w:contextualSpacing w:val="0"/>
        <w:jc w:val="both"/>
        <w:rPr>
          <w:rFonts w:ascii="Arial" w:hAnsi="Arial" w:cs="Arial"/>
          <w:color w:val="000000"/>
          <w:sz w:val="20"/>
          <w:szCs w:val="20"/>
        </w:rPr>
      </w:pPr>
      <w:r>
        <w:rPr>
          <w:rFonts w:ascii="Arial" w:hAnsi="Arial" w:cs="Arial"/>
          <w:color w:val="000000"/>
          <w:sz w:val="20"/>
          <w:szCs w:val="20"/>
        </w:rPr>
        <w:t>There are 27 credit cards and five purchasing cards currently issued</w:t>
      </w:r>
      <w:r w:rsidR="0098514B" w:rsidRPr="00AC7943">
        <w:rPr>
          <w:rFonts w:ascii="Arial" w:hAnsi="Arial" w:cs="Arial"/>
          <w:color w:val="000000"/>
          <w:sz w:val="20"/>
          <w:szCs w:val="20"/>
        </w:rPr>
        <w:t>.</w:t>
      </w:r>
      <w:r>
        <w:rPr>
          <w:rFonts w:ascii="Arial" w:hAnsi="Arial" w:cs="Arial"/>
          <w:color w:val="000000"/>
          <w:sz w:val="20"/>
          <w:szCs w:val="20"/>
        </w:rPr>
        <w:t xml:space="preserve"> </w:t>
      </w:r>
      <w:r w:rsidR="003E0E3F">
        <w:rPr>
          <w:rFonts w:ascii="Arial" w:hAnsi="Arial" w:cs="Arial"/>
          <w:color w:val="000000"/>
          <w:sz w:val="20"/>
          <w:szCs w:val="20"/>
        </w:rPr>
        <w:t>The total expenditure on credit cards in 2016-17 was £22,300 and £</w:t>
      </w:r>
      <w:r w:rsidR="004D6D64">
        <w:rPr>
          <w:rFonts w:ascii="Arial" w:hAnsi="Arial" w:cs="Arial"/>
          <w:color w:val="000000"/>
          <w:sz w:val="20"/>
          <w:szCs w:val="20"/>
        </w:rPr>
        <w:t>67,211</w:t>
      </w:r>
      <w:r w:rsidR="003E0E3F">
        <w:rPr>
          <w:rFonts w:ascii="Arial" w:hAnsi="Arial" w:cs="Arial"/>
          <w:color w:val="000000"/>
          <w:sz w:val="20"/>
          <w:szCs w:val="20"/>
        </w:rPr>
        <w:t xml:space="preserve"> for purchasing cards.</w:t>
      </w:r>
    </w:p>
    <w:p w14:paraId="5BFB331D" w14:textId="77777777" w:rsidR="006D0E95" w:rsidRPr="00564689" w:rsidRDefault="006D0E95" w:rsidP="00683568">
      <w:pPr>
        <w:spacing w:before="120" w:after="120" w:line="271" w:lineRule="auto"/>
        <w:rPr>
          <w:rFonts w:ascii="Arial" w:hAnsi="Arial" w:cs="Arial"/>
          <w:b/>
          <w:color w:val="DC0D15"/>
          <w:sz w:val="20"/>
        </w:rPr>
      </w:pPr>
      <w:r w:rsidRPr="00564689">
        <w:rPr>
          <w:rFonts w:ascii="Arial" w:hAnsi="Arial" w:cs="Arial"/>
          <w:b/>
          <w:color w:val="DC0D15"/>
          <w:sz w:val="20"/>
        </w:rPr>
        <w:t>KEY FINDINGS &amp; ACTION POINTS</w:t>
      </w:r>
    </w:p>
    <w:p w14:paraId="4EE4CBF5" w14:textId="77777777" w:rsidR="006D0E95" w:rsidRPr="00AC7943" w:rsidRDefault="006D0E95" w:rsidP="00683568">
      <w:pPr>
        <w:pStyle w:val="ListParagraph"/>
        <w:numPr>
          <w:ilvl w:val="0"/>
          <w:numId w:val="1"/>
        </w:numPr>
        <w:tabs>
          <w:tab w:val="clear" w:pos="720"/>
          <w:tab w:val="num" w:pos="567"/>
        </w:tabs>
        <w:spacing w:before="120" w:after="120" w:line="271" w:lineRule="auto"/>
        <w:ind w:left="567" w:hanging="567"/>
        <w:contextualSpacing w:val="0"/>
        <w:jc w:val="both"/>
        <w:rPr>
          <w:rFonts w:ascii="Arial" w:hAnsi="Arial" w:cs="Arial"/>
          <w:color w:val="000000"/>
          <w:sz w:val="20"/>
          <w:szCs w:val="20"/>
        </w:rPr>
      </w:pPr>
      <w:r w:rsidRPr="00AC7943">
        <w:rPr>
          <w:rFonts w:ascii="Arial" w:hAnsi="Arial" w:cs="Arial"/>
          <w:color w:val="000000"/>
          <w:sz w:val="20"/>
          <w:szCs w:val="20"/>
        </w:rPr>
        <w:t xml:space="preserve">The key control and operational practice findings that need to be addressed in order to strengthen the control environment are set out in the Management and Operational Effectiveness Action Plans. Recommendations for improvements should be assessed for their full impact before they are implemented. </w:t>
      </w:r>
    </w:p>
    <w:p w14:paraId="3A71497A" w14:textId="77777777" w:rsidR="006D0E95" w:rsidRPr="00086A9C" w:rsidRDefault="006D0E95" w:rsidP="00683568">
      <w:pPr>
        <w:spacing w:before="120" w:after="120" w:line="271" w:lineRule="auto"/>
        <w:rPr>
          <w:rFonts w:ascii="Arial" w:hAnsi="Arial" w:cs="Arial"/>
          <w:b/>
          <w:color w:val="DC0D15"/>
          <w:sz w:val="20"/>
        </w:rPr>
      </w:pPr>
      <w:r w:rsidRPr="00086A9C">
        <w:rPr>
          <w:rFonts w:ascii="Arial" w:hAnsi="Arial" w:cs="Arial"/>
          <w:b/>
          <w:color w:val="DC0D15"/>
          <w:sz w:val="20"/>
        </w:rPr>
        <w:t>SCOPE AND LIMITATIONS OF THE REVIEW</w:t>
      </w:r>
    </w:p>
    <w:p w14:paraId="271C8E23" w14:textId="77777777" w:rsidR="00415041" w:rsidRPr="00415041" w:rsidRDefault="00415041" w:rsidP="00683568">
      <w:pPr>
        <w:pStyle w:val="ListParagraph"/>
        <w:numPr>
          <w:ilvl w:val="0"/>
          <w:numId w:val="1"/>
        </w:numPr>
        <w:tabs>
          <w:tab w:val="clear" w:pos="720"/>
          <w:tab w:val="num" w:pos="567"/>
        </w:tabs>
        <w:spacing w:before="120" w:after="120" w:line="271" w:lineRule="auto"/>
        <w:ind w:left="567" w:hanging="567"/>
        <w:contextualSpacing w:val="0"/>
        <w:jc w:val="both"/>
        <w:rPr>
          <w:rFonts w:ascii="Arial" w:hAnsi="Arial" w:cs="Arial"/>
          <w:color w:val="000000"/>
          <w:sz w:val="20"/>
          <w:szCs w:val="20"/>
        </w:rPr>
      </w:pPr>
      <w:r w:rsidRPr="00415041">
        <w:rPr>
          <w:rFonts w:ascii="Arial" w:hAnsi="Arial" w:cs="Arial"/>
          <w:color w:val="000000"/>
          <w:sz w:val="20"/>
          <w:szCs w:val="20"/>
        </w:rPr>
        <w:t>The review assessed the adequacy and effectiveness of the internal controls in place for the distribution, monitoring and managing of the Purchasing Cards.</w:t>
      </w:r>
      <w:r>
        <w:rPr>
          <w:rFonts w:ascii="Arial" w:hAnsi="Arial" w:cs="Arial"/>
          <w:color w:val="000000"/>
          <w:sz w:val="20"/>
          <w:szCs w:val="20"/>
        </w:rPr>
        <w:t xml:space="preserve"> </w:t>
      </w:r>
      <w:r w:rsidRPr="00415041">
        <w:rPr>
          <w:rFonts w:ascii="Arial" w:hAnsi="Arial" w:cs="Arial"/>
          <w:color w:val="000000"/>
          <w:sz w:val="20"/>
          <w:szCs w:val="20"/>
        </w:rPr>
        <w:t>The audit focused on the following key areas:</w:t>
      </w:r>
    </w:p>
    <w:p w14:paraId="0D858CC4" w14:textId="77777777" w:rsidR="00415041" w:rsidRPr="00415041" w:rsidRDefault="00415041" w:rsidP="00683568">
      <w:pPr>
        <w:pStyle w:val="ListParagraph"/>
        <w:numPr>
          <w:ilvl w:val="0"/>
          <w:numId w:val="8"/>
        </w:numPr>
        <w:spacing w:before="120" w:after="120" w:line="271" w:lineRule="auto"/>
        <w:contextualSpacing w:val="0"/>
        <w:rPr>
          <w:rFonts w:ascii="Arial" w:hAnsi="Arial" w:cs="Arial"/>
          <w:sz w:val="20"/>
          <w:szCs w:val="20"/>
        </w:rPr>
      </w:pPr>
      <w:r w:rsidRPr="00415041">
        <w:rPr>
          <w:rFonts w:ascii="Arial" w:hAnsi="Arial" w:cs="Arial"/>
          <w:sz w:val="20"/>
          <w:szCs w:val="20"/>
        </w:rPr>
        <w:t>Adequate and effective procedures in place for the appropriate management of Purchasing Cards including the authorisation of credit card expenditure</w:t>
      </w:r>
      <w:r>
        <w:rPr>
          <w:rFonts w:ascii="Arial" w:hAnsi="Arial" w:cs="Arial"/>
          <w:sz w:val="20"/>
          <w:szCs w:val="20"/>
        </w:rPr>
        <w:t>;</w:t>
      </w:r>
    </w:p>
    <w:p w14:paraId="5775E995" w14:textId="77777777" w:rsidR="00415041" w:rsidRPr="00415041" w:rsidRDefault="00415041" w:rsidP="00683568">
      <w:pPr>
        <w:pStyle w:val="ListParagraph"/>
        <w:numPr>
          <w:ilvl w:val="0"/>
          <w:numId w:val="8"/>
        </w:numPr>
        <w:spacing w:before="120" w:after="120" w:line="271" w:lineRule="auto"/>
        <w:contextualSpacing w:val="0"/>
        <w:rPr>
          <w:rFonts w:ascii="Arial" w:hAnsi="Arial" w:cs="Arial"/>
          <w:sz w:val="20"/>
          <w:szCs w:val="20"/>
        </w:rPr>
      </w:pPr>
      <w:r w:rsidRPr="00415041">
        <w:rPr>
          <w:rFonts w:ascii="Arial" w:hAnsi="Arial" w:cs="Arial"/>
          <w:sz w:val="20"/>
          <w:szCs w:val="20"/>
        </w:rPr>
        <w:t>Spending limits are proportionate and appropriate;</w:t>
      </w:r>
    </w:p>
    <w:p w14:paraId="618EE3AD" w14:textId="77777777" w:rsidR="00415041" w:rsidRPr="00415041" w:rsidRDefault="00415041" w:rsidP="00683568">
      <w:pPr>
        <w:pStyle w:val="ListParagraph"/>
        <w:numPr>
          <w:ilvl w:val="0"/>
          <w:numId w:val="8"/>
        </w:numPr>
        <w:spacing w:before="120" w:after="120" w:line="271" w:lineRule="auto"/>
        <w:contextualSpacing w:val="0"/>
        <w:rPr>
          <w:rFonts w:ascii="Arial" w:hAnsi="Arial" w:cs="Arial"/>
          <w:bCs/>
          <w:sz w:val="20"/>
          <w:szCs w:val="20"/>
        </w:rPr>
      </w:pPr>
      <w:r w:rsidRPr="00415041">
        <w:rPr>
          <w:rFonts w:ascii="Arial" w:hAnsi="Arial" w:cs="Arial"/>
          <w:sz w:val="20"/>
          <w:szCs w:val="20"/>
        </w:rPr>
        <w:t>Purchases are in accordance with agreed procedures;</w:t>
      </w:r>
    </w:p>
    <w:p w14:paraId="41C148ED" w14:textId="77777777" w:rsidR="00415041" w:rsidRPr="00415041" w:rsidRDefault="00415041" w:rsidP="00683568">
      <w:pPr>
        <w:pStyle w:val="ListParagraph"/>
        <w:numPr>
          <w:ilvl w:val="0"/>
          <w:numId w:val="8"/>
        </w:numPr>
        <w:spacing w:before="120" w:after="120" w:line="271" w:lineRule="auto"/>
        <w:contextualSpacing w:val="0"/>
        <w:rPr>
          <w:rFonts w:ascii="Arial" w:hAnsi="Arial" w:cs="Arial"/>
          <w:bCs/>
          <w:sz w:val="20"/>
          <w:szCs w:val="20"/>
        </w:rPr>
      </w:pPr>
      <w:r w:rsidRPr="00415041">
        <w:rPr>
          <w:rFonts w:ascii="Arial" w:hAnsi="Arial" w:cs="Arial"/>
          <w:sz w:val="20"/>
          <w:szCs w:val="20"/>
        </w:rPr>
        <w:t>Purchases for Officer and staff expenses are in accordance with approved expenses procedures</w:t>
      </w:r>
      <w:r>
        <w:rPr>
          <w:rFonts w:ascii="Arial" w:hAnsi="Arial" w:cs="Arial"/>
          <w:sz w:val="20"/>
          <w:szCs w:val="20"/>
        </w:rPr>
        <w:t>; and</w:t>
      </w:r>
    </w:p>
    <w:p w14:paraId="2F178736" w14:textId="77777777" w:rsidR="00415041" w:rsidRPr="00415041" w:rsidRDefault="00415041" w:rsidP="00683568">
      <w:pPr>
        <w:pStyle w:val="ListParagraph"/>
        <w:numPr>
          <w:ilvl w:val="0"/>
          <w:numId w:val="8"/>
        </w:numPr>
        <w:spacing w:before="120" w:after="120" w:line="271" w:lineRule="auto"/>
        <w:contextualSpacing w:val="0"/>
        <w:rPr>
          <w:rFonts w:ascii="Arial" w:hAnsi="Arial" w:cs="Arial"/>
          <w:bCs/>
          <w:sz w:val="18"/>
          <w:szCs w:val="18"/>
        </w:rPr>
      </w:pPr>
      <w:r w:rsidRPr="00415041">
        <w:rPr>
          <w:rFonts w:ascii="Arial" w:hAnsi="Arial" w:cs="Arial"/>
          <w:sz w:val="20"/>
          <w:szCs w:val="20"/>
        </w:rPr>
        <w:t>Credit card statements are reconciled and correctly allocated to budgets on a timely basis.</w:t>
      </w:r>
    </w:p>
    <w:p w14:paraId="34AAF7A9" w14:textId="77777777" w:rsidR="006D0E95" w:rsidRPr="00AC7943" w:rsidRDefault="006D0E95" w:rsidP="00683568">
      <w:pPr>
        <w:pStyle w:val="ListParagraph"/>
        <w:numPr>
          <w:ilvl w:val="0"/>
          <w:numId w:val="1"/>
        </w:numPr>
        <w:tabs>
          <w:tab w:val="clear" w:pos="720"/>
          <w:tab w:val="num" w:pos="567"/>
        </w:tabs>
        <w:spacing w:before="120" w:after="120" w:line="271" w:lineRule="auto"/>
        <w:ind w:left="567" w:hanging="567"/>
        <w:contextualSpacing w:val="0"/>
        <w:jc w:val="both"/>
        <w:rPr>
          <w:rFonts w:ascii="Arial" w:hAnsi="Arial" w:cs="Arial"/>
          <w:color w:val="000000"/>
          <w:sz w:val="20"/>
          <w:szCs w:val="20"/>
        </w:rPr>
      </w:pPr>
      <w:r w:rsidRPr="00AC7943">
        <w:rPr>
          <w:rFonts w:ascii="Arial" w:hAnsi="Arial" w:cs="Arial"/>
          <w:color w:val="000000"/>
          <w:sz w:val="20"/>
          <w:szCs w:val="20"/>
        </w:rPr>
        <w:t>The definition of the type of review, the limitations and the responsibilities of management in regard to this review are set out in the Annual Plan.</w:t>
      </w:r>
    </w:p>
    <w:p w14:paraId="03B78CE4" w14:textId="77777777" w:rsidR="00683568" w:rsidRDefault="00683568">
      <w:pPr>
        <w:spacing w:after="0" w:line="240" w:lineRule="auto"/>
        <w:rPr>
          <w:rFonts w:ascii="Arial" w:hAnsi="Arial" w:cs="Arial"/>
          <w:b/>
          <w:color w:val="DC0D15"/>
          <w:sz w:val="20"/>
        </w:rPr>
      </w:pPr>
      <w:r>
        <w:rPr>
          <w:rFonts w:ascii="Arial" w:hAnsi="Arial" w:cs="Arial"/>
          <w:b/>
          <w:color w:val="DC0D15"/>
          <w:sz w:val="20"/>
        </w:rPr>
        <w:br w:type="page"/>
      </w:r>
    </w:p>
    <w:p w14:paraId="1DEBEE74" w14:textId="08AA2E1C" w:rsidR="006D0E95" w:rsidRPr="00CA09D6" w:rsidRDefault="006D0E95" w:rsidP="00683568">
      <w:pPr>
        <w:spacing w:before="120" w:after="120" w:line="271" w:lineRule="auto"/>
        <w:rPr>
          <w:rFonts w:ascii="Arial" w:hAnsi="Arial" w:cs="Arial"/>
          <w:b/>
          <w:color w:val="DC0D15"/>
          <w:sz w:val="20"/>
        </w:rPr>
      </w:pPr>
      <w:r w:rsidRPr="00086A9C">
        <w:rPr>
          <w:rFonts w:ascii="Arial" w:hAnsi="Arial" w:cs="Arial"/>
          <w:b/>
          <w:color w:val="DC0D15"/>
          <w:sz w:val="20"/>
        </w:rPr>
        <w:t>DISCLAIMER</w:t>
      </w:r>
    </w:p>
    <w:p w14:paraId="7F27ACBB" w14:textId="77777777" w:rsidR="006D0E95" w:rsidRPr="003B37C7" w:rsidRDefault="006D0E95" w:rsidP="00683568">
      <w:pPr>
        <w:pStyle w:val="ListParagraph"/>
        <w:numPr>
          <w:ilvl w:val="0"/>
          <w:numId w:val="1"/>
        </w:numPr>
        <w:spacing w:before="120" w:after="120" w:line="271" w:lineRule="auto"/>
        <w:contextualSpacing w:val="0"/>
        <w:jc w:val="both"/>
        <w:rPr>
          <w:rFonts w:ascii="Arial" w:hAnsi="Arial" w:cs="Arial"/>
          <w:color w:val="000000"/>
          <w:sz w:val="20"/>
          <w:szCs w:val="20"/>
        </w:rPr>
      </w:pPr>
      <w:r w:rsidRPr="009D41B0">
        <w:rPr>
          <w:rFonts w:ascii="Arial" w:hAnsi="Arial" w:cs="Arial"/>
          <w:color w:val="000000"/>
          <w:sz w:val="20"/>
          <w:szCs w:val="20"/>
        </w:rPr>
        <w:t>The matters raised in this report are only those that came to the attention of the auditor during the course of the internal audit review and are not necessarily a comprehensive statement of all the weaknesses that exist or all the improvements that might be made. This report has been prepared solely for management's use and must not be recited or referred to in</w:t>
      </w:r>
      <w:r>
        <w:rPr>
          <w:rFonts w:ascii="Arial" w:hAnsi="Arial" w:cs="Arial"/>
          <w:color w:val="000000"/>
          <w:sz w:val="20"/>
          <w:szCs w:val="20"/>
        </w:rPr>
        <w:t xml:space="preserve"> w</w:t>
      </w:r>
      <w:r w:rsidRPr="003B37C7">
        <w:rPr>
          <w:rFonts w:ascii="Arial" w:hAnsi="Arial" w:cs="Arial"/>
          <w:color w:val="000000"/>
          <w:sz w:val="20"/>
          <w:szCs w:val="20"/>
        </w:rPr>
        <w:t>hole or in part to third parties without our prior written consent. No responsibility to any third party is accepted as the report has not been prepared, and is not intended, for any other purpose. TIAA neither owes nor accepts any duty of care to any other party who may receive this report and specifically disclaims any liability for loss, damage or expense of whatsoever nature, which is caused by their reliance on our report.</w:t>
      </w:r>
    </w:p>
    <w:p w14:paraId="0469A59B" w14:textId="75AC6C85" w:rsidR="006D0E95" w:rsidRPr="00CA09D6" w:rsidRDefault="006D0E95" w:rsidP="006D0E95">
      <w:pPr>
        <w:spacing w:before="240" w:after="120" w:line="271" w:lineRule="auto"/>
        <w:rPr>
          <w:rFonts w:ascii="Arial" w:hAnsi="Arial" w:cs="Arial"/>
          <w:b/>
          <w:color w:val="DC0D15"/>
          <w:sz w:val="20"/>
        </w:rPr>
      </w:pPr>
      <w:r w:rsidRPr="00CA09D6">
        <w:rPr>
          <w:rFonts w:ascii="Arial" w:hAnsi="Arial" w:cs="Arial"/>
          <w:b/>
          <w:color w:val="DC0D15"/>
          <w:sz w:val="20"/>
        </w:rPr>
        <w:t xml:space="preserve">RISK AREA </w:t>
      </w:r>
      <w:r w:rsidRPr="00086A9C">
        <w:rPr>
          <w:rFonts w:ascii="Arial" w:hAnsi="Arial" w:cs="Arial"/>
          <w:b/>
          <w:color w:val="DC0D15"/>
          <w:sz w:val="20"/>
        </w:rPr>
        <w:t>ASSURANCE</w:t>
      </w:r>
      <w:r w:rsidRPr="00CA09D6">
        <w:rPr>
          <w:rFonts w:ascii="Arial" w:hAnsi="Arial" w:cs="Arial"/>
          <w:b/>
          <w:color w:val="DC0D15"/>
          <w:sz w:val="20"/>
        </w:rPr>
        <w:t xml:space="preserve"> ASSESSMENTS</w:t>
      </w:r>
    </w:p>
    <w:p w14:paraId="6402DF4F" w14:textId="77777777" w:rsidR="006D0E95" w:rsidRPr="002E28A5" w:rsidRDefault="006D0E95" w:rsidP="006D0E95">
      <w:pPr>
        <w:pStyle w:val="ListParagraph"/>
        <w:numPr>
          <w:ilvl w:val="0"/>
          <w:numId w:val="1"/>
        </w:numPr>
        <w:tabs>
          <w:tab w:val="clear" w:pos="720"/>
          <w:tab w:val="num" w:pos="567"/>
        </w:tabs>
        <w:spacing w:before="120" w:after="120" w:line="271" w:lineRule="auto"/>
        <w:ind w:left="567" w:hanging="567"/>
        <w:jc w:val="both"/>
        <w:rPr>
          <w:rFonts w:ascii="Arial" w:hAnsi="Arial" w:cs="Arial"/>
          <w:color w:val="000000"/>
          <w:sz w:val="20"/>
          <w:szCs w:val="20"/>
        </w:rPr>
      </w:pPr>
      <w:r w:rsidRPr="002E28A5">
        <w:rPr>
          <w:rFonts w:ascii="Arial" w:hAnsi="Arial" w:cs="Arial"/>
          <w:color w:val="000000"/>
          <w:sz w:val="20"/>
          <w:szCs w:val="20"/>
        </w:rPr>
        <w:t>The definitions of the assurance assessments are:</w:t>
      </w:r>
    </w:p>
    <w:tbl>
      <w:tblPr>
        <w:tblW w:w="0" w:type="auto"/>
        <w:tblInd w:w="627"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left w:w="60" w:type="dxa"/>
          <w:right w:w="60" w:type="dxa"/>
        </w:tblCellMar>
        <w:tblLook w:val="0000" w:firstRow="0" w:lastRow="0" w:firstColumn="0" w:lastColumn="0" w:noHBand="0" w:noVBand="0"/>
      </w:tblPr>
      <w:tblGrid>
        <w:gridCol w:w="2977"/>
        <w:gridCol w:w="11624"/>
      </w:tblGrid>
      <w:tr w:rsidR="00C81B62" w:rsidRPr="008B4C5C" w14:paraId="2B09CEF2" w14:textId="77777777" w:rsidTr="005A5990">
        <w:trPr>
          <w:trHeight w:val="528"/>
        </w:trPr>
        <w:tc>
          <w:tcPr>
            <w:tcW w:w="2977" w:type="dxa"/>
            <w:tcBorders>
              <w:bottom w:val="single" w:sz="12" w:space="0" w:color="FFFFFF"/>
            </w:tcBorders>
            <w:shd w:val="clear" w:color="auto" w:fill="92D01E"/>
            <w:vAlign w:val="center"/>
          </w:tcPr>
          <w:p w14:paraId="5D3DB5C9" w14:textId="77777777" w:rsidR="00C81B62" w:rsidRPr="00AF665B" w:rsidRDefault="00C81B62" w:rsidP="00C81B62">
            <w:pPr>
              <w:spacing w:before="60" w:after="60" w:line="271" w:lineRule="auto"/>
              <w:jc w:val="center"/>
              <w:rPr>
                <w:rFonts w:ascii="Arial" w:hAnsi="Arial" w:cs="Arial"/>
                <w:b/>
                <w:color w:val="FFFFFF"/>
                <w:sz w:val="17"/>
                <w:szCs w:val="17"/>
              </w:rPr>
            </w:pPr>
            <w:r w:rsidRPr="00AF665B">
              <w:rPr>
                <w:rFonts w:ascii="Arial" w:hAnsi="Arial" w:cs="Arial"/>
                <w:b/>
                <w:color w:val="FFFFFF"/>
                <w:sz w:val="17"/>
                <w:szCs w:val="17"/>
              </w:rPr>
              <w:t>Substantial Assurance</w:t>
            </w:r>
          </w:p>
        </w:tc>
        <w:tc>
          <w:tcPr>
            <w:tcW w:w="11624" w:type="dxa"/>
            <w:shd w:val="clear" w:color="auto" w:fill="F3F3F3"/>
            <w:vAlign w:val="center"/>
          </w:tcPr>
          <w:p w14:paraId="2373C2ED" w14:textId="77777777" w:rsidR="00C81B62" w:rsidRPr="00AF665B" w:rsidRDefault="00C81B62" w:rsidP="00C81B62">
            <w:pPr>
              <w:spacing w:before="60" w:after="60" w:line="271" w:lineRule="auto"/>
              <w:jc w:val="both"/>
              <w:rPr>
                <w:rFonts w:ascii="Arial" w:hAnsi="Arial" w:cs="Arial"/>
                <w:color w:val="000000"/>
                <w:sz w:val="17"/>
                <w:szCs w:val="17"/>
              </w:rPr>
            </w:pPr>
            <w:r>
              <w:rPr>
                <w:rFonts w:ascii="Arial" w:hAnsi="Arial" w:cs="Arial"/>
                <w:color w:val="000000"/>
                <w:sz w:val="17"/>
                <w:szCs w:val="17"/>
              </w:rPr>
              <w:t>There is a robust system of internal controls operating effectively to ensure that risks are managed and process objectives achieved.</w:t>
            </w:r>
          </w:p>
        </w:tc>
      </w:tr>
      <w:tr w:rsidR="00C81B62" w:rsidRPr="008B4C5C" w14:paraId="0D1C5AF6" w14:textId="77777777" w:rsidTr="005A5990">
        <w:tc>
          <w:tcPr>
            <w:tcW w:w="2977" w:type="dxa"/>
            <w:tcBorders>
              <w:bottom w:val="single" w:sz="12" w:space="0" w:color="FFFFFF"/>
            </w:tcBorders>
            <w:shd w:val="clear" w:color="auto" w:fill="FFCC00"/>
            <w:vAlign w:val="center"/>
          </w:tcPr>
          <w:p w14:paraId="3254F361" w14:textId="77777777" w:rsidR="00C81B62" w:rsidRPr="00AF665B" w:rsidRDefault="00C81B62" w:rsidP="00C81B62">
            <w:pPr>
              <w:spacing w:before="60" w:after="60" w:line="271" w:lineRule="auto"/>
              <w:jc w:val="center"/>
              <w:rPr>
                <w:rFonts w:ascii="Arial" w:hAnsi="Arial" w:cs="Arial"/>
                <w:b/>
                <w:color w:val="FFFFFF"/>
                <w:sz w:val="17"/>
                <w:szCs w:val="17"/>
              </w:rPr>
            </w:pPr>
            <w:r w:rsidRPr="00AF665B">
              <w:rPr>
                <w:rFonts w:ascii="Arial" w:hAnsi="Arial" w:cs="Arial"/>
                <w:b/>
                <w:color w:val="FFFFFF"/>
                <w:sz w:val="17"/>
                <w:szCs w:val="17"/>
              </w:rPr>
              <w:t>Reasonable Assurance</w:t>
            </w:r>
          </w:p>
        </w:tc>
        <w:tc>
          <w:tcPr>
            <w:tcW w:w="11624" w:type="dxa"/>
            <w:shd w:val="clear" w:color="auto" w:fill="F3F3F3"/>
            <w:vAlign w:val="center"/>
          </w:tcPr>
          <w:p w14:paraId="0009A570" w14:textId="77777777" w:rsidR="00C81B62" w:rsidRPr="00AF665B" w:rsidRDefault="00C81B62" w:rsidP="00C81B62">
            <w:pPr>
              <w:spacing w:before="60" w:after="60" w:line="271" w:lineRule="auto"/>
              <w:jc w:val="both"/>
              <w:rPr>
                <w:rFonts w:ascii="Arial" w:hAnsi="Arial" w:cs="Arial"/>
                <w:color w:val="000000"/>
                <w:sz w:val="17"/>
                <w:szCs w:val="17"/>
              </w:rPr>
            </w:pPr>
            <w:r>
              <w:rPr>
                <w:rFonts w:ascii="Arial" w:hAnsi="Arial" w:cs="Arial"/>
                <w:color w:val="000000"/>
                <w:sz w:val="17"/>
                <w:szCs w:val="17"/>
              </w:rPr>
              <w:t xml:space="preserve">The system of internal controls is generally adequate and operating effectively but some improvements are required to ensure that risks are managed and process objectives achieved. </w:t>
            </w:r>
          </w:p>
        </w:tc>
      </w:tr>
      <w:tr w:rsidR="00C81B62" w:rsidRPr="008B4C5C" w14:paraId="1F3DEC95" w14:textId="77777777" w:rsidTr="000B62AB">
        <w:tc>
          <w:tcPr>
            <w:tcW w:w="2977" w:type="dxa"/>
            <w:tcBorders>
              <w:bottom w:val="single" w:sz="12" w:space="0" w:color="FFFFFF"/>
            </w:tcBorders>
            <w:shd w:val="clear" w:color="auto" w:fill="E5730F"/>
            <w:vAlign w:val="center"/>
          </w:tcPr>
          <w:p w14:paraId="13DA355C" w14:textId="77777777" w:rsidR="00C81B62" w:rsidRPr="00AF665B" w:rsidRDefault="00C81B62" w:rsidP="00C81B62">
            <w:pPr>
              <w:spacing w:before="60" w:after="60" w:line="271" w:lineRule="auto"/>
              <w:jc w:val="center"/>
              <w:rPr>
                <w:rFonts w:ascii="Arial" w:hAnsi="Arial" w:cs="Arial"/>
                <w:b/>
                <w:color w:val="FFFFFF"/>
                <w:sz w:val="17"/>
                <w:szCs w:val="17"/>
              </w:rPr>
            </w:pPr>
            <w:r w:rsidRPr="00AF665B">
              <w:rPr>
                <w:rFonts w:ascii="Arial" w:hAnsi="Arial" w:cs="Arial"/>
                <w:b/>
                <w:color w:val="FFFFFF"/>
                <w:sz w:val="17"/>
                <w:szCs w:val="17"/>
              </w:rPr>
              <w:t>Limited Assurance</w:t>
            </w:r>
          </w:p>
        </w:tc>
        <w:tc>
          <w:tcPr>
            <w:tcW w:w="11624" w:type="dxa"/>
            <w:shd w:val="clear" w:color="auto" w:fill="F3F3F3"/>
            <w:vAlign w:val="center"/>
          </w:tcPr>
          <w:p w14:paraId="353DCF13" w14:textId="77777777" w:rsidR="00C81B62" w:rsidRPr="00AF665B" w:rsidRDefault="00C81B62" w:rsidP="00C81B62">
            <w:pPr>
              <w:spacing w:before="60" w:after="60" w:line="271" w:lineRule="auto"/>
              <w:jc w:val="both"/>
              <w:rPr>
                <w:rFonts w:ascii="Arial" w:hAnsi="Arial" w:cs="Arial"/>
                <w:color w:val="000000"/>
                <w:sz w:val="17"/>
                <w:szCs w:val="17"/>
              </w:rPr>
            </w:pPr>
            <w:r>
              <w:rPr>
                <w:rFonts w:ascii="Arial" w:hAnsi="Arial" w:cs="Arial"/>
                <w:color w:val="000000"/>
                <w:sz w:val="17"/>
                <w:szCs w:val="17"/>
              </w:rPr>
              <w:t xml:space="preserve">The system of internal controls is generally inadequate or not operating effectively and significant improvements are required to ensure that risks are managed and process objectives achieved. </w:t>
            </w:r>
          </w:p>
        </w:tc>
      </w:tr>
      <w:tr w:rsidR="00C81B62" w:rsidRPr="008B4C5C" w14:paraId="42DB2457" w14:textId="77777777" w:rsidTr="00683568">
        <w:tc>
          <w:tcPr>
            <w:tcW w:w="2977" w:type="dxa"/>
            <w:shd w:val="clear" w:color="auto" w:fill="DC0D15"/>
            <w:vAlign w:val="center"/>
          </w:tcPr>
          <w:p w14:paraId="25A9C7E1" w14:textId="77777777" w:rsidR="00C81B62" w:rsidRPr="00683568" w:rsidRDefault="00C81B62" w:rsidP="00C81B62">
            <w:pPr>
              <w:spacing w:before="60" w:after="60" w:line="271" w:lineRule="auto"/>
              <w:jc w:val="center"/>
              <w:rPr>
                <w:rFonts w:ascii="Arial" w:hAnsi="Arial" w:cs="Arial"/>
                <w:b/>
                <w:color w:val="DC0D15"/>
                <w:sz w:val="17"/>
                <w:szCs w:val="17"/>
              </w:rPr>
            </w:pPr>
            <w:r w:rsidRPr="00AF665B">
              <w:rPr>
                <w:rFonts w:ascii="Arial" w:hAnsi="Arial" w:cs="Arial"/>
                <w:b/>
                <w:color w:val="FFFFFF"/>
                <w:sz w:val="17"/>
                <w:szCs w:val="17"/>
              </w:rPr>
              <w:t>No Assurance</w:t>
            </w:r>
          </w:p>
        </w:tc>
        <w:tc>
          <w:tcPr>
            <w:tcW w:w="11624" w:type="dxa"/>
            <w:shd w:val="clear" w:color="auto" w:fill="F3F3F3"/>
            <w:vAlign w:val="center"/>
          </w:tcPr>
          <w:p w14:paraId="7D65BB9B" w14:textId="77777777" w:rsidR="00C81B62" w:rsidRPr="00AF665B" w:rsidRDefault="00C81B62" w:rsidP="00C81B62">
            <w:pPr>
              <w:spacing w:before="60" w:after="60" w:line="271" w:lineRule="auto"/>
              <w:jc w:val="both"/>
              <w:rPr>
                <w:rFonts w:ascii="Arial" w:hAnsi="Arial" w:cs="Arial"/>
                <w:color w:val="000000"/>
                <w:sz w:val="17"/>
                <w:szCs w:val="17"/>
              </w:rPr>
            </w:pPr>
            <w:r>
              <w:rPr>
                <w:rFonts w:ascii="Arial" w:hAnsi="Arial" w:cs="Arial"/>
                <w:color w:val="000000"/>
                <w:sz w:val="17"/>
                <w:szCs w:val="17"/>
              </w:rPr>
              <w:t>There is a fundamental breakdown or absence of core internal controls requiring immediate action.</w:t>
            </w:r>
          </w:p>
        </w:tc>
      </w:tr>
    </w:tbl>
    <w:p w14:paraId="6C0E0155" w14:textId="77777777" w:rsidR="006D0E95" w:rsidRPr="00086A9C" w:rsidRDefault="006D0E95" w:rsidP="006D0E95">
      <w:pPr>
        <w:spacing w:before="240" w:after="120" w:line="271" w:lineRule="auto"/>
        <w:rPr>
          <w:rFonts w:ascii="Arial" w:hAnsi="Arial" w:cs="Arial"/>
          <w:b/>
          <w:color w:val="DC0D15"/>
          <w:sz w:val="20"/>
        </w:rPr>
      </w:pPr>
      <w:r w:rsidRPr="00086A9C">
        <w:rPr>
          <w:rFonts w:ascii="Arial" w:hAnsi="Arial" w:cs="Arial"/>
          <w:b/>
          <w:color w:val="DC0D15"/>
          <w:sz w:val="20"/>
        </w:rPr>
        <w:t>ACKNOWLEDGEMENT</w:t>
      </w:r>
    </w:p>
    <w:p w14:paraId="70561103" w14:textId="77777777" w:rsidR="006D0E95" w:rsidRPr="00AC7943" w:rsidRDefault="006D0E95" w:rsidP="006D0E95">
      <w:pPr>
        <w:pStyle w:val="ListParagraph"/>
        <w:numPr>
          <w:ilvl w:val="0"/>
          <w:numId w:val="1"/>
        </w:numPr>
        <w:tabs>
          <w:tab w:val="clear" w:pos="720"/>
          <w:tab w:val="num" w:pos="567"/>
        </w:tabs>
        <w:spacing w:before="120" w:after="120" w:line="271" w:lineRule="auto"/>
        <w:ind w:left="567" w:hanging="567"/>
        <w:jc w:val="both"/>
        <w:rPr>
          <w:rFonts w:ascii="Arial" w:hAnsi="Arial" w:cs="Arial"/>
          <w:color w:val="000000"/>
          <w:sz w:val="20"/>
          <w:szCs w:val="20"/>
        </w:rPr>
      </w:pPr>
      <w:r w:rsidRPr="00AC7943">
        <w:rPr>
          <w:rFonts w:ascii="Arial" w:hAnsi="Arial" w:cs="Arial"/>
          <w:color w:val="000000"/>
          <w:sz w:val="20"/>
          <w:szCs w:val="20"/>
        </w:rPr>
        <w:t>We would like to thank staff for their co-operation and assistance during the course of our work.</w:t>
      </w:r>
    </w:p>
    <w:p w14:paraId="30D7991A" w14:textId="77777777" w:rsidR="006D0E95" w:rsidRPr="00086A9C" w:rsidRDefault="006D0E95" w:rsidP="006D0E95">
      <w:pPr>
        <w:spacing w:before="240" w:after="120" w:line="271" w:lineRule="auto"/>
        <w:rPr>
          <w:rFonts w:ascii="Arial" w:hAnsi="Arial" w:cs="Arial"/>
          <w:b/>
          <w:color w:val="DC0D15"/>
          <w:sz w:val="20"/>
        </w:rPr>
      </w:pPr>
      <w:r w:rsidRPr="00086A9C">
        <w:rPr>
          <w:rFonts w:ascii="Arial" w:hAnsi="Arial" w:cs="Arial"/>
          <w:b/>
          <w:color w:val="DC0D15"/>
          <w:sz w:val="20"/>
        </w:rPr>
        <w:t>RELEASE OF REPORT</w:t>
      </w:r>
    </w:p>
    <w:p w14:paraId="5A193B68" w14:textId="77777777" w:rsidR="006D0E95" w:rsidRPr="00AC7943" w:rsidRDefault="006D0E95" w:rsidP="006D0E95">
      <w:pPr>
        <w:pStyle w:val="ListParagraph"/>
        <w:numPr>
          <w:ilvl w:val="0"/>
          <w:numId w:val="1"/>
        </w:numPr>
        <w:tabs>
          <w:tab w:val="clear" w:pos="720"/>
          <w:tab w:val="num" w:pos="567"/>
        </w:tabs>
        <w:spacing w:before="120" w:after="120" w:line="271" w:lineRule="auto"/>
        <w:ind w:left="567" w:hanging="567"/>
        <w:jc w:val="both"/>
        <w:rPr>
          <w:rFonts w:ascii="Arial" w:hAnsi="Arial" w:cs="Arial"/>
          <w:color w:val="000000"/>
          <w:sz w:val="20"/>
          <w:szCs w:val="20"/>
        </w:rPr>
      </w:pPr>
      <w:r w:rsidRPr="00AC7943">
        <w:rPr>
          <w:rFonts w:ascii="Arial" w:hAnsi="Arial" w:cs="Arial"/>
          <w:color w:val="000000"/>
          <w:sz w:val="20"/>
          <w:szCs w:val="20"/>
        </w:rPr>
        <w:t>The table below sets out the history of this report</w:t>
      </w:r>
      <w:r>
        <w:rPr>
          <w:rFonts w:ascii="Arial" w:hAnsi="Arial" w:cs="Arial"/>
          <w:color w:val="000000"/>
          <w:sz w:val="20"/>
          <w:szCs w:val="20"/>
        </w:rPr>
        <w:t>.</w:t>
      </w:r>
    </w:p>
    <w:tbl>
      <w:tblPr>
        <w:tblW w:w="6946" w:type="dxa"/>
        <w:tblInd w:w="627"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120" w:type="dxa"/>
          <w:left w:w="60" w:type="dxa"/>
          <w:bottom w:w="120" w:type="dxa"/>
          <w:right w:w="60" w:type="dxa"/>
        </w:tblCellMar>
        <w:tblLook w:val="0000" w:firstRow="0" w:lastRow="0" w:firstColumn="0" w:lastColumn="0" w:noHBand="0" w:noVBand="0"/>
      </w:tblPr>
      <w:tblGrid>
        <w:gridCol w:w="3544"/>
        <w:gridCol w:w="3402"/>
      </w:tblGrid>
      <w:tr w:rsidR="006D0E95" w:rsidRPr="008B4C5C" w14:paraId="7FB7E5B4" w14:textId="77777777" w:rsidTr="00B93E81">
        <w:trPr>
          <w:trHeight w:hRule="exact" w:val="397"/>
        </w:trPr>
        <w:tc>
          <w:tcPr>
            <w:tcW w:w="3544" w:type="dxa"/>
            <w:shd w:val="clear" w:color="auto" w:fill="163D82"/>
          </w:tcPr>
          <w:p w14:paraId="1508F121" w14:textId="77777777" w:rsidR="006D0E95" w:rsidRPr="008B4C5C" w:rsidRDefault="006D0E95" w:rsidP="00B93E81">
            <w:pPr>
              <w:spacing w:after="0" w:line="240" w:lineRule="auto"/>
              <w:rPr>
                <w:rFonts w:ascii="Arial" w:hAnsi="Arial" w:cs="Arial"/>
                <w:b/>
                <w:color w:val="FFFFFF"/>
                <w:sz w:val="18"/>
              </w:rPr>
            </w:pPr>
            <w:r w:rsidRPr="008B4C5C">
              <w:rPr>
                <w:rFonts w:ascii="Arial" w:hAnsi="Arial" w:cs="Arial"/>
                <w:b/>
                <w:color w:val="FFFFFF"/>
                <w:sz w:val="18"/>
              </w:rPr>
              <w:t>Date draft report issued:</w:t>
            </w:r>
          </w:p>
        </w:tc>
        <w:tc>
          <w:tcPr>
            <w:tcW w:w="3402" w:type="dxa"/>
            <w:shd w:val="clear" w:color="auto" w:fill="F2F2F2"/>
          </w:tcPr>
          <w:p w14:paraId="13174B7E" w14:textId="2B4C9928" w:rsidR="006D0E95" w:rsidRPr="00B41089" w:rsidRDefault="00683568" w:rsidP="00B93E81">
            <w:pPr>
              <w:spacing w:after="0" w:line="240" w:lineRule="auto"/>
              <w:rPr>
                <w:rFonts w:ascii="Arial" w:hAnsi="Arial" w:cs="Arial"/>
                <w:color w:val="000000"/>
                <w:sz w:val="18"/>
              </w:rPr>
            </w:pPr>
            <w:r>
              <w:rPr>
                <w:rFonts w:ascii="Arial" w:hAnsi="Arial" w:cs="Arial"/>
                <w:color w:val="000000"/>
                <w:sz w:val="18"/>
              </w:rPr>
              <w:t>20</w:t>
            </w:r>
            <w:r w:rsidRPr="00683568">
              <w:rPr>
                <w:rFonts w:ascii="Arial" w:hAnsi="Arial" w:cs="Arial"/>
                <w:color w:val="000000"/>
                <w:sz w:val="18"/>
                <w:vertAlign w:val="superscript"/>
              </w:rPr>
              <w:t>th</w:t>
            </w:r>
            <w:r>
              <w:rPr>
                <w:rFonts w:ascii="Arial" w:hAnsi="Arial" w:cs="Arial"/>
                <w:color w:val="000000"/>
                <w:sz w:val="18"/>
              </w:rPr>
              <w:t xml:space="preserve"> </w:t>
            </w:r>
            <w:r w:rsidR="00DF5989">
              <w:rPr>
                <w:rFonts w:ascii="Arial" w:hAnsi="Arial" w:cs="Arial"/>
                <w:color w:val="000000"/>
                <w:sz w:val="18"/>
              </w:rPr>
              <w:t>July 2017</w:t>
            </w:r>
          </w:p>
        </w:tc>
      </w:tr>
      <w:tr w:rsidR="006D0E95" w:rsidRPr="008B4C5C" w14:paraId="63CE3FF7" w14:textId="77777777" w:rsidTr="00B93E81">
        <w:trPr>
          <w:trHeight w:hRule="exact" w:val="397"/>
        </w:trPr>
        <w:tc>
          <w:tcPr>
            <w:tcW w:w="3544" w:type="dxa"/>
            <w:shd w:val="clear" w:color="auto" w:fill="163D82"/>
          </w:tcPr>
          <w:p w14:paraId="4CF42ECA" w14:textId="77777777" w:rsidR="006D0E95" w:rsidRPr="008B4C5C" w:rsidRDefault="006D0E95" w:rsidP="00B93E81">
            <w:pPr>
              <w:spacing w:after="0" w:line="240" w:lineRule="auto"/>
              <w:rPr>
                <w:rFonts w:ascii="Arial" w:hAnsi="Arial" w:cs="Arial"/>
                <w:b/>
                <w:color w:val="FFFFFF"/>
                <w:sz w:val="18"/>
              </w:rPr>
            </w:pPr>
            <w:r w:rsidRPr="008B4C5C">
              <w:rPr>
                <w:rFonts w:ascii="Arial" w:hAnsi="Arial" w:cs="Arial"/>
                <w:b/>
                <w:color w:val="FFFFFF"/>
                <w:sz w:val="18"/>
              </w:rPr>
              <w:t xml:space="preserve">Date management responses </w:t>
            </w:r>
            <w:r>
              <w:rPr>
                <w:rFonts w:ascii="Arial" w:hAnsi="Arial" w:cs="Arial"/>
                <w:b/>
                <w:color w:val="FFFFFF"/>
                <w:sz w:val="18"/>
              </w:rPr>
              <w:t>rec</w:t>
            </w:r>
            <w:r w:rsidR="00EF2BDD">
              <w:rPr>
                <w:rFonts w:ascii="Arial" w:hAnsi="Arial" w:cs="Arial"/>
                <w:b/>
                <w:color w:val="FFFFFF"/>
                <w:sz w:val="18"/>
              </w:rPr>
              <w:t>’</w:t>
            </w:r>
            <w:r>
              <w:rPr>
                <w:rFonts w:ascii="Arial" w:hAnsi="Arial" w:cs="Arial"/>
                <w:b/>
                <w:color w:val="FFFFFF"/>
                <w:sz w:val="18"/>
              </w:rPr>
              <w:t>d</w:t>
            </w:r>
            <w:r w:rsidRPr="008B4C5C">
              <w:rPr>
                <w:rFonts w:ascii="Arial" w:hAnsi="Arial" w:cs="Arial"/>
                <w:b/>
                <w:color w:val="FFFFFF"/>
                <w:sz w:val="18"/>
              </w:rPr>
              <w:t>:</w:t>
            </w:r>
          </w:p>
        </w:tc>
        <w:tc>
          <w:tcPr>
            <w:tcW w:w="3402" w:type="dxa"/>
            <w:shd w:val="clear" w:color="auto" w:fill="F2F2F2"/>
          </w:tcPr>
          <w:p w14:paraId="4EB3D3B9" w14:textId="6B5EF62E" w:rsidR="006D0E95" w:rsidRPr="00B41089" w:rsidRDefault="00002794" w:rsidP="00B93E81">
            <w:pPr>
              <w:spacing w:after="0" w:line="240" w:lineRule="auto"/>
              <w:rPr>
                <w:rFonts w:ascii="Arial" w:hAnsi="Arial" w:cs="Arial"/>
                <w:color w:val="000000"/>
                <w:sz w:val="18"/>
              </w:rPr>
            </w:pPr>
            <w:r>
              <w:rPr>
                <w:rFonts w:ascii="Arial" w:hAnsi="Arial" w:cs="Arial"/>
                <w:color w:val="000000"/>
                <w:sz w:val="18"/>
              </w:rPr>
              <w:t>24</w:t>
            </w:r>
            <w:r w:rsidRPr="00002794">
              <w:rPr>
                <w:rFonts w:ascii="Arial" w:hAnsi="Arial" w:cs="Arial"/>
                <w:color w:val="000000"/>
                <w:sz w:val="18"/>
                <w:vertAlign w:val="superscript"/>
              </w:rPr>
              <w:t>th</w:t>
            </w:r>
            <w:r>
              <w:rPr>
                <w:rFonts w:ascii="Arial" w:hAnsi="Arial" w:cs="Arial"/>
                <w:color w:val="000000"/>
                <w:sz w:val="18"/>
              </w:rPr>
              <w:t xml:space="preserve"> July 2017</w:t>
            </w:r>
          </w:p>
        </w:tc>
      </w:tr>
      <w:tr w:rsidR="006D0E95" w:rsidRPr="008B4C5C" w14:paraId="52FE7DDA" w14:textId="77777777" w:rsidTr="00B93E81">
        <w:trPr>
          <w:trHeight w:hRule="exact" w:val="397"/>
        </w:trPr>
        <w:tc>
          <w:tcPr>
            <w:tcW w:w="3544" w:type="dxa"/>
            <w:shd w:val="clear" w:color="auto" w:fill="163D82"/>
          </w:tcPr>
          <w:p w14:paraId="7A78C5D0" w14:textId="77777777" w:rsidR="006D0E95" w:rsidRPr="008B4C5C" w:rsidRDefault="006D0E95" w:rsidP="00B93E81">
            <w:pPr>
              <w:spacing w:after="0" w:line="240" w:lineRule="auto"/>
              <w:rPr>
                <w:rFonts w:ascii="Arial" w:hAnsi="Arial" w:cs="Arial"/>
                <w:b/>
                <w:color w:val="FFFFFF"/>
                <w:sz w:val="18"/>
              </w:rPr>
            </w:pPr>
            <w:r w:rsidRPr="008B4C5C">
              <w:rPr>
                <w:rFonts w:ascii="Arial" w:hAnsi="Arial" w:cs="Arial"/>
                <w:b/>
                <w:color w:val="FFFFFF"/>
                <w:sz w:val="18"/>
              </w:rPr>
              <w:t>Date final report issued:</w:t>
            </w:r>
          </w:p>
        </w:tc>
        <w:tc>
          <w:tcPr>
            <w:tcW w:w="3402" w:type="dxa"/>
            <w:shd w:val="clear" w:color="auto" w:fill="F2F2F2"/>
          </w:tcPr>
          <w:p w14:paraId="0649A9A9" w14:textId="3B3785A3" w:rsidR="006D0E95" w:rsidRPr="00B41089" w:rsidRDefault="00002794" w:rsidP="00B93E81">
            <w:pPr>
              <w:spacing w:after="0" w:line="240" w:lineRule="auto"/>
              <w:rPr>
                <w:rFonts w:ascii="Arial" w:hAnsi="Arial" w:cs="Arial"/>
                <w:color w:val="000000"/>
                <w:sz w:val="18"/>
              </w:rPr>
            </w:pPr>
            <w:r>
              <w:rPr>
                <w:rFonts w:ascii="Arial" w:hAnsi="Arial" w:cs="Arial"/>
                <w:color w:val="000000"/>
                <w:sz w:val="18"/>
              </w:rPr>
              <w:t>25</w:t>
            </w:r>
            <w:r w:rsidRPr="00002794">
              <w:rPr>
                <w:rFonts w:ascii="Arial" w:hAnsi="Arial" w:cs="Arial"/>
                <w:color w:val="000000"/>
                <w:sz w:val="18"/>
                <w:vertAlign w:val="superscript"/>
              </w:rPr>
              <w:t>th</w:t>
            </w:r>
            <w:r>
              <w:rPr>
                <w:rFonts w:ascii="Arial" w:hAnsi="Arial" w:cs="Arial"/>
                <w:color w:val="000000"/>
                <w:sz w:val="18"/>
              </w:rPr>
              <w:t xml:space="preserve"> July 2017</w:t>
            </w:r>
          </w:p>
        </w:tc>
      </w:tr>
    </w:tbl>
    <w:p w14:paraId="082EFCA6" w14:textId="77777777" w:rsidR="000070DE" w:rsidRPr="00564689" w:rsidRDefault="006D0E95" w:rsidP="006D0E95">
      <w:pPr>
        <w:spacing w:before="120" w:after="200" w:line="271" w:lineRule="auto"/>
        <w:rPr>
          <w:rFonts w:ascii="Arial" w:hAnsi="Arial" w:cs="Arial"/>
          <w:b/>
          <w:color w:val="365F91"/>
          <w:sz w:val="2"/>
        </w:rPr>
      </w:pPr>
      <w:r>
        <w:rPr>
          <w:rFonts w:ascii="Arial" w:hAnsi="Arial" w:cs="Arial"/>
          <w:b/>
          <w:color w:val="DC0D15"/>
          <w:sz w:val="20"/>
        </w:rPr>
        <w:br w:type="page"/>
      </w:r>
    </w:p>
    <w:p w14:paraId="0D9F27BA" w14:textId="77777777" w:rsidR="00895D11" w:rsidRPr="00895D11" w:rsidRDefault="00895D11" w:rsidP="00895D11">
      <w:pPr>
        <w:pStyle w:val="ListParagraph"/>
        <w:spacing w:before="120" w:after="120" w:line="271" w:lineRule="auto"/>
        <w:jc w:val="both"/>
        <w:rPr>
          <w:rFonts w:ascii="Arial" w:hAnsi="Arial" w:cs="Arial"/>
          <w:color w:val="000000"/>
          <w:sz w:val="4"/>
        </w:rPr>
      </w:pPr>
    </w:p>
    <w:p w14:paraId="2DC3BF9F" w14:textId="77777777" w:rsidR="001B650C" w:rsidRDefault="001B650C" w:rsidP="0098514B">
      <w:pPr>
        <w:pStyle w:val="ListParagraph"/>
        <w:numPr>
          <w:ilvl w:val="0"/>
          <w:numId w:val="2"/>
        </w:numPr>
        <w:spacing w:before="120" w:after="120" w:line="271" w:lineRule="auto"/>
        <w:rPr>
          <w:rFonts w:ascii="Arial" w:hAnsi="Arial" w:cs="Arial"/>
          <w:color w:val="000000"/>
          <w:sz w:val="20"/>
        </w:rPr>
      </w:pPr>
      <w:bookmarkStart w:id="4" w:name="section5"/>
      <w:bookmarkEnd w:id="4"/>
      <w:r w:rsidRPr="001B650C">
        <w:rPr>
          <w:rFonts w:ascii="Arial" w:hAnsi="Arial" w:cs="Arial"/>
          <w:color w:val="000000"/>
          <w:sz w:val="20"/>
        </w:rPr>
        <w:t>The following matters were identified in reviewing the Key Risk Control Objective:</w:t>
      </w:r>
    </w:p>
    <w:tbl>
      <w:tblPr>
        <w:tblW w:w="13890" w:type="dxa"/>
        <w:jc w:val="right"/>
        <w:tblBorders>
          <w:top w:val="single" w:sz="24" w:space="0" w:color="FFFFFF"/>
          <w:left w:val="single" w:sz="24" w:space="0" w:color="FFFFFF"/>
          <w:bottom w:val="single" w:sz="24" w:space="0" w:color="DC0D15"/>
          <w:right w:val="single" w:sz="24" w:space="0" w:color="FFFFFF"/>
        </w:tblBorders>
        <w:tblLayout w:type="fixed"/>
        <w:tblCellMar>
          <w:top w:w="60" w:type="dxa"/>
          <w:left w:w="0" w:type="dxa"/>
          <w:bottom w:w="20" w:type="dxa"/>
          <w:right w:w="120" w:type="dxa"/>
        </w:tblCellMar>
        <w:tblLook w:val="0000" w:firstRow="0" w:lastRow="0" w:firstColumn="0" w:lastColumn="0" w:noHBand="0" w:noVBand="0"/>
      </w:tblPr>
      <w:tblGrid>
        <w:gridCol w:w="13890"/>
      </w:tblGrid>
      <w:tr w:rsidR="00E36878" w:rsidRPr="006D0E95" w14:paraId="5A8E5000" w14:textId="77777777" w:rsidTr="00E36878">
        <w:trPr>
          <w:jc w:val="right"/>
        </w:trPr>
        <w:tc>
          <w:tcPr>
            <w:tcW w:w="13890" w:type="dxa"/>
            <w:shd w:val="clear" w:color="auto" w:fill="FFFFFF"/>
          </w:tcPr>
          <w:p w14:paraId="499B0151" w14:textId="77777777" w:rsidR="00D1675F" w:rsidRPr="006D0E95" w:rsidRDefault="006E43B7" w:rsidP="001B650C">
            <w:pPr>
              <w:spacing w:before="120" w:after="120" w:line="271" w:lineRule="auto"/>
              <w:jc w:val="both"/>
              <w:rPr>
                <w:rFonts w:ascii="Arial" w:hAnsi="Arial" w:cs="Arial"/>
                <w:b/>
                <w:color w:val="163D82"/>
                <w:sz w:val="20"/>
              </w:rPr>
            </w:pPr>
            <w:r w:rsidRPr="006D0E95">
              <w:rPr>
                <w:rFonts w:ascii="Arial" w:hAnsi="Arial" w:cs="Arial"/>
                <w:b/>
                <w:color w:val="163D82"/>
                <w:sz w:val="20"/>
              </w:rPr>
              <w:t>Directed</w:t>
            </w:r>
            <w:r w:rsidR="00D1675F" w:rsidRPr="006D0E95">
              <w:rPr>
                <w:rFonts w:ascii="Arial" w:hAnsi="Arial" w:cs="Arial"/>
                <w:b/>
                <w:color w:val="163D82"/>
                <w:sz w:val="20"/>
              </w:rPr>
              <w:t xml:space="preserve"> Risk: Failure to direct the process through approved policy &amp; procedures.</w:t>
            </w:r>
          </w:p>
        </w:tc>
      </w:tr>
    </w:tbl>
    <w:p w14:paraId="209FE618" w14:textId="77777777" w:rsidR="001B650C" w:rsidRPr="00EF27E0" w:rsidRDefault="00EF27E0" w:rsidP="00683568">
      <w:pPr>
        <w:pStyle w:val="ListParagraph"/>
        <w:numPr>
          <w:ilvl w:val="1"/>
          <w:numId w:val="2"/>
        </w:numPr>
        <w:spacing w:before="120" w:after="120" w:line="271" w:lineRule="auto"/>
        <w:contextualSpacing w:val="0"/>
        <w:jc w:val="both"/>
        <w:rPr>
          <w:rFonts w:ascii="Arial" w:hAnsi="Arial" w:cs="Arial"/>
          <w:color w:val="000000"/>
          <w:sz w:val="20"/>
        </w:rPr>
      </w:pPr>
      <w:r w:rsidRPr="00D6686F">
        <w:rPr>
          <w:rFonts w:ascii="Arial" w:hAnsi="Arial" w:cs="Arial"/>
          <w:sz w:val="20"/>
          <w:szCs w:val="20"/>
        </w:rPr>
        <w:t xml:space="preserve">The </w:t>
      </w:r>
      <w:r>
        <w:rPr>
          <w:rFonts w:ascii="Arial" w:hAnsi="Arial" w:cs="Arial"/>
          <w:sz w:val="20"/>
          <w:szCs w:val="20"/>
        </w:rPr>
        <w:t>Corporate Credit Card Procedure sets out the policy and guidance for the use of corporate credit cards for the Force. The procedure was introduced in April 2016 and is set to be reviewed at least every two years. The procedure is version controlled and it was noted that there have been no changes to the procedure since inception.</w:t>
      </w:r>
    </w:p>
    <w:p w14:paraId="314AF53F" w14:textId="77777777" w:rsidR="00EF27E0" w:rsidRDefault="00EF27E0" w:rsidP="00683568">
      <w:pPr>
        <w:pStyle w:val="ListParagraph"/>
        <w:numPr>
          <w:ilvl w:val="1"/>
          <w:numId w:val="2"/>
        </w:numPr>
        <w:spacing w:before="120" w:after="120" w:line="271" w:lineRule="auto"/>
        <w:contextualSpacing w:val="0"/>
        <w:jc w:val="both"/>
        <w:rPr>
          <w:rFonts w:ascii="Arial" w:hAnsi="Arial" w:cs="Arial"/>
          <w:sz w:val="20"/>
          <w:szCs w:val="20"/>
        </w:rPr>
      </w:pPr>
      <w:r>
        <w:rPr>
          <w:rFonts w:ascii="Arial" w:hAnsi="Arial" w:cs="Arial"/>
          <w:sz w:val="20"/>
          <w:szCs w:val="20"/>
        </w:rPr>
        <w:t>The document covers the following areas;</w:t>
      </w:r>
    </w:p>
    <w:p w14:paraId="23AF3327" w14:textId="77777777" w:rsidR="00845F09" w:rsidRPr="00845F09" w:rsidRDefault="00EF27E0" w:rsidP="00683568">
      <w:pPr>
        <w:numPr>
          <w:ilvl w:val="0"/>
          <w:numId w:val="7"/>
        </w:numPr>
        <w:tabs>
          <w:tab w:val="clear" w:pos="720"/>
          <w:tab w:val="num" w:pos="2127"/>
        </w:tabs>
        <w:spacing w:before="120" w:after="120" w:line="271" w:lineRule="auto"/>
        <w:ind w:left="2127" w:hanging="284"/>
        <w:rPr>
          <w:rFonts w:ascii="Arial" w:hAnsi="Arial" w:cs="Arial"/>
          <w:sz w:val="20"/>
          <w:szCs w:val="20"/>
        </w:rPr>
      </w:pPr>
      <w:r w:rsidRPr="00845F09">
        <w:rPr>
          <w:rFonts w:ascii="Arial" w:hAnsi="Arial" w:cs="Arial"/>
          <w:sz w:val="20"/>
          <w:szCs w:val="20"/>
        </w:rPr>
        <w:t>Applications;</w:t>
      </w:r>
    </w:p>
    <w:p w14:paraId="134A1AAA" w14:textId="77777777" w:rsidR="00EF27E0" w:rsidRPr="00845F09" w:rsidRDefault="00EF27E0" w:rsidP="00683568">
      <w:pPr>
        <w:numPr>
          <w:ilvl w:val="0"/>
          <w:numId w:val="7"/>
        </w:numPr>
        <w:tabs>
          <w:tab w:val="clear" w:pos="720"/>
          <w:tab w:val="num" w:pos="2127"/>
        </w:tabs>
        <w:spacing w:before="120" w:after="120" w:line="271" w:lineRule="auto"/>
        <w:ind w:left="2127" w:hanging="284"/>
        <w:rPr>
          <w:rFonts w:ascii="Arial" w:hAnsi="Arial" w:cs="Arial"/>
          <w:sz w:val="20"/>
          <w:szCs w:val="20"/>
        </w:rPr>
      </w:pPr>
      <w:r w:rsidRPr="00845F09">
        <w:rPr>
          <w:rFonts w:ascii="Arial" w:hAnsi="Arial" w:cs="Arial"/>
          <w:sz w:val="20"/>
          <w:szCs w:val="20"/>
        </w:rPr>
        <w:t>Acceptable expenditure;</w:t>
      </w:r>
    </w:p>
    <w:p w14:paraId="1CEDA7C7" w14:textId="77777777" w:rsidR="00EF27E0" w:rsidRPr="00845F09" w:rsidRDefault="00EF27E0" w:rsidP="00683568">
      <w:pPr>
        <w:numPr>
          <w:ilvl w:val="0"/>
          <w:numId w:val="7"/>
        </w:numPr>
        <w:tabs>
          <w:tab w:val="clear" w:pos="720"/>
          <w:tab w:val="num" w:pos="2127"/>
        </w:tabs>
        <w:spacing w:before="120" w:after="120" w:line="271" w:lineRule="auto"/>
        <w:ind w:left="2127" w:hanging="284"/>
        <w:rPr>
          <w:rFonts w:ascii="Arial" w:hAnsi="Arial" w:cs="Arial"/>
          <w:sz w:val="20"/>
          <w:szCs w:val="20"/>
        </w:rPr>
      </w:pPr>
      <w:r w:rsidRPr="00845F09">
        <w:rPr>
          <w:rFonts w:ascii="Arial" w:hAnsi="Arial" w:cs="Arial"/>
          <w:sz w:val="20"/>
          <w:szCs w:val="20"/>
        </w:rPr>
        <w:t>Overseas use;</w:t>
      </w:r>
    </w:p>
    <w:p w14:paraId="644A43B9" w14:textId="77777777" w:rsidR="00EF27E0" w:rsidRPr="00845F09" w:rsidRDefault="00EF27E0" w:rsidP="00683568">
      <w:pPr>
        <w:numPr>
          <w:ilvl w:val="0"/>
          <w:numId w:val="7"/>
        </w:numPr>
        <w:tabs>
          <w:tab w:val="clear" w:pos="720"/>
          <w:tab w:val="num" w:pos="2127"/>
        </w:tabs>
        <w:spacing w:before="120" w:after="120" w:line="271" w:lineRule="auto"/>
        <w:ind w:left="2127" w:hanging="284"/>
        <w:rPr>
          <w:rFonts w:ascii="Arial" w:hAnsi="Arial" w:cs="Arial"/>
          <w:sz w:val="20"/>
          <w:szCs w:val="20"/>
        </w:rPr>
      </w:pPr>
      <w:r w:rsidRPr="00845F09">
        <w:rPr>
          <w:rFonts w:ascii="Arial" w:hAnsi="Arial" w:cs="Arial"/>
          <w:sz w:val="20"/>
          <w:szCs w:val="20"/>
        </w:rPr>
        <w:t>Restrictions on use;</w:t>
      </w:r>
    </w:p>
    <w:p w14:paraId="10150686" w14:textId="77777777" w:rsidR="00EF27E0" w:rsidRPr="00845F09" w:rsidRDefault="00EF27E0" w:rsidP="00683568">
      <w:pPr>
        <w:numPr>
          <w:ilvl w:val="0"/>
          <w:numId w:val="7"/>
        </w:numPr>
        <w:tabs>
          <w:tab w:val="clear" w:pos="720"/>
          <w:tab w:val="num" w:pos="2127"/>
        </w:tabs>
        <w:spacing w:before="120" w:after="120" w:line="271" w:lineRule="auto"/>
        <w:ind w:left="2127" w:hanging="284"/>
        <w:rPr>
          <w:rFonts w:ascii="Arial" w:hAnsi="Arial" w:cs="Arial"/>
          <w:sz w:val="20"/>
          <w:szCs w:val="20"/>
        </w:rPr>
      </w:pPr>
      <w:r w:rsidRPr="00845F09">
        <w:rPr>
          <w:rFonts w:ascii="Arial" w:hAnsi="Arial" w:cs="Arial"/>
          <w:sz w:val="20"/>
          <w:szCs w:val="20"/>
        </w:rPr>
        <w:t>Receipts and Statements;</w:t>
      </w:r>
    </w:p>
    <w:p w14:paraId="11A7EEE4" w14:textId="77777777" w:rsidR="00EF27E0" w:rsidRPr="00845F09" w:rsidRDefault="00EF27E0" w:rsidP="00683568">
      <w:pPr>
        <w:numPr>
          <w:ilvl w:val="0"/>
          <w:numId w:val="7"/>
        </w:numPr>
        <w:tabs>
          <w:tab w:val="clear" w:pos="720"/>
          <w:tab w:val="num" w:pos="2127"/>
        </w:tabs>
        <w:spacing w:before="120" w:after="120" w:line="271" w:lineRule="auto"/>
        <w:ind w:left="2127" w:hanging="284"/>
        <w:rPr>
          <w:rFonts w:ascii="Arial" w:hAnsi="Arial" w:cs="Arial"/>
          <w:sz w:val="20"/>
          <w:szCs w:val="20"/>
        </w:rPr>
      </w:pPr>
      <w:r w:rsidRPr="00845F09">
        <w:rPr>
          <w:rFonts w:ascii="Arial" w:hAnsi="Arial" w:cs="Arial"/>
          <w:sz w:val="20"/>
          <w:szCs w:val="20"/>
        </w:rPr>
        <w:t>Unidentified/Fraudulent use</w:t>
      </w:r>
    </w:p>
    <w:p w14:paraId="72845ABF" w14:textId="77777777" w:rsidR="00EF27E0" w:rsidRPr="00845F09" w:rsidRDefault="00EF27E0" w:rsidP="00683568">
      <w:pPr>
        <w:numPr>
          <w:ilvl w:val="0"/>
          <w:numId w:val="7"/>
        </w:numPr>
        <w:tabs>
          <w:tab w:val="clear" w:pos="720"/>
          <w:tab w:val="num" w:pos="2127"/>
        </w:tabs>
        <w:spacing w:before="120" w:after="120" w:line="271" w:lineRule="auto"/>
        <w:ind w:left="2127" w:hanging="284"/>
        <w:rPr>
          <w:rFonts w:ascii="Arial" w:hAnsi="Arial" w:cs="Arial"/>
          <w:sz w:val="20"/>
          <w:szCs w:val="20"/>
        </w:rPr>
      </w:pPr>
      <w:r w:rsidRPr="00845F09">
        <w:rPr>
          <w:rFonts w:ascii="Arial" w:hAnsi="Arial" w:cs="Arial"/>
          <w:sz w:val="20"/>
          <w:szCs w:val="20"/>
        </w:rPr>
        <w:t>Loss/Theft of a card;</w:t>
      </w:r>
    </w:p>
    <w:p w14:paraId="5A9A3AE2" w14:textId="77777777" w:rsidR="00EF27E0" w:rsidRPr="00845F09" w:rsidRDefault="00EF27E0" w:rsidP="00683568">
      <w:pPr>
        <w:numPr>
          <w:ilvl w:val="0"/>
          <w:numId w:val="7"/>
        </w:numPr>
        <w:tabs>
          <w:tab w:val="clear" w:pos="720"/>
          <w:tab w:val="num" w:pos="2127"/>
        </w:tabs>
        <w:spacing w:before="120" w:after="120" w:line="271" w:lineRule="auto"/>
        <w:ind w:left="2127" w:hanging="284"/>
        <w:rPr>
          <w:rFonts w:ascii="Arial" w:hAnsi="Arial" w:cs="Arial"/>
          <w:sz w:val="20"/>
          <w:szCs w:val="20"/>
        </w:rPr>
      </w:pPr>
      <w:r w:rsidRPr="00845F09">
        <w:rPr>
          <w:rFonts w:ascii="Arial" w:hAnsi="Arial" w:cs="Arial"/>
          <w:sz w:val="20"/>
          <w:szCs w:val="20"/>
        </w:rPr>
        <w:t>Return of a card;</w:t>
      </w:r>
    </w:p>
    <w:p w14:paraId="69D1E6B6" w14:textId="77777777" w:rsidR="00EF27E0" w:rsidRPr="00845F09" w:rsidRDefault="00EF27E0" w:rsidP="00683568">
      <w:pPr>
        <w:numPr>
          <w:ilvl w:val="0"/>
          <w:numId w:val="7"/>
        </w:numPr>
        <w:tabs>
          <w:tab w:val="clear" w:pos="720"/>
          <w:tab w:val="num" w:pos="2127"/>
        </w:tabs>
        <w:spacing w:before="120" w:after="120" w:line="271" w:lineRule="auto"/>
        <w:ind w:left="2127" w:hanging="284"/>
        <w:rPr>
          <w:rFonts w:ascii="Arial" w:hAnsi="Arial" w:cs="Arial"/>
          <w:sz w:val="20"/>
          <w:szCs w:val="20"/>
        </w:rPr>
      </w:pPr>
      <w:r w:rsidRPr="00845F09">
        <w:rPr>
          <w:rFonts w:ascii="Arial" w:hAnsi="Arial" w:cs="Arial"/>
          <w:sz w:val="20"/>
          <w:szCs w:val="20"/>
        </w:rPr>
        <w:t xml:space="preserve">Reimbursement of non-approved items; and </w:t>
      </w:r>
    </w:p>
    <w:p w14:paraId="348CC290" w14:textId="77777777" w:rsidR="00EF27E0" w:rsidRDefault="00EF27E0" w:rsidP="00683568">
      <w:pPr>
        <w:numPr>
          <w:ilvl w:val="0"/>
          <w:numId w:val="7"/>
        </w:numPr>
        <w:tabs>
          <w:tab w:val="clear" w:pos="720"/>
          <w:tab w:val="num" w:pos="2127"/>
        </w:tabs>
        <w:spacing w:before="120" w:after="120" w:line="271" w:lineRule="auto"/>
        <w:ind w:left="2127" w:hanging="284"/>
        <w:rPr>
          <w:rFonts w:ascii="Arial" w:hAnsi="Arial" w:cs="Arial"/>
          <w:color w:val="000000"/>
          <w:sz w:val="20"/>
        </w:rPr>
      </w:pPr>
      <w:r w:rsidRPr="00845F09">
        <w:rPr>
          <w:rFonts w:ascii="Arial" w:hAnsi="Arial" w:cs="Arial"/>
          <w:sz w:val="20"/>
          <w:szCs w:val="20"/>
        </w:rPr>
        <w:t>Compliance and Monitoring</w:t>
      </w:r>
      <w:r w:rsidR="00845F09">
        <w:rPr>
          <w:rFonts w:ascii="Arial" w:hAnsi="Arial" w:cs="Arial"/>
          <w:sz w:val="20"/>
          <w:szCs w:val="20"/>
        </w:rPr>
        <w:t>.</w:t>
      </w:r>
    </w:p>
    <w:p w14:paraId="1710DE1D" w14:textId="3A522BB1" w:rsidR="00C2556F" w:rsidRPr="00C2556F" w:rsidRDefault="00C2556F" w:rsidP="00683568">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sz w:val="20"/>
          <w:szCs w:val="20"/>
        </w:rPr>
        <w:t xml:space="preserve">There are currently 27 credit cards issued, </w:t>
      </w:r>
      <w:r w:rsidR="003C4B9C">
        <w:rPr>
          <w:rFonts w:ascii="Arial" w:hAnsi="Arial" w:cs="Arial"/>
          <w:sz w:val="20"/>
          <w:szCs w:val="20"/>
        </w:rPr>
        <w:t>which are used across the OPCC, and C</w:t>
      </w:r>
      <w:r>
        <w:rPr>
          <w:rFonts w:ascii="Arial" w:hAnsi="Arial" w:cs="Arial"/>
          <w:sz w:val="20"/>
          <w:szCs w:val="20"/>
        </w:rPr>
        <w:t xml:space="preserve">orporate and </w:t>
      </w:r>
      <w:r w:rsidR="003C4B9C">
        <w:rPr>
          <w:rFonts w:ascii="Arial" w:hAnsi="Arial" w:cs="Arial"/>
          <w:sz w:val="20"/>
          <w:szCs w:val="20"/>
        </w:rPr>
        <w:t>O</w:t>
      </w:r>
      <w:r>
        <w:rPr>
          <w:rFonts w:ascii="Arial" w:hAnsi="Arial" w:cs="Arial"/>
          <w:sz w:val="20"/>
          <w:szCs w:val="20"/>
        </w:rPr>
        <w:t>perations</w:t>
      </w:r>
      <w:r w:rsidR="003C4B9C">
        <w:rPr>
          <w:rFonts w:ascii="Arial" w:hAnsi="Arial" w:cs="Arial"/>
          <w:sz w:val="20"/>
          <w:szCs w:val="20"/>
        </w:rPr>
        <w:t xml:space="preserve"> within the Force.</w:t>
      </w:r>
      <w:r>
        <w:rPr>
          <w:rFonts w:ascii="Arial" w:hAnsi="Arial" w:cs="Arial"/>
          <w:sz w:val="20"/>
          <w:szCs w:val="20"/>
        </w:rPr>
        <w:t xml:space="preserve"> </w:t>
      </w:r>
    </w:p>
    <w:p w14:paraId="7D25C32B" w14:textId="2289B9D8" w:rsidR="001B650C" w:rsidRDefault="00EF27E0" w:rsidP="00683568">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sz w:val="20"/>
          <w:szCs w:val="20"/>
        </w:rPr>
        <w:t xml:space="preserve">All applications for cards must be authorised in writing by the applicant’s Commander </w:t>
      </w:r>
      <w:r w:rsidR="003C4B9C">
        <w:rPr>
          <w:rFonts w:ascii="Arial" w:hAnsi="Arial" w:cs="Arial"/>
          <w:sz w:val="20"/>
          <w:szCs w:val="20"/>
        </w:rPr>
        <w:t>or</w:t>
      </w:r>
      <w:r>
        <w:rPr>
          <w:rFonts w:ascii="Arial" w:hAnsi="Arial" w:cs="Arial"/>
          <w:sz w:val="20"/>
          <w:szCs w:val="20"/>
        </w:rPr>
        <w:t xml:space="preserve"> Head of Service and approved by the CFO or Head of Finance. The standard credit limit is set at £1,000, with the option to have temporary or permanent increases for valid business reasons. Any increases must be authorised by the cardholder’s Head of Service and the CFO/Head of Finance.</w:t>
      </w:r>
    </w:p>
    <w:p w14:paraId="2CBD3126" w14:textId="77777777" w:rsidR="00EF27E0" w:rsidRDefault="00EF27E0" w:rsidP="00683568">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sz w:val="20"/>
          <w:szCs w:val="20"/>
        </w:rPr>
        <w:t xml:space="preserve">The procedures sets out the acceptable expenditure and also requires that every effort should be made to ensure that the most cost effective option is chosen. It acknowledged in the procedure that expenditure that needs to be incurred for business reasons that falls outside of the guidance, should where possible, be referred to the CFO for the Force for prior approval. Where this is not practicable the reasons must be documented on the monthly expenditure analysis sheet. </w:t>
      </w:r>
      <w:r>
        <w:rPr>
          <w:rFonts w:ascii="Arial" w:hAnsi="Arial" w:cs="Arial"/>
          <w:color w:val="000000"/>
          <w:sz w:val="20"/>
        </w:rPr>
        <w:t xml:space="preserve"> </w:t>
      </w:r>
    </w:p>
    <w:p w14:paraId="71134143" w14:textId="77777777" w:rsidR="00EF27E0" w:rsidRDefault="00EF27E0" w:rsidP="00683568">
      <w:pPr>
        <w:pStyle w:val="ListParagraph"/>
        <w:numPr>
          <w:ilvl w:val="1"/>
          <w:numId w:val="2"/>
        </w:numPr>
        <w:spacing w:before="120" w:after="120" w:line="271" w:lineRule="auto"/>
        <w:contextualSpacing w:val="0"/>
        <w:jc w:val="both"/>
        <w:rPr>
          <w:rFonts w:ascii="Arial" w:hAnsi="Arial" w:cs="Arial"/>
          <w:color w:val="000000"/>
          <w:sz w:val="20"/>
        </w:rPr>
      </w:pPr>
      <w:r w:rsidRPr="0027715C">
        <w:rPr>
          <w:rFonts w:ascii="Arial" w:hAnsi="Arial" w:cs="Arial"/>
          <w:sz w:val="20"/>
          <w:szCs w:val="20"/>
        </w:rPr>
        <w:t>Restricted</w:t>
      </w:r>
      <w:r>
        <w:rPr>
          <w:rFonts w:ascii="Arial" w:hAnsi="Arial" w:cs="Arial"/>
          <w:sz w:val="20"/>
          <w:szCs w:val="20"/>
        </w:rPr>
        <w:t xml:space="preserve"> items include cash withdrawals or cash advances, </w:t>
      </w:r>
      <w:r w:rsidRPr="0027715C">
        <w:rPr>
          <w:rFonts w:ascii="Arial" w:hAnsi="Arial" w:cs="Arial"/>
          <w:sz w:val="20"/>
          <w:szCs w:val="20"/>
        </w:rPr>
        <w:t xml:space="preserve">presents or gifts for employees, </w:t>
      </w:r>
      <w:r>
        <w:rPr>
          <w:rFonts w:ascii="Arial" w:hAnsi="Arial" w:cs="Arial"/>
          <w:sz w:val="20"/>
          <w:szCs w:val="20"/>
        </w:rPr>
        <w:t>personal hotel charges and goods and services for which a purchase order should be raised</w:t>
      </w:r>
      <w:r>
        <w:rPr>
          <w:rFonts w:ascii="Arial" w:hAnsi="Arial" w:cs="Arial"/>
          <w:color w:val="000000"/>
          <w:sz w:val="20"/>
        </w:rPr>
        <w:t xml:space="preserve"> </w:t>
      </w:r>
    </w:p>
    <w:p w14:paraId="0ABBABF7" w14:textId="77777777" w:rsidR="00EF27E0" w:rsidRDefault="00EF27E0" w:rsidP="00683568">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sz w:val="20"/>
          <w:szCs w:val="20"/>
        </w:rPr>
        <w:t xml:space="preserve">The procedures sets out the authoriser for cardholders. It was noted that whilst the Police and Crime Commissioner (PCC) role is designated as an authoriser for the Chief Constable’s expenditure, the PCC as a cardholder was not listed. It was confirmed through the testing undertaken during the audit that in practice the </w:t>
      </w:r>
      <w:r w:rsidRPr="00872C80">
        <w:rPr>
          <w:rFonts w:ascii="Arial" w:hAnsi="Arial" w:cs="Arial"/>
          <w:sz w:val="20"/>
          <w:szCs w:val="20"/>
        </w:rPr>
        <w:t>Chief Finance Officer and Deputy Chief Executive</w:t>
      </w:r>
      <w:r>
        <w:rPr>
          <w:rFonts w:ascii="Arial" w:hAnsi="Arial" w:cs="Arial"/>
          <w:sz w:val="20"/>
          <w:szCs w:val="20"/>
        </w:rPr>
        <w:t xml:space="preserve"> for the Office of the Police and Crime Commissioner (OPCC) reviews and authorises the card expenditure incurred by the PCC.</w:t>
      </w:r>
      <w:r>
        <w:rPr>
          <w:rFonts w:ascii="Arial" w:hAnsi="Arial" w:cs="Arial"/>
          <w:color w:val="000000"/>
          <w:sz w:val="20"/>
        </w:rPr>
        <w:t xml:space="preserve"> </w:t>
      </w:r>
    </w:p>
    <w:tbl>
      <w:tblPr>
        <w:tblW w:w="13839" w:type="dxa"/>
        <w:tblInd w:w="1403" w:type="dxa"/>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773"/>
        <w:gridCol w:w="3066"/>
      </w:tblGrid>
      <w:tr w:rsidR="00EF27E0" w:rsidRPr="008B4C5C" w14:paraId="6170690F" w14:textId="77777777" w:rsidTr="00FF4C9A">
        <w:trPr>
          <w:trHeight w:hRule="exact" w:val="454"/>
        </w:trPr>
        <w:tc>
          <w:tcPr>
            <w:tcW w:w="10773" w:type="dxa"/>
            <w:tcBorders>
              <w:bottom w:val="single" w:sz="12" w:space="0" w:color="FFFFFF"/>
            </w:tcBorders>
            <w:shd w:val="clear" w:color="auto" w:fill="163D82"/>
            <w:vAlign w:val="center"/>
          </w:tcPr>
          <w:p w14:paraId="5CC0E9B0" w14:textId="77777777" w:rsidR="00EF27E0" w:rsidRPr="008B4C5C" w:rsidRDefault="00EF27E0" w:rsidP="00EF27E0">
            <w:pPr>
              <w:spacing w:after="0" w:line="240" w:lineRule="auto"/>
              <w:rPr>
                <w:rFonts w:ascii="Arial" w:hAnsi="Arial" w:cs="Arial"/>
                <w:b/>
                <w:color w:val="FFFFFF"/>
                <w:sz w:val="20"/>
              </w:rPr>
            </w:pPr>
            <w:r>
              <w:rPr>
                <w:rFonts w:ascii="Arial" w:hAnsi="Arial" w:cs="Arial"/>
                <w:b/>
                <w:color w:val="FFFFFF"/>
                <w:sz w:val="20"/>
              </w:rPr>
              <w:t>Recommendation: 1</w:t>
            </w:r>
          </w:p>
        </w:tc>
        <w:tc>
          <w:tcPr>
            <w:tcW w:w="3066" w:type="dxa"/>
            <w:tcBorders>
              <w:bottom w:val="single" w:sz="12" w:space="0" w:color="FFFFFF"/>
            </w:tcBorders>
            <w:shd w:val="clear" w:color="auto" w:fill="FFCC00"/>
            <w:vAlign w:val="center"/>
          </w:tcPr>
          <w:p w14:paraId="6FD1DF4C" w14:textId="77777777" w:rsidR="00EF27E0" w:rsidRPr="008B4C5C" w:rsidRDefault="00EF27E0" w:rsidP="00FF4C9A">
            <w:pPr>
              <w:spacing w:after="0" w:line="240" w:lineRule="auto"/>
              <w:rPr>
                <w:rFonts w:ascii="Arial" w:hAnsi="Arial" w:cs="Arial"/>
                <w:b/>
                <w:color w:val="FFFFFF"/>
                <w:sz w:val="20"/>
              </w:rPr>
            </w:pPr>
            <w:r>
              <w:rPr>
                <w:rFonts w:ascii="Arial" w:hAnsi="Arial" w:cs="Arial"/>
                <w:b/>
                <w:color w:val="FFFFFF"/>
                <w:sz w:val="20"/>
              </w:rPr>
              <w:t>Priority: 3</w:t>
            </w:r>
          </w:p>
        </w:tc>
      </w:tr>
      <w:tr w:rsidR="00EF27E0" w:rsidRPr="008B4C5C" w14:paraId="04701EC8" w14:textId="77777777" w:rsidTr="00FF4C9A">
        <w:tc>
          <w:tcPr>
            <w:tcW w:w="13839" w:type="dxa"/>
            <w:gridSpan w:val="2"/>
            <w:shd w:val="clear" w:color="auto" w:fill="F2F2F2"/>
          </w:tcPr>
          <w:p w14:paraId="307B476E" w14:textId="77777777" w:rsidR="00EF27E0" w:rsidRPr="008B4C5C" w:rsidRDefault="00EF27E0" w:rsidP="00FF4C9A">
            <w:pPr>
              <w:spacing w:before="60" w:after="60" w:line="271" w:lineRule="auto"/>
              <w:jc w:val="both"/>
              <w:rPr>
                <w:rFonts w:ascii="Arial" w:hAnsi="Arial" w:cs="Arial"/>
                <w:b/>
                <w:color w:val="000000"/>
                <w:sz w:val="20"/>
              </w:rPr>
            </w:pPr>
            <w:r w:rsidRPr="001F399C">
              <w:rPr>
                <w:rFonts w:ascii="Arial" w:hAnsi="Arial" w:cs="Arial"/>
                <w:b/>
                <w:sz w:val="20"/>
                <w:szCs w:val="20"/>
              </w:rPr>
              <w:t>The Corporate Credit Card Procedure be updated to include the authoriser for all cardholder levels.</w:t>
            </w:r>
          </w:p>
        </w:tc>
      </w:tr>
    </w:tbl>
    <w:p w14:paraId="5C598DA3" w14:textId="3DBA5DAC" w:rsidR="00EF27E0" w:rsidRPr="00C2556F" w:rsidRDefault="00C2556F" w:rsidP="003906C0">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sz w:val="20"/>
          <w:szCs w:val="20"/>
        </w:rPr>
        <w:t>There are five purchasing cards, issued by NatWest, currently issued and in operation. Each card is a ‘virtual card’, in that the card number, start date, expiry date and se</w:t>
      </w:r>
      <w:r w:rsidR="00FF4C9A">
        <w:rPr>
          <w:rFonts w:ascii="Arial" w:hAnsi="Arial" w:cs="Arial"/>
          <w:sz w:val="20"/>
          <w:szCs w:val="20"/>
        </w:rPr>
        <w:t>curity card are provided by Nat</w:t>
      </w:r>
      <w:r>
        <w:rPr>
          <w:rFonts w:ascii="Arial" w:hAnsi="Arial" w:cs="Arial"/>
          <w:sz w:val="20"/>
          <w:szCs w:val="20"/>
        </w:rPr>
        <w:t xml:space="preserve">West, with no physical card being provided. Cards are held and used by the OPCC, Finance, Executive, </w:t>
      </w:r>
      <w:r w:rsidR="002B2400">
        <w:rPr>
          <w:rFonts w:ascii="Arial" w:hAnsi="Arial" w:cs="Arial"/>
          <w:sz w:val="20"/>
          <w:szCs w:val="20"/>
        </w:rPr>
        <w:t>Shared Service Centre (</w:t>
      </w:r>
      <w:r>
        <w:rPr>
          <w:rFonts w:ascii="Arial" w:hAnsi="Arial" w:cs="Arial"/>
          <w:sz w:val="20"/>
          <w:szCs w:val="20"/>
        </w:rPr>
        <w:t>SSC</w:t>
      </w:r>
      <w:r w:rsidR="002B2400">
        <w:rPr>
          <w:rFonts w:ascii="Arial" w:hAnsi="Arial" w:cs="Arial"/>
          <w:sz w:val="20"/>
          <w:szCs w:val="20"/>
        </w:rPr>
        <w:t>)</w:t>
      </w:r>
      <w:r>
        <w:rPr>
          <w:rFonts w:ascii="Arial" w:hAnsi="Arial" w:cs="Arial"/>
          <w:sz w:val="20"/>
          <w:szCs w:val="20"/>
        </w:rPr>
        <w:t xml:space="preserve"> and the Police Federation. Limits set are generally low with the exception being the £20,000 limit </w:t>
      </w:r>
      <w:r w:rsidR="003D5065">
        <w:rPr>
          <w:rFonts w:ascii="Arial" w:hAnsi="Arial" w:cs="Arial"/>
          <w:sz w:val="20"/>
          <w:szCs w:val="20"/>
        </w:rPr>
        <w:t>for</w:t>
      </w:r>
      <w:r>
        <w:rPr>
          <w:rFonts w:ascii="Arial" w:hAnsi="Arial" w:cs="Arial"/>
          <w:sz w:val="20"/>
          <w:szCs w:val="20"/>
        </w:rPr>
        <w:t xml:space="preserve"> SSC, which appears to be appropriate as they oversee the ordering of stationery. </w:t>
      </w:r>
    </w:p>
    <w:p w14:paraId="729B7BC8" w14:textId="77777777" w:rsidR="00C2556F" w:rsidRPr="00E355C5" w:rsidRDefault="00C2556F" w:rsidP="003906C0">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sz w:val="20"/>
          <w:szCs w:val="20"/>
        </w:rPr>
        <w:t xml:space="preserve">It was noted that there is no documented policy or process guidance for the issuing and collation of the purchasing cards. There are, however, documented procedures for the raising of orders, </w:t>
      </w:r>
      <w:r w:rsidR="006A30F6">
        <w:rPr>
          <w:rFonts w:ascii="Arial" w:hAnsi="Arial" w:cs="Arial"/>
          <w:sz w:val="20"/>
          <w:szCs w:val="20"/>
        </w:rPr>
        <w:t>receiving and validating the purchasing card statements for SSC.</w:t>
      </w:r>
    </w:p>
    <w:tbl>
      <w:tblPr>
        <w:tblW w:w="13839" w:type="dxa"/>
        <w:tblInd w:w="1403" w:type="dxa"/>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773"/>
        <w:gridCol w:w="3066"/>
      </w:tblGrid>
      <w:tr w:rsidR="00E355C5" w:rsidRPr="008B4C5C" w14:paraId="06D0B031" w14:textId="77777777" w:rsidTr="00FF4C9A">
        <w:trPr>
          <w:trHeight w:hRule="exact" w:val="454"/>
        </w:trPr>
        <w:tc>
          <w:tcPr>
            <w:tcW w:w="10773" w:type="dxa"/>
            <w:tcBorders>
              <w:bottom w:val="single" w:sz="12" w:space="0" w:color="FFFFFF"/>
            </w:tcBorders>
            <w:shd w:val="clear" w:color="auto" w:fill="163D82"/>
            <w:vAlign w:val="center"/>
          </w:tcPr>
          <w:p w14:paraId="51E89221" w14:textId="77777777" w:rsidR="00E355C5" w:rsidRPr="008B4C5C" w:rsidRDefault="00E355C5" w:rsidP="00FF4C9A">
            <w:pPr>
              <w:spacing w:after="0" w:line="240" w:lineRule="auto"/>
              <w:rPr>
                <w:rFonts w:ascii="Arial" w:hAnsi="Arial" w:cs="Arial"/>
                <w:b/>
                <w:color w:val="FFFFFF"/>
                <w:sz w:val="20"/>
              </w:rPr>
            </w:pPr>
            <w:r w:rsidRPr="008B4C5C">
              <w:rPr>
                <w:rFonts w:ascii="Arial" w:hAnsi="Arial" w:cs="Arial"/>
                <w:b/>
                <w:color w:val="FFFFFF"/>
                <w:sz w:val="20"/>
              </w:rPr>
              <w:t>Recommendation: 2</w:t>
            </w:r>
          </w:p>
        </w:tc>
        <w:tc>
          <w:tcPr>
            <w:tcW w:w="3066" w:type="dxa"/>
            <w:tcBorders>
              <w:bottom w:val="single" w:sz="12" w:space="0" w:color="FFFFFF"/>
            </w:tcBorders>
            <w:shd w:val="clear" w:color="auto" w:fill="E5730F"/>
            <w:vAlign w:val="center"/>
          </w:tcPr>
          <w:p w14:paraId="623ADA2C" w14:textId="77777777" w:rsidR="00E355C5" w:rsidRPr="008B4C5C" w:rsidRDefault="00E355C5" w:rsidP="00FF4C9A">
            <w:pPr>
              <w:spacing w:after="0" w:line="240" w:lineRule="auto"/>
              <w:rPr>
                <w:rFonts w:ascii="Arial" w:hAnsi="Arial" w:cs="Arial"/>
                <w:b/>
                <w:color w:val="FFFFFF"/>
                <w:sz w:val="20"/>
              </w:rPr>
            </w:pPr>
            <w:r w:rsidRPr="008B4C5C">
              <w:rPr>
                <w:rFonts w:ascii="Arial" w:hAnsi="Arial" w:cs="Arial"/>
                <w:b/>
                <w:color w:val="FFFFFF"/>
                <w:sz w:val="20"/>
              </w:rPr>
              <w:t>Priority: 2</w:t>
            </w:r>
          </w:p>
        </w:tc>
      </w:tr>
      <w:tr w:rsidR="00E355C5" w:rsidRPr="008B4C5C" w14:paraId="25673481" w14:textId="77777777" w:rsidTr="00FF4C9A">
        <w:tc>
          <w:tcPr>
            <w:tcW w:w="13839" w:type="dxa"/>
            <w:gridSpan w:val="2"/>
            <w:shd w:val="clear" w:color="auto" w:fill="F2F2F2"/>
          </w:tcPr>
          <w:p w14:paraId="0F03F1FD" w14:textId="77777777" w:rsidR="00E355C5" w:rsidRPr="008B4C5C" w:rsidRDefault="00E355C5" w:rsidP="00FF4C9A">
            <w:pPr>
              <w:spacing w:before="60" w:after="60" w:line="271" w:lineRule="auto"/>
              <w:jc w:val="both"/>
              <w:rPr>
                <w:rFonts w:ascii="Arial" w:hAnsi="Arial" w:cs="Arial"/>
                <w:b/>
                <w:color w:val="000000"/>
                <w:sz w:val="20"/>
              </w:rPr>
            </w:pPr>
            <w:r>
              <w:rPr>
                <w:rFonts w:ascii="Arial" w:hAnsi="Arial" w:cs="Arial"/>
                <w:b/>
                <w:color w:val="000000"/>
                <w:sz w:val="20"/>
              </w:rPr>
              <w:t xml:space="preserve">The </w:t>
            </w:r>
            <w:r w:rsidRPr="001F399C">
              <w:rPr>
                <w:rFonts w:ascii="Arial" w:hAnsi="Arial" w:cs="Arial"/>
                <w:b/>
                <w:sz w:val="20"/>
                <w:szCs w:val="20"/>
              </w:rPr>
              <w:t>Corporate Credit Card Procedure</w:t>
            </w:r>
            <w:r>
              <w:rPr>
                <w:rFonts w:ascii="Arial" w:hAnsi="Arial" w:cs="Arial"/>
                <w:b/>
                <w:sz w:val="20"/>
                <w:szCs w:val="20"/>
              </w:rPr>
              <w:t xml:space="preserve"> be amended to include policy and guidance for the NatWest Purchasing Cards.</w:t>
            </w:r>
          </w:p>
        </w:tc>
      </w:tr>
    </w:tbl>
    <w:p w14:paraId="0355F82F" w14:textId="77777777" w:rsidR="00C2556F" w:rsidRPr="00E355C5" w:rsidRDefault="00E355C5" w:rsidP="003906C0">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color w:val="000000"/>
          <w:sz w:val="20"/>
        </w:rPr>
        <w:t xml:space="preserve">For the credit cards, </w:t>
      </w:r>
      <w:r>
        <w:rPr>
          <w:rFonts w:ascii="Arial" w:hAnsi="Arial" w:cs="Arial"/>
          <w:sz w:val="20"/>
          <w:szCs w:val="20"/>
        </w:rPr>
        <w:t>s</w:t>
      </w:r>
      <w:r w:rsidRPr="00D6686F">
        <w:rPr>
          <w:rFonts w:ascii="Arial" w:hAnsi="Arial" w:cs="Arial"/>
          <w:sz w:val="20"/>
          <w:szCs w:val="20"/>
        </w:rPr>
        <w:t xml:space="preserve">tatements </w:t>
      </w:r>
      <w:r>
        <w:rPr>
          <w:rFonts w:ascii="Arial" w:hAnsi="Arial" w:cs="Arial"/>
          <w:sz w:val="20"/>
          <w:szCs w:val="20"/>
        </w:rPr>
        <w:t>are produced by the credit card provider on the 28</w:t>
      </w:r>
      <w:r w:rsidRPr="001F399C">
        <w:rPr>
          <w:rFonts w:ascii="Arial" w:hAnsi="Arial" w:cs="Arial"/>
          <w:sz w:val="20"/>
          <w:szCs w:val="20"/>
          <w:vertAlign w:val="superscript"/>
        </w:rPr>
        <w:t>th</w:t>
      </w:r>
      <w:r>
        <w:rPr>
          <w:rFonts w:ascii="Arial" w:hAnsi="Arial" w:cs="Arial"/>
          <w:sz w:val="20"/>
          <w:szCs w:val="20"/>
        </w:rPr>
        <w:t xml:space="preserve"> of each month. It was noted that these are issued to the PCC office address and are then redirected to the Treasury Team at the Ladgate Lane offices. Payment is collected on/or around the 5</w:t>
      </w:r>
      <w:r w:rsidRPr="001F399C">
        <w:rPr>
          <w:rFonts w:ascii="Arial" w:hAnsi="Arial" w:cs="Arial"/>
          <w:sz w:val="20"/>
          <w:szCs w:val="20"/>
          <w:vertAlign w:val="superscript"/>
        </w:rPr>
        <w:t>th</w:t>
      </w:r>
      <w:r>
        <w:rPr>
          <w:rFonts w:ascii="Arial" w:hAnsi="Arial" w:cs="Arial"/>
          <w:sz w:val="20"/>
          <w:szCs w:val="20"/>
        </w:rPr>
        <w:t xml:space="preserve"> of the following month by direct debit. It was noted in discussions that the statements are generally not received by the Treasury team prior to payment being taken by the provider. There is an option for statements to be made available electronically, which should be explored as this may provide a quicker turnaround for the process and also identify any payments that may be fraudulent.</w:t>
      </w:r>
    </w:p>
    <w:tbl>
      <w:tblPr>
        <w:tblW w:w="13750" w:type="dxa"/>
        <w:tblInd w:w="1403"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3750"/>
      </w:tblGrid>
      <w:tr w:rsidR="00E355C5" w:rsidRPr="00C6220C" w14:paraId="7B25B2E7" w14:textId="77777777" w:rsidTr="00FF4C9A">
        <w:trPr>
          <w:trHeight w:hRule="exact" w:val="454"/>
        </w:trPr>
        <w:tc>
          <w:tcPr>
            <w:tcW w:w="13750" w:type="dxa"/>
            <w:tcBorders>
              <w:bottom w:val="single" w:sz="12" w:space="0" w:color="FFFFFF"/>
            </w:tcBorders>
            <w:shd w:val="clear" w:color="auto" w:fill="D9D9D9"/>
            <w:vAlign w:val="center"/>
          </w:tcPr>
          <w:p w14:paraId="141EC2D9" w14:textId="77777777" w:rsidR="00E355C5" w:rsidRPr="00C6220C" w:rsidRDefault="00E355C5" w:rsidP="00FF4C9A">
            <w:pPr>
              <w:spacing w:after="0" w:line="240" w:lineRule="auto"/>
              <w:rPr>
                <w:rFonts w:ascii="Arial" w:hAnsi="Arial" w:cs="Arial"/>
                <w:b/>
                <w:color w:val="163D82"/>
                <w:sz w:val="20"/>
              </w:rPr>
            </w:pPr>
            <w:r w:rsidRPr="00C6220C">
              <w:rPr>
                <w:rFonts w:ascii="Arial" w:hAnsi="Arial" w:cs="Arial"/>
                <w:b/>
                <w:color w:val="163D82"/>
                <w:sz w:val="20"/>
              </w:rPr>
              <w:t>Operational Effectiveness Matter: 1</w:t>
            </w:r>
          </w:p>
        </w:tc>
      </w:tr>
      <w:tr w:rsidR="00E355C5" w:rsidRPr="008B4C5C" w14:paraId="61362F2D" w14:textId="77777777" w:rsidTr="00FF4C9A">
        <w:tc>
          <w:tcPr>
            <w:tcW w:w="13750" w:type="dxa"/>
            <w:shd w:val="clear" w:color="auto" w:fill="F2F2F2"/>
          </w:tcPr>
          <w:p w14:paraId="704D5155" w14:textId="77777777" w:rsidR="00E355C5" w:rsidRPr="008B4C5C" w:rsidRDefault="00E355C5" w:rsidP="00FF4C9A">
            <w:pPr>
              <w:spacing w:before="120" w:after="120" w:line="271" w:lineRule="auto"/>
              <w:jc w:val="both"/>
              <w:rPr>
                <w:rFonts w:ascii="Arial" w:hAnsi="Arial" w:cs="Arial"/>
                <w:b/>
                <w:color w:val="000000"/>
                <w:sz w:val="20"/>
              </w:rPr>
            </w:pPr>
            <w:r w:rsidRPr="001C23FB">
              <w:rPr>
                <w:rFonts w:ascii="Arial" w:hAnsi="Arial" w:cs="Arial"/>
                <w:b/>
                <w:sz w:val="20"/>
                <w:szCs w:val="20"/>
              </w:rPr>
              <w:t>Consideration be given to using the option of receiving monthly credit card statements electronically.</w:t>
            </w:r>
          </w:p>
        </w:tc>
      </w:tr>
    </w:tbl>
    <w:p w14:paraId="76BCB094" w14:textId="77777777" w:rsidR="001B650C" w:rsidRDefault="00E355C5" w:rsidP="00683568">
      <w:pPr>
        <w:pStyle w:val="ListParagraph"/>
        <w:numPr>
          <w:ilvl w:val="1"/>
          <w:numId w:val="2"/>
        </w:numPr>
        <w:spacing w:before="120" w:after="120" w:line="271" w:lineRule="auto"/>
        <w:contextualSpacing w:val="0"/>
        <w:jc w:val="both"/>
        <w:rPr>
          <w:rFonts w:ascii="Arial" w:hAnsi="Arial" w:cs="Arial"/>
          <w:color w:val="000000"/>
          <w:sz w:val="20"/>
        </w:rPr>
      </w:pPr>
      <w:r w:rsidRPr="00E355C5">
        <w:rPr>
          <w:rFonts w:ascii="Arial" w:hAnsi="Arial" w:cs="Arial"/>
          <w:sz w:val="20"/>
          <w:szCs w:val="20"/>
        </w:rPr>
        <w:t>A copy of each statement is provided to the relevant cardholder (with the card number removed). The cardholder is required to provide all receipts for the expenditure incurred and complete the Corporate Credit Card Expense Analysis form (A05-50), which requires the following information to be provide</w:t>
      </w:r>
      <w:r w:rsidR="001B650C" w:rsidRPr="00E355C5">
        <w:rPr>
          <w:rFonts w:ascii="Arial" w:hAnsi="Arial" w:cs="Arial"/>
          <w:color w:val="000000"/>
          <w:sz w:val="20"/>
        </w:rPr>
        <w:t>d</w:t>
      </w:r>
      <w:r w:rsidRPr="00E355C5">
        <w:rPr>
          <w:rFonts w:ascii="Arial" w:hAnsi="Arial" w:cs="Arial"/>
          <w:color w:val="000000"/>
          <w:sz w:val="20"/>
        </w:rPr>
        <w:t>:</w:t>
      </w:r>
    </w:p>
    <w:p w14:paraId="3FCF18CC" w14:textId="77777777" w:rsidR="00E355C5" w:rsidRPr="00B60CD0" w:rsidRDefault="00E355C5" w:rsidP="00683568">
      <w:pPr>
        <w:numPr>
          <w:ilvl w:val="0"/>
          <w:numId w:val="7"/>
        </w:numPr>
        <w:tabs>
          <w:tab w:val="clear" w:pos="720"/>
          <w:tab w:val="num" w:pos="2127"/>
        </w:tabs>
        <w:spacing w:before="120" w:after="120" w:line="271" w:lineRule="auto"/>
        <w:ind w:left="2127" w:hanging="284"/>
        <w:rPr>
          <w:rFonts w:ascii="Arial" w:hAnsi="Arial" w:cs="Arial"/>
          <w:sz w:val="20"/>
          <w:szCs w:val="20"/>
        </w:rPr>
      </w:pPr>
      <w:r w:rsidRPr="00B60CD0">
        <w:rPr>
          <w:rFonts w:ascii="Arial" w:hAnsi="Arial" w:cs="Arial"/>
          <w:sz w:val="20"/>
          <w:szCs w:val="20"/>
        </w:rPr>
        <w:t>Date of expenditure;</w:t>
      </w:r>
    </w:p>
    <w:p w14:paraId="06F72DD8" w14:textId="77777777" w:rsidR="00E355C5" w:rsidRPr="00B60CD0" w:rsidRDefault="00E355C5" w:rsidP="00683568">
      <w:pPr>
        <w:numPr>
          <w:ilvl w:val="0"/>
          <w:numId w:val="7"/>
        </w:numPr>
        <w:tabs>
          <w:tab w:val="clear" w:pos="720"/>
          <w:tab w:val="num" w:pos="2127"/>
        </w:tabs>
        <w:spacing w:before="120" w:after="120" w:line="271" w:lineRule="auto"/>
        <w:ind w:left="2127" w:hanging="284"/>
        <w:rPr>
          <w:rFonts w:ascii="Arial" w:hAnsi="Arial" w:cs="Arial"/>
          <w:sz w:val="20"/>
          <w:szCs w:val="20"/>
        </w:rPr>
      </w:pPr>
      <w:r w:rsidRPr="00B60CD0">
        <w:rPr>
          <w:rFonts w:ascii="Arial" w:hAnsi="Arial" w:cs="Arial"/>
          <w:sz w:val="20"/>
          <w:szCs w:val="20"/>
        </w:rPr>
        <w:t>Details of expenditure;</w:t>
      </w:r>
    </w:p>
    <w:p w14:paraId="53A661E1" w14:textId="77777777" w:rsidR="00E355C5" w:rsidRPr="00B60CD0" w:rsidRDefault="00E355C5" w:rsidP="00683568">
      <w:pPr>
        <w:numPr>
          <w:ilvl w:val="0"/>
          <w:numId w:val="7"/>
        </w:numPr>
        <w:tabs>
          <w:tab w:val="clear" w:pos="720"/>
          <w:tab w:val="num" w:pos="2127"/>
        </w:tabs>
        <w:spacing w:before="120" w:after="120" w:line="271" w:lineRule="auto"/>
        <w:ind w:left="2127" w:hanging="284"/>
        <w:rPr>
          <w:rFonts w:ascii="Arial" w:hAnsi="Arial" w:cs="Arial"/>
          <w:sz w:val="20"/>
          <w:szCs w:val="20"/>
        </w:rPr>
      </w:pPr>
      <w:r w:rsidRPr="00B60CD0">
        <w:rPr>
          <w:rFonts w:ascii="Arial" w:hAnsi="Arial" w:cs="Arial"/>
          <w:sz w:val="20"/>
          <w:szCs w:val="20"/>
        </w:rPr>
        <w:t>Supplier;</w:t>
      </w:r>
    </w:p>
    <w:p w14:paraId="3105C73C" w14:textId="77777777" w:rsidR="00E355C5" w:rsidRPr="00B60CD0" w:rsidRDefault="00E355C5" w:rsidP="00683568">
      <w:pPr>
        <w:numPr>
          <w:ilvl w:val="0"/>
          <w:numId w:val="7"/>
        </w:numPr>
        <w:tabs>
          <w:tab w:val="clear" w:pos="720"/>
          <w:tab w:val="num" w:pos="2127"/>
        </w:tabs>
        <w:spacing w:before="120" w:after="120" w:line="271" w:lineRule="auto"/>
        <w:ind w:left="2127" w:hanging="284"/>
        <w:rPr>
          <w:rFonts w:ascii="Arial" w:hAnsi="Arial" w:cs="Arial"/>
          <w:sz w:val="20"/>
          <w:szCs w:val="20"/>
        </w:rPr>
      </w:pPr>
      <w:r w:rsidRPr="00B60CD0">
        <w:rPr>
          <w:rFonts w:ascii="Arial" w:hAnsi="Arial" w:cs="Arial"/>
          <w:sz w:val="20"/>
          <w:szCs w:val="20"/>
        </w:rPr>
        <w:t>Reason;</w:t>
      </w:r>
    </w:p>
    <w:p w14:paraId="45B9221D" w14:textId="77777777" w:rsidR="00E355C5" w:rsidRPr="00B60CD0" w:rsidRDefault="00E355C5" w:rsidP="00683568">
      <w:pPr>
        <w:numPr>
          <w:ilvl w:val="0"/>
          <w:numId w:val="7"/>
        </w:numPr>
        <w:tabs>
          <w:tab w:val="clear" w:pos="720"/>
          <w:tab w:val="num" w:pos="2127"/>
        </w:tabs>
        <w:spacing w:before="120" w:after="120" w:line="271" w:lineRule="auto"/>
        <w:ind w:left="2127" w:hanging="284"/>
        <w:rPr>
          <w:rFonts w:ascii="Arial" w:hAnsi="Arial" w:cs="Arial"/>
          <w:sz w:val="20"/>
          <w:szCs w:val="20"/>
        </w:rPr>
      </w:pPr>
      <w:r w:rsidRPr="00B60CD0">
        <w:rPr>
          <w:rFonts w:ascii="Arial" w:hAnsi="Arial" w:cs="Arial"/>
          <w:sz w:val="20"/>
          <w:szCs w:val="20"/>
        </w:rPr>
        <w:t>Amount, VAT and Total; and</w:t>
      </w:r>
    </w:p>
    <w:p w14:paraId="6A5E79CA" w14:textId="77777777" w:rsidR="00E355C5" w:rsidRPr="00B60CD0" w:rsidRDefault="00E355C5" w:rsidP="00683568">
      <w:pPr>
        <w:numPr>
          <w:ilvl w:val="0"/>
          <w:numId w:val="7"/>
        </w:numPr>
        <w:tabs>
          <w:tab w:val="clear" w:pos="720"/>
          <w:tab w:val="num" w:pos="2127"/>
        </w:tabs>
        <w:spacing w:before="120" w:after="120" w:line="271" w:lineRule="auto"/>
        <w:ind w:left="2127" w:hanging="284"/>
        <w:rPr>
          <w:rFonts w:ascii="Arial" w:hAnsi="Arial" w:cs="Arial"/>
          <w:color w:val="000000"/>
          <w:sz w:val="20"/>
          <w:szCs w:val="20"/>
        </w:rPr>
      </w:pPr>
      <w:r w:rsidRPr="00B60CD0">
        <w:rPr>
          <w:rFonts w:ascii="Arial" w:hAnsi="Arial" w:cs="Arial"/>
          <w:sz w:val="20"/>
          <w:szCs w:val="20"/>
        </w:rPr>
        <w:t>Budget Code</w:t>
      </w:r>
      <w:r w:rsidR="00B60CD0">
        <w:rPr>
          <w:rFonts w:ascii="Arial" w:hAnsi="Arial" w:cs="Arial"/>
          <w:sz w:val="20"/>
          <w:szCs w:val="20"/>
        </w:rPr>
        <w:t>.</w:t>
      </w:r>
      <w:r w:rsidRPr="00B60CD0">
        <w:rPr>
          <w:rFonts w:ascii="Arial" w:hAnsi="Arial" w:cs="Arial"/>
          <w:sz w:val="20"/>
          <w:szCs w:val="20"/>
        </w:rPr>
        <w:t xml:space="preserve"> </w:t>
      </w:r>
    </w:p>
    <w:p w14:paraId="4573309F" w14:textId="77777777" w:rsidR="00E355C5" w:rsidRDefault="00E355C5" w:rsidP="00683568">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sz w:val="20"/>
          <w:szCs w:val="20"/>
        </w:rPr>
        <w:t xml:space="preserve">The </w:t>
      </w:r>
      <w:r w:rsidRPr="00D6686F">
        <w:rPr>
          <w:rFonts w:ascii="Arial" w:hAnsi="Arial" w:cs="Arial"/>
          <w:sz w:val="20"/>
          <w:szCs w:val="20"/>
        </w:rPr>
        <w:t>A05-50</w:t>
      </w:r>
      <w:r>
        <w:rPr>
          <w:rFonts w:ascii="Arial" w:hAnsi="Arial" w:cs="Arial"/>
          <w:sz w:val="20"/>
          <w:szCs w:val="20"/>
        </w:rPr>
        <w:t>, provides a reminder of the types of expenditure and is required to be signed by the card holder and the authorising approver. Completed forms and associated receipts must then be returned to the Treasury Manager for review and for the journals to be created for the ledger.</w:t>
      </w:r>
    </w:p>
    <w:p w14:paraId="6F1D0F5D" w14:textId="77777777" w:rsidR="00E355C5" w:rsidRPr="00E355C5" w:rsidRDefault="00E355C5" w:rsidP="00E355C5">
      <w:pPr>
        <w:pStyle w:val="ListParagraph"/>
        <w:spacing w:before="120" w:after="120" w:line="271" w:lineRule="auto"/>
        <w:ind w:left="1440"/>
        <w:jc w:val="both"/>
        <w:rPr>
          <w:rFonts w:ascii="Arial" w:hAnsi="Arial" w:cs="Arial"/>
          <w:color w:val="000000"/>
          <w:sz w:val="20"/>
        </w:rPr>
      </w:pPr>
    </w:p>
    <w:tbl>
      <w:tblPr>
        <w:tblW w:w="13942" w:type="dxa"/>
        <w:jc w:val="right"/>
        <w:tblBorders>
          <w:top w:val="single" w:sz="24" w:space="0" w:color="FFFFFF"/>
          <w:left w:val="single" w:sz="24" w:space="0" w:color="FFFFFF"/>
          <w:bottom w:val="single" w:sz="24" w:space="0" w:color="DC0D15"/>
          <w:right w:val="single" w:sz="24" w:space="0" w:color="FFFFFF"/>
        </w:tblBorders>
        <w:tblLayout w:type="fixed"/>
        <w:tblCellMar>
          <w:top w:w="60" w:type="dxa"/>
          <w:left w:w="0" w:type="dxa"/>
          <w:bottom w:w="20" w:type="dxa"/>
          <w:right w:w="120" w:type="dxa"/>
        </w:tblCellMar>
        <w:tblLook w:val="0000" w:firstRow="0" w:lastRow="0" w:firstColumn="0" w:lastColumn="0" w:noHBand="0" w:noVBand="0"/>
      </w:tblPr>
      <w:tblGrid>
        <w:gridCol w:w="13942"/>
      </w:tblGrid>
      <w:tr w:rsidR="00D1675F" w:rsidRPr="008B4C5C" w14:paraId="522EE590" w14:textId="77777777" w:rsidTr="00E36878">
        <w:trPr>
          <w:jc w:val="right"/>
        </w:trPr>
        <w:tc>
          <w:tcPr>
            <w:tcW w:w="13942" w:type="dxa"/>
            <w:shd w:val="clear" w:color="auto" w:fill="FFFFFF"/>
          </w:tcPr>
          <w:p w14:paraId="48E34730" w14:textId="77777777" w:rsidR="00D1675F" w:rsidRPr="006D0E95" w:rsidRDefault="00D1675F" w:rsidP="001B650C">
            <w:pPr>
              <w:spacing w:before="120" w:after="120" w:line="271" w:lineRule="auto"/>
              <w:jc w:val="both"/>
              <w:rPr>
                <w:rFonts w:ascii="Arial" w:hAnsi="Arial" w:cs="Arial"/>
                <w:b/>
                <w:color w:val="163D82"/>
                <w:sz w:val="20"/>
              </w:rPr>
            </w:pPr>
            <w:r w:rsidRPr="006D0E95">
              <w:rPr>
                <w:rFonts w:ascii="Arial" w:hAnsi="Arial" w:cs="Arial"/>
                <w:b/>
                <w:color w:val="163D82"/>
                <w:sz w:val="20"/>
              </w:rPr>
              <w:t>Compliance Risk: Failure to comply with approved policy and procedure leads to potential losses.</w:t>
            </w:r>
          </w:p>
        </w:tc>
      </w:tr>
    </w:tbl>
    <w:p w14:paraId="6C299914" w14:textId="77777777" w:rsidR="00E355C5" w:rsidRPr="00E355C5" w:rsidRDefault="00E355C5" w:rsidP="00AC2D20">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sz w:val="20"/>
          <w:szCs w:val="20"/>
        </w:rPr>
        <w:t xml:space="preserve">A review of the data held in relation to applications, approvals and receipt of 15 current </w:t>
      </w:r>
      <w:r w:rsidR="00750983">
        <w:rPr>
          <w:rFonts w:ascii="Arial" w:hAnsi="Arial" w:cs="Arial"/>
          <w:sz w:val="20"/>
          <w:szCs w:val="20"/>
        </w:rPr>
        <w:t xml:space="preserve">credit </w:t>
      </w:r>
      <w:r>
        <w:rPr>
          <w:rFonts w:ascii="Arial" w:hAnsi="Arial" w:cs="Arial"/>
          <w:sz w:val="20"/>
          <w:szCs w:val="20"/>
        </w:rPr>
        <w:t>cards was undertaken. The following matters were identified;</w:t>
      </w:r>
    </w:p>
    <w:p w14:paraId="12E29751" w14:textId="77777777" w:rsidR="00E355C5" w:rsidRPr="00E355C5" w:rsidRDefault="00E355C5" w:rsidP="00AC2D20">
      <w:pPr>
        <w:numPr>
          <w:ilvl w:val="0"/>
          <w:numId w:val="7"/>
        </w:numPr>
        <w:tabs>
          <w:tab w:val="clear" w:pos="720"/>
          <w:tab w:val="num" w:pos="2127"/>
        </w:tabs>
        <w:spacing w:before="120" w:after="120" w:line="271" w:lineRule="auto"/>
        <w:ind w:left="2127" w:hanging="426"/>
        <w:rPr>
          <w:rFonts w:ascii="Arial" w:hAnsi="Arial" w:cs="Arial"/>
          <w:color w:val="000000"/>
          <w:sz w:val="20"/>
        </w:rPr>
      </w:pPr>
      <w:r>
        <w:rPr>
          <w:rFonts w:ascii="Arial" w:hAnsi="Arial" w:cs="Arial"/>
          <w:sz w:val="20"/>
          <w:szCs w:val="20"/>
        </w:rPr>
        <w:t>Application documentation was evidenced for 14 of the sample reviewed. The missing information related to a card that had been issued prior to the current records being maintained, understood to be in excess of 10 years.</w:t>
      </w:r>
    </w:p>
    <w:p w14:paraId="19D3CC6E" w14:textId="77777777" w:rsidR="00E355C5" w:rsidRPr="00E355C5" w:rsidRDefault="00E355C5" w:rsidP="00AC2D20">
      <w:pPr>
        <w:numPr>
          <w:ilvl w:val="0"/>
          <w:numId w:val="7"/>
        </w:numPr>
        <w:tabs>
          <w:tab w:val="clear" w:pos="720"/>
          <w:tab w:val="num" w:pos="2127"/>
        </w:tabs>
        <w:spacing w:before="120" w:after="120" w:line="271" w:lineRule="auto"/>
        <w:ind w:left="2127" w:hanging="426"/>
        <w:rPr>
          <w:rFonts w:ascii="Arial" w:hAnsi="Arial" w:cs="Arial"/>
          <w:color w:val="000000"/>
          <w:sz w:val="20"/>
        </w:rPr>
      </w:pPr>
      <w:r>
        <w:rPr>
          <w:rFonts w:ascii="Arial" w:hAnsi="Arial" w:cs="Arial"/>
          <w:sz w:val="20"/>
          <w:szCs w:val="20"/>
        </w:rPr>
        <w:t>Evidence to support approval was seen for 8 of the 15 reviewed, all of which had been issued since 2011.</w:t>
      </w:r>
    </w:p>
    <w:p w14:paraId="6D564ECE" w14:textId="77777777" w:rsidR="00E355C5" w:rsidRPr="00E355C5" w:rsidRDefault="00E355C5" w:rsidP="00AC2D20">
      <w:pPr>
        <w:numPr>
          <w:ilvl w:val="0"/>
          <w:numId w:val="7"/>
        </w:numPr>
        <w:tabs>
          <w:tab w:val="clear" w:pos="720"/>
          <w:tab w:val="num" w:pos="2127"/>
        </w:tabs>
        <w:spacing w:before="120" w:after="120" w:line="271" w:lineRule="auto"/>
        <w:ind w:left="2127" w:hanging="426"/>
        <w:rPr>
          <w:rFonts w:ascii="Arial" w:hAnsi="Arial" w:cs="Arial"/>
          <w:color w:val="000000"/>
          <w:sz w:val="20"/>
        </w:rPr>
      </w:pPr>
      <w:r>
        <w:rPr>
          <w:rFonts w:ascii="Arial" w:hAnsi="Arial" w:cs="Arial"/>
          <w:sz w:val="20"/>
          <w:szCs w:val="20"/>
        </w:rPr>
        <w:t>It was possible to evidence that 13 of the card holders had signed for receipt of the card, although seven of the records did not include the date</w:t>
      </w:r>
    </w:p>
    <w:p w14:paraId="231A338B" w14:textId="77777777" w:rsidR="00E355C5" w:rsidRDefault="00E355C5" w:rsidP="00AC2D20">
      <w:pPr>
        <w:numPr>
          <w:ilvl w:val="0"/>
          <w:numId w:val="7"/>
        </w:numPr>
        <w:tabs>
          <w:tab w:val="clear" w:pos="720"/>
          <w:tab w:val="num" w:pos="2127"/>
        </w:tabs>
        <w:spacing w:before="120" w:after="120" w:line="271" w:lineRule="auto"/>
        <w:ind w:left="2127" w:hanging="426"/>
        <w:rPr>
          <w:rFonts w:ascii="Arial" w:hAnsi="Arial" w:cs="Arial"/>
          <w:color w:val="000000"/>
          <w:sz w:val="20"/>
        </w:rPr>
      </w:pPr>
      <w:r>
        <w:rPr>
          <w:rFonts w:ascii="Arial" w:hAnsi="Arial" w:cs="Arial"/>
          <w:sz w:val="20"/>
          <w:szCs w:val="20"/>
        </w:rPr>
        <w:t>Card holders did not always sign for receipt of the policy.</w:t>
      </w:r>
    </w:p>
    <w:p w14:paraId="3F3814F7" w14:textId="77777777" w:rsidR="00E355C5" w:rsidRDefault="00B60CD0" w:rsidP="00AC2D20">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sz w:val="20"/>
          <w:szCs w:val="20"/>
        </w:rPr>
        <w:t>It was also noted that the documentation that formed the audit trail was held in more than one location and/or format, with some being held within the Treasury Manager’s Outlook records.</w:t>
      </w:r>
      <w:r w:rsidR="00E355C5">
        <w:rPr>
          <w:rFonts w:ascii="Arial" w:hAnsi="Arial" w:cs="Arial"/>
          <w:color w:val="000000"/>
          <w:sz w:val="20"/>
        </w:rPr>
        <w:t xml:space="preserve"> </w:t>
      </w:r>
    </w:p>
    <w:tbl>
      <w:tblPr>
        <w:tblW w:w="13839" w:type="dxa"/>
        <w:tblInd w:w="1403" w:type="dxa"/>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773"/>
        <w:gridCol w:w="3066"/>
      </w:tblGrid>
      <w:tr w:rsidR="00B60CD0" w:rsidRPr="008B4C5C" w14:paraId="690C1EAF" w14:textId="77777777" w:rsidTr="00AC2D20">
        <w:trPr>
          <w:trHeight w:hRule="exact" w:val="454"/>
        </w:trPr>
        <w:tc>
          <w:tcPr>
            <w:tcW w:w="10773" w:type="dxa"/>
            <w:tcBorders>
              <w:bottom w:val="single" w:sz="12" w:space="0" w:color="FFFFFF"/>
            </w:tcBorders>
            <w:shd w:val="clear" w:color="auto" w:fill="163D82"/>
            <w:vAlign w:val="center"/>
          </w:tcPr>
          <w:p w14:paraId="65892DC8" w14:textId="77777777" w:rsidR="00B60CD0" w:rsidRPr="008B4C5C" w:rsidRDefault="00B60CD0" w:rsidP="00B60CD0">
            <w:pPr>
              <w:spacing w:after="0" w:line="240" w:lineRule="auto"/>
              <w:rPr>
                <w:rFonts w:ascii="Arial" w:hAnsi="Arial" w:cs="Arial"/>
                <w:b/>
                <w:color w:val="FFFFFF"/>
                <w:sz w:val="20"/>
              </w:rPr>
            </w:pPr>
            <w:r w:rsidRPr="008B4C5C">
              <w:rPr>
                <w:rFonts w:ascii="Arial" w:hAnsi="Arial" w:cs="Arial"/>
                <w:b/>
                <w:color w:val="FFFFFF"/>
                <w:sz w:val="20"/>
              </w:rPr>
              <w:t xml:space="preserve">Recommendation: </w:t>
            </w:r>
            <w:r>
              <w:rPr>
                <w:rFonts w:ascii="Arial" w:hAnsi="Arial" w:cs="Arial"/>
                <w:b/>
                <w:color w:val="FFFFFF"/>
                <w:sz w:val="20"/>
              </w:rPr>
              <w:t>3</w:t>
            </w:r>
          </w:p>
        </w:tc>
        <w:tc>
          <w:tcPr>
            <w:tcW w:w="3066" w:type="dxa"/>
            <w:tcBorders>
              <w:bottom w:val="single" w:sz="12" w:space="0" w:color="FFFFFF"/>
            </w:tcBorders>
            <w:shd w:val="clear" w:color="auto" w:fill="E5730F"/>
            <w:vAlign w:val="center"/>
          </w:tcPr>
          <w:p w14:paraId="5AAE3AA1" w14:textId="77777777" w:rsidR="00B60CD0" w:rsidRPr="008B4C5C" w:rsidRDefault="00B60CD0" w:rsidP="00FF4C9A">
            <w:pPr>
              <w:spacing w:after="0" w:line="240" w:lineRule="auto"/>
              <w:rPr>
                <w:rFonts w:ascii="Arial" w:hAnsi="Arial" w:cs="Arial"/>
                <w:b/>
                <w:color w:val="FFFFFF"/>
                <w:sz w:val="20"/>
              </w:rPr>
            </w:pPr>
            <w:r w:rsidRPr="008B4C5C">
              <w:rPr>
                <w:rFonts w:ascii="Arial" w:hAnsi="Arial" w:cs="Arial"/>
                <w:b/>
                <w:color w:val="FFFFFF"/>
                <w:sz w:val="20"/>
              </w:rPr>
              <w:t>Priority: 2</w:t>
            </w:r>
          </w:p>
        </w:tc>
      </w:tr>
      <w:tr w:rsidR="00B60CD0" w:rsidRPr="008B4C5C" w14:paraId="1573960B" w14:textId="77777777" w:rsidTr="00AC2D20">
        <w:tc>
          <w:tcPr>
            <w:tcW w:w="13839" w:type="dxa"/>
            <w:gridSpan w:val="2"/>
            <w:shd w:val="clear" w:color="auto" w:fill="F2F2F2"/>
          </w:tcPr>
          <w:p w14:paraId="11020481" w14:textId="77777777" w:rsidR="00B60CD0" w:rsidRPr="008B4C5C" w:rsidRDefault="00B60CD0" w:rsidP="00B60CD0">
            <w:pPr>
              <w:spacing w:before="60" w:after="60" w:line="271" w:lineRule="auto"/>
              <w:jc w:val="both"/>
              <w:rPr>
                <w:rFonts w:ascii="Arial" w:hAnsi="Arial" w:cs="Arial"/>
                <w:b/>
                <w:color w:val="000000"/>
                <w:sz w:val="20"/>
              </w:rPr>
            </w:pPr>
            <w:r>
              <w:rPr>
                <w:rFonts w:ascii="Arial" w:hAnsi="Arial" w:cs="Arial"/>
                <w:b/>
                <w:sz w:val="20"/>
                <w:szCs w:val="20"/>
              </w:rPr>
              <w:t>A standard pro-</w:t>
            </w:r>
            <w:r w:rsidRPr="002E7399">
              <w:rPr>
                <w:rFonts w:ascii="Arial" w:hAnsi="Arial" w:cs="Arial"/>
                <w:b/>
                <w:sz w:val="20"/>
                <w:szCs w:val="20"/>
              </w:rPr>
              <w:t xml:space="preserve">forma be introduced to record the issuing and receipt of credit cards, and the receipt of and the </w:t>
            </w:r>
            <w:r>
              <w:rPr>
                <w:rFonts w:ascii="Arial" w:hAnsi="Arial" w:cs="Arial"/>
                <w:b/>
                <w:sz w:val="20"/>
                <w:szCs w:val="20"/>
              </w:rPr>
              <w:t xml:space="preserve">agreement to </w:t>
            </w:r>
            <w:r w:rsidRPr="002E7399">
              <w:rPr>
                <w:rFonts w:ascii="Arial" w:hAnsi="Arial" w:cs="Arial"/>
                <w:b/>
                <w:sz w:val="20"/>
                <w:szCs w:val="20"/>
              </w:rPr>
              <w:t>adhere to the requirements of the Corporate Credit Card Procedure.</w:t>
            </w:r>
          </w:p>
        </w:tc>
      </w:tr>
    </w:tbl>
    <w:p w14:paraId="74525BB5" w14:textId="77777777" w:rsidR="00002794" w:rsidRDefault="00002794"/>
    <w:tbl>
      <w:tblPr>
        <w:tblW w:w="13750" w:type="dxa"/>
        <w:tblInd w:w="1403"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3750"/>
      </w:tblGrid>
      <w:tr w:rsidR="00B60CD0" w:rsidRPr="00C6220C" w14:paraId="758716D8" w14:textId="77777777" w:rsidTr="00002794">
        <w:trPr>
          <w:trHeight w:hRule="exact" w:val="454"/>
        </w:trPr>
        <w:tc>
          <w:tcPr>
            <w:tcW w:w="13750" w:type="dxa"/>
            <w:tcBorders>
              <w:bottom w:val="single" w:sz="12" w:space="0" w:color="FFFFFF"/>
            </w:tcBorders>
            <w:shd w:val="clear" w:color="auto" w:fill="D9D9D9"/>
            <w:vAlign w:val="center"/>
          </w:tcPr>
          <w:p w14:paraId="288E48AE" w14:textId="22C31697" w:rsidR="00B60CD0" w:rsidRPr="00C6220C" w:rsidRDefault="00B60CD0" w:rsidP="00B60CD0">
            <w:pPr>
              <w:spacing w:after="0" w:line="240" w:lineRule="auto"/>
              <w:rPr>
                <w:rFonts w:ascii="Arial" w:hAnsi="Arial" w:cs="Arial"/>
                <w:b/>
                <w:color w:val="163D82"/>
                <w:sz w:val="20"/>
              </w:rPr>
            </w:pPr>
            <w:r w:rsidRPr="00C6220C">
              <w:rPr>
                <w:rFonts w:ascii="Arial" w:hAnsi="Arial" w:cs="Arial"/>
                <w:b/>
                <w:color w:val="163D82"/>
                <w:sz w:val="20"/>
              </w:rPr>
              <w:t xml:space="preserve">Operational Effectiveness Matter: </w:t>
            </w:r>
            <w:r>
              <w:rPr>
                <w:rFonts w:ascii="Arial" w:hAnsi="Arial" w:cs="Arial"/>
                <w:b/>
                <w:color w:val="163D82"/>
                <w:sz w:val="20"/>
              </w:rPr>
              <w:t>2</w:t>
            </w:r>
          </w:p>
        </w:tc>
      </w:tr>
      <w:tr w:rsidR="00B60CD0" w:rsidRPr="008B4C5C" w14:paraId="23BB9A9C" w14:textId="77777777" w:rsidTr="00002794">
        <w:tc>
          <w:tcPr>
            <w:tcW w:w="13750" w:type="dxa"/>
            <w:shd w:val="clear" w:color="auto" w:fill="F2F2F2"/>
          </w:tcPr>
          <w:p w14:paraId="5A84624A" w14:textId="77777777" w:rsidR="00B60CD0" w:rsidRPr="008B4C5C" w:rsidRDefault="00B60CD0" w:rsidP="00FF4C9A">
            <w:pPr>
              <w:spacing w:before="120" w:after="120" w:line="271" w:lineRule="auto"/>
              <w:jc w:val="both"/>
              <w:rPr>
                <w:rFonts w:ascii="Arial" w:hAnsi="Arial" w:cs="Arial"/>
                <w:b/>
                <w:color w:val="000000"/>
                <w:sz w:val="20"/>
              </w:rPr>
            </w:pPr>
            <w:r>
              <w:rPr>
                <w:rFonts w:ascii="Arial" w:hAnsi="Arial" w:cs="Arial"/>
                <w:b/>
                <w:color w:val="000000"/>
                <w:sz w:val="20"/>
              </w:rPr>
              <w:t>Documentation relating to the request, approval and receipt of current credit cards be held in one central location.</w:t>
            </w:r>
          </w:p>
        </w:tc>
      </w:tr>
    </w:tbl>
    <w:p w14:paraId="59195461" w14:textId="77777777" w:rsidR="00002794" w:rsidRDefault="00002794" w:rsidP="00002794">
      <w:pPr>
        <w:pStyle w:val="ListParagraph"/>
        <w:spacing w:before="120" w:after="120" w:line="271" w:lineRule="auto"/>
        <w:ind w:left="1440"/>
        <w:contextualSpacing w:val="0"/>
        <w:jc w:val="both"/>
        <w:rPr>
          <w:rFonts w:ascii="Arial" w:hAnsi="Arial" w:cs="Arial"/>
          <w:color w:val="000000"/>
          <w:sz w:val="20"/>
        </w:rPr>
      </w:pPr>
    </w:p>
    <w:p w14:paraId="57D844BB" w14:textId="77777777" w:rsidR="00002794" w:rsidRDefault="00002794">
      <w:pPr>
        <w:spacing w:after="0" w:line="240" w:lineRule="auto"/>
        <w:rPr>
          <w:rFonts w:ascii="Arial" w:hAnsi="Arial" w:cs="Arial"/>
          <w:color w:val="000000"/>
          <w:sz w:val="20"/>
        </w:rPr>
      </w:pPr>
      <w:r>
        <w:rPr>
          <w:rFonts w:ascii="Arial" w:hAnsi="Arial" w:cs="Arial"/>
          <w:color w:val="000000"/>
          <w:sz w:val="20"/>
        </w:rPr>
        <w:br w:type="page"/>
      </w:r>
    </w:p>
    <w:p w14:paraId="6F271176" w14:textId="3BC6E1FC" w:rsidR="00E355C5" w:rsidRDefault="003A321D" w:rsidP="00AC2D20">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color w:val="000000"/>
          <w:sz w:val="20"/>
        </w:rPr>
        <w:t>A sample of 39 statements taken from the April, May and June 2017 credit cards statements was reviewed.</w:t>
      </w:r>
      <w:r w:rsidR="00E355C5">
        <w:rPr>
          <w:rFonts w:ascii="Arial" w:hAnsi="Arial" w:cs="Arial"/>
          <w:color w:val="000000"/>
          <w:sz w:val="20"/>
        </w:rPr>
        <w:t xml:space="preserve"> </w:t>
      </w:r>
      <w:r>
        <w:rPr>
          <w:rFonts w:ascii="Arial" w:hAnsi="Arial" w:cs="Arial"/>
          <w:color w:val="000000"/>
          <w:sz w:val="20"/>
        </w:rPr>
        <w:t>The following matters were identified;</w:t>
      </w:r>
    </w:p>
    <w:p w14:paraId="48D5BDF3" w14:textId="77777777" w:rsidR="003A321D" w:rsidRDefault="003A321D" w:rsidP="00AC2D20">
      <w:pPr>
        <w:numPr>
          <w:ilvl w:val="0"/>
          <w:numId w:val="7"/>
        </w:numPr>
        <w:tabs>
          <w:tab w:val="clear" w:pos="720"/>
          <w:tab w:val="num" w:pos="2127"/>
        </w:tabs>
        <w:spacing w:before="120" w:after="120" w:line="271" w:lineRule="auto"/>
        <w:ind w:left="2127" w:hanging="426"/>
        <w:jc w:val="both"/>
        <w:rPr>
          <w:rFonts w:ascii="Arial" w:hAnsi="Arial" w:cs="Arial"/>
          <w:color w:val="000000"/>
          <w:sz w:val="20"/>
        </w:rPr>
      </w:pPr>
      <w:r>
        <w:rPr>
          <w:rFonts w:ascii="Arial" w:hAnsi="Arial" w:cs="Arial"/>
          <w:color w:val="000000"/>
          <w:sz w:val="20"/>
        </w:rPr>
        <w:t>Receipts were not provided for four purchases; and</w:t>
      </w:r>
    </w:p>
    <w:p w14:paraId="4AE4E446" w14:textId="77777777" w:rsidR="003A321D" w:rsidRDefault="003A321D" w:rsidP="00AC2D20">
      <w:pPr>
        <w:numPr>
          <w:ilvl w:val="0"/>
          <w:numId w:val="7"/>
        </w:numPr>
        <w:tabs>
          <w:tab w:val="clear" w:pos="720"/>
          <w:tab w:val="num" w:pos="2127"/>
        </w:tabs>
        <w:spacing w:before="120" w:after="120" w:line="271" w:lineRule="auto"/>
        <w:ind w:left="2127" w:hanging="426"/>
        <w:jc w:val="both"/>
        <w:rPr>
          <w:rFonts w:ascii="Arial" w:hAnsi="Arial" w:cs="Arial"/>
          <w:color w:val="000000"/>
          <w:sz w:val="20"/>
        </w:rPr>
      </w:pPr>
      <w:r>
        <w:rPr>
          <w:rFonts w:ascii="Arial" w:hAnsi="Arial" w:cs="Arial"/>
          <w:color w:val="000000"/>
          <w:sz w:val="20"/>
        </w:rPr>
        <w:t xml:space="preserve">On four occasions a card </w:t>
      </w:r>
      <w:r w:rsidR="00750983">
        <w:rPr>
          <w:rFonts w:ascii="Arial" w:hAnsi="Arial" w:cs="Arial"/>
          <w:color w:val="000000"/>
          <w:sz w:val="20"/>
        </w:rPr>
        <w:t xml:space="preserve">machine </w:t>
      </w:r>
      <w:r>
        <w:rPr>
          <w:rFonts w:ascii="Arial" w:hAnsi="Arial" w:cs="Arial"/>
          <w:color w:val="000000"/>
          <w:sz w:val="20"/>
        </w:rPr>
        <w:t>receipt was provided</w:t>
      </w:r>
      <w:r w:rsidR="00750983">
        <w:rPr>
          <w:rFonts w:ascii="Arial" w:hAnsi="Arial" w:cs="Arial"/>
          <w:color w:val="000000"/>
          <w:sz w:val="20"/>
        </w:rPr>
        <w:t>, but no supplier VAT receipt.</w:t>
      </w:r>
    </w:p>
    <w:p w14:paraId="4A1638D5" w14:textId="77777777" w:rsidR="00E355C5" w:rsidRDefault="00750983" w:rsidP="00E355C5">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color w:val="000000"/>
          <w:sz w:val="20"/>
        </w:rPr>
        <w:t xml:space="preserve">It was noted that where claims had been made for multiple items of subsistence, the Treasury Manager had requested additional information to confirm that they were Cleveland police employees. </w:t>
      </w:r>
      <w:r w:rsidR="00E355C5">
        <w:rPr>
          <w:rFonts w:ascii="Arial" w:hAnsi="Arial" w:cs="Arial"/>
          <w:color w:val="000000"/>
          <w:sz w:val="20"/>
        </w:rPr>
        <w:t xml:space="preserve"> </w:t>
      </w:r>
    </w:p>
    <w:p w14:paraId="518F1054" w14:textId="77777777" w:rsidR="00E355C5" w:rsidRDefault="00750983" w:rsidP="00E355C5">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sz w:val="20"/>
          <w:szCs w:val="20"/>
        </w:rPr>
        <w:t>For the March 2017 Statement there were eight cardholders who had not submitted completed A05-50 forms or receipts for expenditure incurred during March 2017 by the time of the audit visit in July 2017, to the value of £3088. Discussions with the Treasury Manager confirmed that chasing emails had been issued on 10</w:t>
      </w:r>
      <w:r w:rsidRPr="00362ABC">
        <w:rPr>
          <w:rFonts w:ascii="Arial" w:hAnsi="Arial" w:cs="Arial"/>
          <w:sz w:val="20"/>
          <w:szCs w:val="20"/>
          <w:vertAlign w:val="superscript"/>
        </w:rPr>
        <w:t>th</w:t>
      </w:r>
      <w:r>
        <w:rPr>
          <w:rFonts w:ascii="Arial" w:hAnsi="Arial" w:cs="Arial"/>
          <w:sz w:val="20"/>
          <w:szCs w:val="20"/>
        </w:rPr>
        <w:t xml:space="preserve"> July 2017. Previous chaser emails had also been sent in May 2017.</w:t>
      </w:r>
      <w:r w:rsidR="00E355C5">
        <w:rPr>
          <w:rFonts w:ascii="Arial" w:hAnsi="Arial" w:cs="Arial"/>
          <w:color w:val="000000"/>
          <w:sz w:val="20"/>
        </w:rPr>
        <w:t xml:space="preserve"> </w:t>
      </w:r>
      <w:r>
        <w:rPr>
          <w:rFonts w:ascii="Arial" w:hAnsi="Arial" w:cs="Arial"/>
          <w:color w:val="000000"/>
          <w:sz w:val="20"/>
        </w:rPr>
        <w:t xml:space="preserve">It was further ascertained that there were also </w:t>
      </w:r>
      <w:r>
        <w:rPr>
          <w:rFonts w:ascii="Arial" w:hAnsi="Arial" w:cs="Arial"/>
          <w:sz w:val="20"/>
          <w:szCs w:val="20"/>
        </w:rPr>
        <w:t>eight outstanding for April 2017, totalling £2734 and eight for May 2017, to the value of £3671. It was noted that the same names appeared each month. The policy states that if more than 3 months’ statements are outstanding and prior approval for delayed submission has not been sought from the Treasury Manager, cards may be cancelled. It is understood that this has not been enacted as yet.</w:t>
      </w:r>
    </w:p>
    <w:tbl>
      <w:tblPr>
        <w:tblW w:w="13839" w:type="dxa"/>
        <w:tblInd w:w="1403" w:type="dxa"/>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773"/>
        <w:gridCol w:w="3066"/>
      </w:tblGrid>
      <w:tr w:rsidR="00750983" w:rsidRPr="008B4C5C" w14:paraId="3AAEAAE5" w14:textId="77777777" w:rsidTr="00FF4C9A">
        <w:trPr>
          <w:trHeight w:hRule="exact" w:val="454"/>
        </w:trPr>
        <w:tc>
          <w:tcPr>
            <w:tcW w:w="10773" w:type="dxa"/>
            <w:tcBorders>
              <w:bottom w:val="single" w:sz="12" w:space="0" w:color="FFFFFF"/>
            </w:tcBorders>
            <w:shd w:val="clear" w:color="auto" w:fill="163D82"/>
            <w:vAlign w:val="center"/>
          </w:tcPr>
          <w:p w14:paraId="78725542" w14:textId="77777777" w:rsidR="00750983" w:rsidRPr="008B4C5C" w:rsidRDefault="001B650C" w:rsidP="00750983">
            <w:pPr>
              <w:spacing w:after="0" w:line="240" w:lineRule="auto"/>
              <w:rPr>
                <w:rFonts w:ascii="Arial" w:hAnsi="Arial" w:cs="Arial"/>
                <w:b/>
                <w:color w:val="FFFFFF"/>
                <w:sz w:val="20"/>
              </w:rPr>
            </w:pPr>
            <w:r w:rsidRPr="001B650C">
              <w:rPr>
                <w:rFonts w:ascii="Arial" w:hAnsi="Arial" w:cs="Arial"/>
                <w:color w:val="000000"/>
                <w:sz w:val="20"/>
              </w:rPr>
              <w:t xml:space="preserve"> </w:t>
            </w:r>
            <w:r w:rsidR="00750983">
              <w:rPr>
                <w:rFonts w:ascii="Arial" w:hAnsi="Arial" w:cs="Arial"/>
                <w:color w:val="000000"/>
                <w:sz w:val="20"/>
              </w:rPr>
              <w:t xml:space="preserve"> </w:t>
            </w:r>
            <w:r w:rsidR="00750983" w:rsidRPr="008B4C5C">
              <w:rPr>
                <w:rFonts w:ascii="Arial" w:hAnsi="Arial" w:cs="Arial"/>
                <w:b/>
                <w:color w:val="FFFFFF"/>
                <w:sz w:val="20"/>
              </w:rPr>
              <w:t xml:space="preserve">Recommendation: </w:t>
            </w:r>
            <w:r w:rsidR="00750983">
              <w:rPr>
                <w:rFonts w:ascii="Arial" w:hAnsi="Arial" w:cs="Arial"/>
                <w:b/>
                <w:color w:val="FFFFFF"/>
                <w:sz w:val="20"/>
              </w:rPr>
              <w:t>4</w:t>
            </w:r>
          </w:p>
        </w:tc>
        <w:tc>
          <w:tcPr>
            <w:tcW w:w="3066" w:type="dxa"/>
            <w:tcBorders>
              <w:bottom w:val="single" w:sz="12" w:space="0" w:color="FFFFFF"/>
            </w:tcBorders>
            <w:shd w:val="clear" w:color="auto" w:fill="E5730F"/>
            <w:vAlign w:val="center"/>
          </w:tcPr>
          <w:p w14:paraId="553DB0A6" w14:textId="77777777" w:rsidR="00750983" w:rsidRPr="008B4C5C" w:rsidRDefault="00750983" w:rsidP="00FF4C9A">
            <w:pPr>
              <w:spacing w:after="0" w:line="240" w:lineRule="auto"/>
              <w:rPr>
                <w:rFonts w:ascii="Arial" w:hAnsi="Arial" w:cs="Arial"/>
                <w:b/>
                <w:color w:val="FFFFFF"/>
                <w:sz w:val="20"/>
              </w:rPr>
            </w:pPr>
            <w:r w:rsidRPr="008B4C5C">
              <w:rPr>
                <w:rFonts w:ascii="Arial" w:hAnsi="Arial" w:cs="Arial"/>
                <w:b/>
                <w:color w:val="FFFFFF"/>
                <w:sz w:val="20"/>
              </w:rPr>
              <w:t>Priority: 2</w:t>
            </w:r>
          </w:p>
        </w:tc>
      </w:tr>
      <w:tr w:rsidR="00750983" w:rsidRPr="008B4C5C" w14:paraId="55F097D5" w14:textId="77777777" w:rsidTr="00FF4C9A">
        <w:tc>
          <w:tcPr>
            <w:tcW w:w="13839" w:type="dxa"/>
            <w:gridSpan w:val="2"/>
            <w:shd w:val="clear" w:color="auto" w:fill="F2F2F2"/>
          </w:tcPr>
          <w:p w14:paraId="59DEDDD2" w14:textId="77777777" w:rsidR="00750983" w:rsidRPr="008B4C5C" w:rsidRDefault="00750983" w:rsidP="00FF4C9A">
            <w:pPr>
              <w:spacing w:before="60" w:after="60" w:line="271" w:lineRule="auto"/>
              <w:jc w:val="both"/>
              <w:rPr>
                <w:rFonts w:ascii="Arial" w:hAnsi="Arial" w:cs="Arial"/>
                <w:b/>
                <w:color w:val="000000"/>
                <w:sz w:val="20"/>
              </w:rPr>
            </w:pPr>
            <w:r w:rsidRPr="000A41C9">
              <w:rPr>
                <w:rFonts w:ascii="Arial" w:hAnsi="Arial" w:cs="Arial"/>
                <w:b/>
                <w:sz w:val="20"/>
                <w:szCs w:val="20"/>
              </w:rPr>
              <w:t>The requirement to submit the A05-50 Corporate Credit Card Expense Analysis form with receipts to support the expenditure incurred in a timely manner be reinforced with all card holders.</w:t>
            </w:r>
          </w:p>
        </w:tc>
      </w:tr>
    </w:tbl>
    <w:p w14:paraId="09FD985B" w14:textId="5C0E9774" w:rsidR="00750983" w:rsidRDefault="002B2400" w:rsidP="00750983">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color w:val="000000"/>
          <w:sz w:val="20"/>
        </w:rPr>
        <w:t>A sample of 10 transactions on the SSC purchase card statement for May 2017 and six transaction form April and May 2017 for the Finance card statement was reviewed. For each transaction there was an audit trail that demonstrated appropriate requisition and authorisation.</w:t>
      </w:r>
    </w:p>
    <w:p w14:paraId="60CA8398" w14:textId="77777777" w:rsidR="00750983" w:rsidRPr="007C02AB" w:rsidRDefault="007C02AB" w:rsidP="007C02AB">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sz w:val="20"/>
          <w:szCs w:val="20"/>
        </w:rPr>
        <w:t>All expenditure incurred on credit cards is required to be coded when the A05-50 is completed. Journals are then raised by the Treasury Manager for entry into the ledger.</w:t>
      </w:r>
    </w:p>
    <w:p w14:paraId="54274252" w14:textId="77777777" w:rsidR="007C02AB" w:rsidRPr="007C02AB" w:rsidRDefault="007C02AB" w:rsidP="007C02AB">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sz w:val="20"/>
          <w:szCs w:val="20"/>
        </w:rPr>
        <w:t>Journal details are held on an Excel spreadsheet, which is maintained by the Treasury Manager. A review of the journals posted for the four months from February 2017 noted that where the cardholder had returned the A05-50 form that the journal had been posted in a timely manner. Due to the late return of forms as highlighted in Paragraph 11.17, some items had yet to be journaled. It was noted that the records maintained did not record the date that the journal was posted. Information from the narrative included was used to determine the dates for the sample tested.</w:t>
      </w:r>
    </w:p>
    <w:tbl>
      <w:tblPr>
        <w:tblW w:w="13839" w:type="dxa"/>
        <w:tblInd w:w="1403" w:type="dxa"/>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773"/>
        <w:gridCol w:w="3066"/>
      </w:tblGrid>
      <w:tr w:rsidR="007C02AB" w:rsidRPr="008B4C5C" w14:paraId="4AF0F7AC" w14:textId="77777777" w:rsidTr="00FF4C9A">
        <w:trPr>
          <w:trHeight w:hRule="exact" w:val="454"/>
        </w:trPr>
        <w:tc>
          <w:tcPr>
            <w:tcW w:w="10773" w:type="dxa"/>
            <w:tcBorders>
              <w:bottom w:val="single" w:sz="12" w:space="0" w:color="FFFFFF"/>
            </w:tcBorders>
            <w:shd w:val="clear" w:color="auto" w:fill="163D82"/>
            <w:vAlign w:val="center"/>
          </w:tcPr>
          <w:p w14:paraId="01283768" w14:textId="77777777" w:rsidR="007C02AB" w:rsidRPr="008B4C5C" w:rsidRDefault="007C02AB" w:rsidP="007C02AB">
            <w:pPr>
              <w:spacing w:after="0" w:line="240" w:lineRule="auto"/>
              <w:rPr>
                <w:rFonts w:ascii="Arial" w:hAnsi="Arial" w:cs="Arial"/>
                <w:b/>
                <w:color w:val="FFFFFF"/>
                <w:sz w:val="20"/>
              </w:rPr>
            </w:pPr>
            <w:r>
              <w:rPr>
                <w:rFonts w:ascii="Arial" w:hAnsi="Arial" w:cs="Arial"/>
                <w:b/>
                <w:color w:val="FFFFFF"/>
                <w:sz w:val="20"/>
              </w:rPr>
              <w:t>Recommendation: 5</w:t>
            </w:r>
          </w:p>
        </w:tc>
        <w:tc>
          <w:tcPr>
            <w:tcW w:w="3066" w:type="dxa"/>
            <w:tcBorders>
              <w:bottom w:val="single" w:sz="12" w:space="0" w:color="FFFFFF"/>
            </w:tcBorders>
            <w:shd w:val="clear" w:color="auto" w:fill="FFCC00"/>
            <w:vAlign w:val="center"/>
          </w:tcPr>
          <w:p w14:paraId="7EE24EAB" w14:textId="77777777" w:rsidR="007C02AB" w:rsidRPr="008B4C5C" w:rsidRDefault="007C02AB" w:rsidP="00FF4C9A">
            <w:pPr>
              <w:spacing w:after="0" w:line="240" w:lineRule="auto"/>
              <w:rPr>
                <w:rFonts w:ascii="Arial" w:hAnsi="Arial" w:cs="Arial"/>
                <w:b/>
                <w:color w:val="FFFFFF"/>
                <w:sz w:val="20"/>
              </w:rPr>
            </w:pPr>
            <w:r>
              <w:rPr>
                <w:rFonts w:ascii="Arial" w:hAnsi="Arial" w:cs="Arial"/>
                <w:b/>
                <w:color w:val="FFFFFF"/>
                <w:sz w:val="20"/>
              </w:rPr>
              <w:t>Priority: 3</w:t>
            </w:r>
          </w:p>
        </w:tc>
      </w:tr>
      <w:tr w:rsidR="007C02AB" w:rsidRPr="008B4C5C" w14:paraId="3C7F3907" w14:textId="77777777" w:rsidTr="00FF4C9A">
        <w:tc>
          <w:tcPr>
            <w:tcW w:w="13839" w:type="dxa"/>
            <w:gridSpan w:val="2"/>
            <w:shd w:val="clear" w:color="auto" w:fill="F2F2F2"/>
          </w:tcPr>
          <w:p w14:paraId="195A691D" w14:textId="77777777" w:rsidR="007C02AB" w:rsidRPr="008B4C5C" w:rsidRDefault="007C02AB" w:rsidP="00FF4C9A">
            <w:pPr>
              <w:spacing w:before="60" w:after="60" w:line="271" w:lineRule="auto"/>
              <w:jc w:val="both"/>
              <w:rPr>
                <w:rFonts w:ascii="Arial" w:hAnsi="Arial" w:cs="Arial"/>
                <w:b/>
                <w:color w:val="000000"/>
                <w:sz w:val="20"/>
              </w:rPr>
            </w:pPr>
            <w:r w:rsidRPr="00B60055">
              <w:rPr>
                <w:rFonts w:ascii="Arial" w:hAnsi="Arial" w:cs="Arial"/>
                <w:b/>
                <w:sz w:val="20"/>
                <w:szCs w:val="20"/>
              </w:rPr>
              <w:t>The date of posting for journals be recorded on the Excel spreadsheet used to record the journal audit trail.</w:t>
            </w:r>
          </w:p>
        </w:tc>
      </w:tr>
    </w:tbl>
    <w:p w14:paraId="77BBA3EC" w14:textId="77777777" w:rsidR="00545661" w:rsidRDefault="00545661" w:rsidP="00545661">
      <w:pPr>
        <w:spacing w:before="120" w:after="120" w:line="271" w:lineRule="auto"/>
        <w:jc w:val="both"/>
        <w:rPr>
          <w:rFonts w:ascii="Arial" w:hAnsi="Arial" w:cs="Arial"/>
          <w:color w:val="000000"/>
          <w:sz w:val="20"/>
        </w:rPr>
      </w:pPr>
    </w:p>
    <w:p w14:paraId="6ACE1133" w14:textId="77777777" w:rsidR="00002794" w:rsidRDefault="00002794">
      <w:r>
        <w:br w:type="page"/>
      </w:r>
    </w:p>
    <w:tbl>
      <w:tblPr>
        <w:tblW w:w="13890" w:type="dxa"/>
        <w:jc w:val="right"/>
        <w:tblBorders>
          <w:top w:val="single" w:sz="24" w:space="0" w:color="FFFFFF"/>
          <w:left w:val="single" w:sz="24" w:space="0" w:color="FFFFFF"/>
          <w:bottom w:val="single" w:sz="24" w:space="0" w:color="DC0D15"/>
          <w:right w:val="single" w:sz="24" w:space="0" w:color="FFFFFF"/>
        </w:tblBorders>
        <w:tblLayout w:type="fixed"/>
        <w:tblCellMar>
          <w:top w:w="60" w:type="dxa"/>
          <w:left w:w="0" w:type="dxa"/>
          <w:bottom w:w="20" w:type="dxa"/>
          <w:right w:w="120" w:type="dxa"/>
        </w:tblCellMar>
        <w:tblLook w:val="0000" w:firstRow="0" w:lastRow="0" w:firstColumn="0" w:lastColumn="0" w:noHBand="0" w:noVBand="0"/>
      </w:tblPr>
      <w:tblGrid>
        <w:gridCol w:w="13890"/>
      </w:tblGrid>
      <w:tr w:rsidR="00022C7D" w:rsidRPr="008B4C5C" w14:paraId="4D520E5B" w14:textId="77777777" w:rsidTr="00FF4C9A">
        <w:trPr>
          <w:jc w:val="right"/>
        </w:trPr>
        <w:tc>
          <w:tcPr>
            <w:tcW w:w="13890" w:type="dxa"/>
            <w:shd w:val="clear" w:color="auto" w:fill="FFFFFF"/>
          </w:tcPr>
          <w:p w14:paraId="748C8187" w14:textId="1ED19F04" w:rsidR="00022C7D" w:rsidRPr="006D0E95" w:rsidRDefault="00022C7D" w:rsidP="00FF4C9A">
            <w:pPr>
              <w:spacing w:before="120" w:after="120" w:line="271" w:lineRule="auto"/>
              <w:jc w:val="both"/>
              <w:rPr>
                <w:rFonts w:ascii="Arial" w:hAnsi="Arial" w:cs="Arial"/>
                <w:b/>
                <w:color w:val="163D82"/>
                <w:sz w:val="20"/>
              </w:rPr>
            </w:pPr>
            <w:r w:rsidRPr="006D0E95">
              <w:rPr>
                <w:rFonts w:ascii="Arial" w:hAnsi="Arial" w:cs="Arial"/>
                <w:b/>
                <w:color w:val="163D82"/>
                <w:sz w:val="20"/>
              </w:rPr>
              <w:t xml:space="preserve">Operational Risk: </w:t>
            </w:r>
            <w:r w:rsidRPr="006D0E95">
              <w:rPr>
                <w:rFonts w:ascii="Arial" w:hAnsi="Arial" w:cs="Arial"/>
                <w:b/>
                <w:color w:val="163D82"/>
                <w:sz w:val="20"/>
                <w:szCs w:val="20"/>
              </w:rPr>
              <w:t>Failure to identify opportunities to operate more efficiently or to be prepared for forthcoming changes.</w:t>
            </w:r>
          </w:p>
        </w:tc>
      </w:tr>
    </w:tbl>
    <w:p w14:paraId="5FFD8BB4" w14:textId="77777777" w:rsidR="00022C7D" w:rsidRDefault="00022C7D" w:rsidP="00022C7D">
      <w:pPr>
        <w:pStyle w:val="ListParagraph"/>
        <w:numPr>
          <w:ilvl w:val="1"/>
          <w:numId w:val="2"/>
        </w:numPr>
        <w:spacing w:before="120" w:after="120" w:line="271" w:lineRule="auto"/>
        <w:contextualSpacing w:val="0"/>
        <w:jc w:val="both"/>
        <w:rPr>
          <w:rFonts w:ascii="Arial" w:hAnsi="Arial" w:cs="Arial"/>
          <w:sz w:val="20"/>
          <w:szCs w:val="20"/>
        </w:rPr>
      </w:pPr>
      <w:r>
        <w:rPr>
          <w:rFonts w:ascii="Arial" w:hAnsi="Arial" w:cs="Arial"/>
          <w:sz w:val="20"/>
          <w:szCs w:val="20"/>
        </w:rPr>
        <w:t xml:space="preserve">A review of the actual spend on each card issued (not including Covert) was undertaken. It was noted that </w:t>
      </w:r>
      <w:r w:rsidRPr="00315A85">
        <w:rPr>
          <w:rFonts w:ascii="Arial" w:hAnsi="Arial" w:cs="Arial"/>
          <w:sz w:val="20"/>
          <w:szCs w:val="20"/>
        </w:rPr>
        <w:t xml:space="preserve">two cards </w:t>
      </w:r>
      <w:r>
        <w:rPr>
          <w:rFonts w:ascii="Arial" w:hAnsi="Arial" w:cs="Arial"/>
          <w:sz w:val="20"/>
          <w:szCs w:val="20"/>
        </w:rPr>
        <w:t>had</w:t>
      </w:r>
      <w:r w:rsidRPr="00315A85">
        <w:rPr>
          <w:rFonts w:ascii="Arial" w:hAnsi="Arial" w:cs="Arial"/>
          <w:sz w:val="20"/>
          <w:szCs w:val="20"/>
        </w:rPr>
        <w:t xml:space="preserve"> not used during the year, </w:t>
      </w:r>
      <w:r>
        <w:rPr>
          <w:rFonts w:ascii="Arial" w:hAnsi="Arial" w:cs="Arial"/>
          <w:sz w:val="20"/>
          <w:szCs w:val="20"/>
        </w:rPr>
        <w:t xml:space="preserve">other than to pay the </w:t>
      </w:r>
      <w:r w:rsidRPr="00315A85">
        <w:rPr>
          <w:rFonts w:ascii="Arial" w:hAnsi="Arial" w:cs="Arial"/>
          <w:sz w:val="20"/>
          <w:szCs w:val="20"/>
        </w:rPr>
        <w:t>annual card fee of £25.</w:t>
      </w:r>
      <w:r>
        <w:rPr>
          <w:rFonts w:ascii="Arial" w:hAnsi="Arial" w:cs="Arial"/>
          <w:sz w:val="20"/>
          <w:szCs w:val="20"/>
        </w:rPr>
        <w:t xml:space="preserve"> Of the seven cards that have limits in excess of the standard £1,000 the maximum usage value in any one month did not exceed more than 26% of the limit set.</w:t>
      </w:r>
    </w:p>
    <w:tbl>
      <w:tblPr>
        <w:tblW w:w="13839" w:type="dxa"/>
        <w:tblInd w:w="1403" w:type="dxa"/>
        <w:tblBorders>
          <w:top w:val="single" w:sz="12" w:space="0" w:color="FFFFFF"/>
          <w:left w:val="single" w:sz="12" w:space="0" w:color="FFFFFF"/>
          <w:bottom w:val="single" w:sz="12" w:space="0" w:color="FFFFFF"/>
          <w:right w:val="single" w:sz="12" w:space="0" w:color="FFFFFF"/>
          <w:insideH w:val="single" w:sz="12" w:space="0" w:color="FFFFFF"/>
        </w:tblBorders>
        <w:tblLayout w:type="fixed"/>
        <w:tblCellMar>
          <w:top w:w="60" w:type="dxa"/>
          <w:left w:w="120" w:type="dxa"/>
          <w:bottom w:w="60" w:type="dxa"/>
          <w:right w:w="120" w:type="dxa"/>
        </w:tblCellMar>
        <w:tblLook w:val="0000" w:firstRow="0" w:lastRow="0" w:firstColumn="0" w:lastColumn="0" w:noHBand="0" w:noVBand="0"/>
      </w:tblPr>
      <w:tblGrid>
        <w:gridCol w:w="10773"/>
        <w:gridCol w:w="3066"/>
      </w:tblGrid>
      <w:tr w:rsidR="00022C7D" w:rsidRPr="008B4C5C" w14:paraId="6FD8B6A0" w14:textId="77777777" w:rsidTr="00FF4C9A">
        <w:trPr>
          <w:trHeight w:hRule="exact" w:val="454"/>
        </w:trPr>
        <w:tc>
          <w:tcPr>
            <w:tcW w:w="10773" w:type="dxa"/>
            <w:tcBorders>
              <w:bottom w:val="single" w:sz="12" w:space="0" w:color="FFFFFF"/>
            </w:tcBorders>
            <w:shd w:val="clear" w:color="auto" w:fill="163D82"/>
            <w:vAlign w:val="center"/>
          </w:tcPr>
          <w:p w14:paraId="1CE55FA5" w14:textId="77777777" w:rsidR="00022C7D" w:rsidRPr="008B4C5C" w:rsidRDefault="00022C7D" w:rsidP="00FF4C9A">
            <w:pPr>
              <w:spacing w:after="0" w:line="240" w:lineRule="auto"/>
              <w:rPr>
                <w:rFonts w:ascii="Arial" w:hAnsi="Arial" w:cs="Arial"/>
                <w:b/>
                <w:color w:val="FFFFFF"/>
                <w:sz w:val="20"/>
              </w:rPr>
            </w:pPr>
            <w:r>
              <w:rPr>
                <w:rFonts w:ascii="Arial" w:hAnsi="Arial" w:cs="Arial"/>
                <w:b/>
                <w:color w:val="FFFFFF"/>
                <w:sz w:val="20"/>
              </w:rPr>
              <w:t>Recommendation: 6</w:t>
            </w:r>
          </w:p>
        </w:tc>
        <w:tc>
          <w:tcPr>
            <w:tcW w:w="3066" w:type="dxa"/>
            <w:tcBorders>
              <w:bottom w:val="single" w:sz="12" w:space="0" w:color="FFFFFF"/>
            </w:tcBorders>
            <w:shd w:val="clear" w:color="auto" w:fill="FFCC00"/>
            <w:vAlign w:val="center"/>
          </w:tcPr>
          <w:p w14:paraId="2692FBF5" w14:textId="77777777" w:rsidR="00022C7D" w:rsidRPr="008B4C5C" w:rsidRDefault="00022C7D" w:rsidP="00FF4C9A">
            <w:pPr>
              <w:spacing w:after="0" w:line="240" w:lineRule="auto"/>
              <w:rPr>
                <w:rFonts w:ascii="Arial" w:hAnsi="Arial" w:cs="Arial"/>
                <w:b/>
                <w:color w:val="FFFFFF"/>
                <w:sz w:val="20"/>
              </w:rPr>
            </w:pPr>
            <w:r>
              <w:rPr>
                <w:rFonts w:ascii="Arial" w:hAnsi="Arial" w:cs="Arial"/>
                <w:b/>
                <w:color w:val="FFFFFF"/>
                <w:sz w:val="20"/>
              </w:rPr>
              <w:t>Priority: 3</w:t>
            </w:r>
          </w:p>
        </w:tc>
      </w:tr>
      <w:tr w:rsidR="00022C7D" w:rsidRPr="008B4C5C" w14:paraId="0AF8C4FF" w14:textId="77777777" w:rsidTr="00FF4C9A">
        <w:tc>
          <w:tcPr>
            <w:tcW w:w="13839" w:type="dxa"/>
            <w:gridSpan w:val="2"/>
            <w:shd w:val="clear" w:color="auto" w:fill="F2F2F2"/>
          </w:tcPr>
          <w:p w14:paraId="67E3030C" w14:textId="77777777" w:rsidR="00022C7D" w:rsidRPr="008B4C5C" w:rsidRDefault="00022C7D" w:rsidP="00FF4C9A">
            <w:pPr>
              <w:spacing w:before="60" w:after="60" w:line="271" w:lineRule="auto"/>
              <w:jc w:val="both"/>
              <w:rPr>
                <w:rFonts w:ascii="Arial" w:hAnsi="Arial" w:cs="Arial"/>
                <w:b/>
                <w:color w:val="000000"/>
                <w:sz w:val="20"/>
              </w:rPr>
            </w:pPr>
            <w:r w:rsidRPr="006963CE">
              <w:rPr>
                <w:rFonts w:ascii="Arial" w:hAnsi="Arial" w:cs="Arial"/>
                <w:b/>
                <w:sz w:val="20"/>
                <w:szCs w:val="20"/>
              </w:rPr>
              <w:t xml:space="preserve">A review be undertaken to determine if the current issue of </w:t>
            </w:r>
            <w:r>
              <w:rPr>
                <w:rFonts w:ascii="Arial" w:hAnsi="Arial" w:cs="Arial"/>
                <w:b/>
                <w:sz w:val="20"/>
                <w:szCs w:val="20"/>
              </w:rPr>
              <w:t xml:space="preserve">credit </w:t>
            </w:r>
            <w:r w:rsidRPr="006963CE">
              <w:rPr>
                <w:rFonts w:ascii="Arial" w:hAnsi="Arial" w:cs="Arial"/>
                <w:b/>
                <w:sz w:val="20"/>
                <w:szCs w:val="20"/>
              </w:rPr>
              <w:t>cards and their associated limits is appropriate and/or cost effective.</w:t>
            </w:r>
          </w:p>
        </w:tc>
      </w:tr>
    </w:tbl>
    <w:p w14:paraId="04AA11C1" w14:textId="77777777" w:rsidR="00022C7D" w:rsidRPr="00022C7D" w:rsidRDefault="00022C7D" w:rsidP="00022C7D">
      <w:pPr>
        <w:pStyle w:val="ListParagraph"/>
        <w:numPr>
          <w:ilvl w:val="1"/>
          <w:numId w:val="2"/>
        </w:numPr>
        <w:spacing w:before="120" w:after="120" w:line="271" w:lineRule="auto"/>
        <w:contextualSpacing w:val="0"/>
        <w:jc w:val="both"/>
        <w:rPr>
          <w:rFonts w:ascii="Arial" w:hAnsi="Arial" w:cs="Arial"/>
          <w:color w:val="000000"/>
          <w:sz w:val="20"/>
        </w:rPr>
      </w:pPr>
      <w:r>
        <w:rPr>
          <w:rFonts w:ascii="Arial" w:hAnsi="Arial" w:cs="Arial"/>
          <w:sz w:val="20"/>
          <w:szCs w:val="20"/>
        </w:rPr>
        <w:t>A similar review of the purchasing cards identified regular monthly use for four of the cards with the fifth card, allocated to the Police Federation</w:t>
      </w:r>
      <w:r w:rsidR="00BA7BB9">
        <w:rPr>
          <w:rFonts w:ascii="Arial" w:hAnsi="Arial" w:cs="Arial"/>
          <w:sz w:val="20"/>
          <w:szCs w:val="20"/>
        </w:rPr>
        <w:t>,</w:t>
      </w:r>
      <w:r>
        <w:rPr>
          <w:rFonts w:ascii="Arial" w:hAnsi="Arial" w:cs="Arial"/>
          <w:sz w:val="20"/>
          <w:szCs w:val="20"/>
        </w:rPr>
        <w:t xml:space="preserve"> being used less frequently. Limits were deemed to be appropriate for the areas of spend that were allocated to </w:t>
      </w:r>
      <w:r w:rsidR="003D5065">
        <w:rPr>
          <w:rFonts w:ascii="Arial" w:hAnsi="Arial" w:cs="Arial"/>
          <w:sz w:val="20"/>
          <w:szCs w:val="20"/>
        </w:rPr>
        <w:t>these</w:t>
      </w:r>
      <w:r>
        <w:rPr>
          <w:rFonts w:ascii="Arial" w:hAnsi="Arial" w:cs="Arial"/>
          <w:sz w:val="20"/>
          <w:szCs w:val="20"/>
        </w:rPr>
        <w:t xml:space="preserve"> cards.</w:t>
      </w:r>
    </w:p>
    <w:p w14:paraId="0B77C58D" w14:textId="77777777" w:rsidR="00022C7D" w:rsidRDefault="00022C7D" w:rsidP="00545661">
      <w:pPr>
        <w:spacing w:before="120" w:after="120" w:line="271" w:lineRule="auto"/>
        <w:jc w:val="both"/>
        <w:rPr>
          <w:rFonts w:ascii="Arial" w:hAnsi="Arial" w:cs="Arial"/>
          <w:color w:val="000000"/>
          <w:sz w:val="20"/>
        </w:rPr>
      </w:pPr>
    </w:p>
    <w:p w14:paraId="0CE25AB0" w14:textId="77777777" w:rsidR="007F00A1" w:rsidRDefault="001B650C" w:rsidP="00B35A08">
      <w:pPr>
        <w:spacing w:before="120" w:after="120" w:line="271" w:lineRule="auto"/>
        <w:jc w:val="center"/>
        <w:rPr>
          <w:rFonts w:ascii="Arial" w:hAnsi="Arial" w:cs="Arial"/>
          <w:color w:val="000000"/>
          <w:sz w:val="18"/>
          <w:szCs w:val="18"/>
        </w:rPr>
      </w:pPr>
      <w:r w:rsidRPr="001B650C">
        <w:rPr>
          <w:rFonts w:ascii="Arial" w:hAnsi="Arial" w:cs="Arial"/>
          <w:color w:val="000000"/>
          <w:sz w:val="20"/>
        </w:rPr>
        <w:t>---------------</w:t>
      </w:r>
    </w:p>
    <w:sectPr w:rsidR="007F00A1" w:rsidSect="00152D7F">
      <w:footerReference w:type="default" r:id="rId19"/>
      <w:pgSz w:w="16838" w:h="11906" w:orient="landscape" w:code="9"/>
      <w:pgMar w:top="851" w:right="851" w:bottom="851" w:left="851"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FC1ABE" w14:textId="77777777" w:rsidR="00BE1B03" w:rsidRDefault="00BE1B03" w:rsidP="001B650C">
      <w:pPr>
        <w:spacing w:after="0" w:line="240" w:lineRule="auto"/>
      </w:pPr>
      <w:r>
        <w:separator/>
      </w:r>
    </w:p>
  </w:endnote>
  <w:endnote w:type="continuationSeparator" w:id="0">
    <w:p w14:paraId="23D32E40" w14:textId="77777777" w:rsidR="00BE1B03" w:rsidRDefault="00BE1B03" w:rsidP="001B65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76" w:type="dxa"/>
      <w:tblLook w:val="04A0" w:firstRow="1" w:lastRow="0" w:firstColumn="1" w:lastColumn="0" w:noHBand="0" w:noVBand="1"/>
    </w:tblPr>
    <w:tblGrid>
      <w:gridCol w:w="13433"/>
      <w:gridCol w:w="1843"/>
    </w:tblGrid>
    <w:tr w:rsidR="00FF4C9A" w:rsidRPr="005F2A3C" w14:paraId="4ADF166B" w14:textId="77777777" w:rsidTr="00B93E81">
      <w:trPr>
        <w:trHeight w:val="567"/>
      </w:trPr>
      <w:tc>
        <w:tcPr>
          <w:tcW w:w="13433" w:type="dxa"/>
          <w:shd w:val="clear" w:color="auto" w:fill="949596"/>
          <w:vAlign w:val="center"/>
        </w:tcPr>
        <w:p w14:paraId="13F36364" w14:textId="77777777" w:rsidR="00FF4C9A" w:rsidRPr="005F2A3C" w:rsidRDefault="00FF4C9A" w:rsidP="00415041">
          <w:pPr>
            <w:pStyle w:val="Header"/>
            <w:rPr>
              <w:rFonts w:ascii="Arial" w:eastAsia="Times New Roman" w:hAnsi="Arial" w:cs="Arial"/>
              <w:b/>
              <w:color w:val="FFFFFF"/>
              <w:sz w:val="20"/>
            </w:rPr>
          </w:pPr>
          <w:r>
            <w:rPr>
              <w:rFonts w:ascii="Arial" w:eastAsia="Times New Roman" w:hAnsi="Arial" w:cs="Arial"/>
              <w:b/>
              <w:color w:val="FFFFFF"/>
              <w:sz w:val="24"/>
            </w:rPr>
            <w:t>July 2017</w:t>
          </w:r>
        </w:p>
      </w:tc>
      <w:tc>
        <w:tcPr>
          <w:tcW w:w="1843" w:type="dxa"/>
          <w:shd w:val="clear" w:color="auto" w:fill="163D82"/>
          <w:vAlign w:val="center"/>
        </w:tcPr>
        <w:p w14:paraId="7B38BE07" w14:textId="475B12B5" w:rsidR="00FF4C9A" w:rsidRPr="0051284B" w:rsidRDefault="00FF4C9A" w:rsidP="00002794">
          <w:pPr>
            <w:pStyle w:val="Header"/>
            <w:jc w:val="center"/>
            <w:rPr>
              <w:rFonts w:ascii="Arial" w:eastAsia="Times New Roman" w:hAnsi="Arial" w:cs="Arial"/>
              <w:b/>
              <w:color w:val="FFFFFF"/>
              <w:sz w:val="20"/>
            </w:rPr>
          </w:pPr>
          <w:r w:rsidRPr="0051284B">
            <w:rPr>
              <w:rFonts w:ascii="Arial" w:hAnsi="Arial" w:cs="Arial"/>
              <w:b/>
              <w:color w:val="FFFFFF"/>
              <w:sz w:val="40"/>
            </w:rPr>
            <w:t>F</w:t>
          </w:r>
          <w:r w:rsidR="00002794">
            <w:rPr>
              <w:rFonts w:ascii="Arial" w:hAnsi="Arial" w:cs="Arial"/>
              <w:b/>
              <w:color w:val="FFFFFF"/>
              <w:sz w:val="40"/>
            </w:rPr>
            <w:t>INAL</w:t>
          </w:r>
        </w:p>
      </w:tc>
    </w:tr>
  </w:tbl>
  <w:p w14:paraId="6B6BD4B8" w14:textId="77777777" w:rsidR="00FF4C9A" w:rsidRDefault="00FF4C9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76" w:type="dxa"/>
      <w:tblLayout w:type="fixed"/>
      <w:tblLook w:val="04A0" w:firstRow="1" w:lastRow="0" w:firstColumn="1" w:lastColumn="0" w:noHBand="0" w:noVBand="1"/>
    </w:tblPr>
    <w:tblGrid>
      <w:gridCol w:w="13831"/>
      <w:gridCol w:w="1445"/>
    </w:tblGrid>
    <w:tr w:rsidR="00FF4C9A" w:rsidRPr="00947C46" w14:paraId="497D35D8" w14:textId="77777777" w:rsidTr="00664D25">
      <w:trPr>
        <w:trHeight w:val="397"/>
      </w:trPr>
      <w:tc>
        <w:tcPr>
          <w:tcW w:w="13575" w:type="dxa"/>
          <w:shd w:val="clear" w:color="auto" w:fill="auto"/>
          <w:vAlign w:val="center"/>
        </w:tcPr>
        <w:p w14:paraId="1248AB54" w14:textId="4DE85AD5" w:rsidR="00FF4C9A" w:rsidRPr="00947C46" w:rsidRDefault="00FF4C9A" w:rsidP="006D0E95">
          <w:pPr>
            <w:pStyle w:val="Header"/>
            <w:tabs>
              <w:tab w:val="center" w:pos="7371"/>
              <w:tab w:val="right" w:pos="14601"/>
            </w:tabs>
            <w:rPr>
              <w:rFonts w:ascii="Arial" w:eastAsia="Times New Roman" w:hAnsi="Arial" w:cs="Arial"/>
              <w:b/>
              <w:color w:val="163D82"/>
              <w:sz w:val="20"/>
              <w:szCs w:val="20"/>
            </w:rPr>
          </w:pPr>
        </w:p>
      </w:tc>
      <w:tc>
        <w:tcPr>
          <w:tcW w:w="1418" w:type="dxa"/>
          <w:shd w:val="clear" w:color="auto" w:fill="163D82"/>
          <w:vAlign w:val="center"/>
        </w:tcPr>
        <w:p w14:paraId="08E1621A" w14:textId="77777777" w:rsidR="00FF4C9A" w:rsidRPr="00947C46" w:rsidRDefault="00FF4C9A" w:rsidP="006D0E95">
          <w:pPr>
            <w:pStyle w:val="Header"/>
            <w:tabs>
              <w:tab w:val="center" w:pos="7371"/>
              <w:tab w:val="right" w:pos="14601"/>
            </w:tabs>
            <w:jc w:val="center"/>
            <w:rPr>
              <w:rFonts w:ascii="Arial" w:eastAsia="Times New Roman" w:hAnsi="Arial" w:cs="Arial"/>
              <w:b/>
              <w:color w:val="FFFFFF"/>
              <w:sz w:val="20"/>
              <w:szCs w:val="20"/>
            </w:rPr>
          </w:pPr>
          <w:r w:rsidRPr="00947C46">
            <w:rPr>
              <w:rFonts w:ascii="Arial" w:eastAsia="Times New Roman" w:hAnsi="Arial" w:cs="Arial"/>
              <w:b/>
              <w:color w:val="FFFFFF"/>
              <w:sz w:val="20"/>
              <w:szCs w:val="20"/>
            </w:rPr>
            <w:t xml:space="preserve">Page </w:t>
          </w:r>
          <w:r w:rsidRPr="00947C46">
            <w:rPr>
              <w:rFonts w:ascii="Arial" w:eastAsia="Times New Roman" w:hAnsi="Arial" w:cs="Arial"/>
              <w:b/>
              <w:color w:val="FFFFFF"/>
              <w:sz w:val="20"/>
              <w:szCs w:val="20"/>
            </w:rPr>
            <w:fldChar w:fldCharType="begin"/>
          </w:r>
          <w:r w:rsidRPr="00947C46">
            <w:rPr>
              <w:rFonts w:ascii="Arial" w:eastAsia="Times New Roman" w:hAnsi="Arial" w:cs="Arial"/>
              <w:b/>
              <w:color w:val="FFFFFF"/>
              <w:sz w:val="20"/>
              <w:szCs w:val="20"/>
            </w:rPr>
            <w:instrText xml:space="preserve"> PAGE   \* MERGEFORMAT </w:instrText>
          </w:r>
          <w:r w:rsidRPr="00947C46">
            <w:rPr>
              <w:rFonts w:ascii="Arial" w:eastAsia="Times New Roman" w:hAnsi="Arial" w:cs="Arial"/>
              <w:b/>
              <w:color w:val="FFFFFF"/>
              <w:sz w:val="20"/>
              <w:szCs w:val="20"/>
            </w:rPr>
            <w:fldChar w:fldCharType="separate"/>
          </w:r>
          <w:r w:rsidR="005B7F5A">
            <w:rPr>
              <w:rFonts w:ascii="Arial" w:eastAsia="Times New Roman" w:hAnsi="Arial" w:cs="Arial"/>
              <w:b/>
              <w:noProof/>
              <w:color w:val="FFFFFF"/>
              <w:sz w:val="20"/>
              <w:szCs w:val="20"/>
            </w:rPr>
            <w:t>1</w:t>
          </w:r>
          <w:r w:rsidRPr="00947C46">
            <w:rPr>
              <w:rFonts w:ascii="Arial" w:eastAsia="Times New Roman" w:hAnsi="Arial" w:cs="Arial"/>
              <w:b/>
              <w:color w:val="FFFFFF"/>
              <w:sz w:val="20"/>
              <w:szCs w:val="20"/>
            </w:rPr>
            <w:fldChar w:fldCharType="end"/>
          </w:r>
        </w:p>
      </w:tc>
    </w:tr>
  </w:tbl>
  <w:p w14:paraId="6387745C" w14:textId="77777777" w:rsidR="00FF4C9A" w:rsidRPr="006D0E95" w:rsidRDefault="00FF4C9A">
    <w:pPr>
      <w:pStyle w:val="Footer"/>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43"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CellMar>
        <w:top w:w="200" w:type="dxa"/>
        <w:left w:w="60" w:type="dxa"/>
        <w:bottom w:w="60" w:type="dxa"/>
        <w:right w:w="60" w:type="dxa"/>
      </w:tblCellMar>
      <w:tblLook w:val="0000" w:firstRow="0" w:lastRow="0" w:firstColumn="0" w:lastColumn="0" w:noHBand="0" w:noVBand="0"/>
    </w:tblPr>
    <w:tblGrid>
      <w:gridCol w:w="567"/>
      <w:gridCol w:w="1191"/>
      <w:gridCol w:w="2835"/>
      <w:gridCol w:w="454"/>
      <w:gridCol w:w="258"/>
      <w:gridCol w:w="309"/>
      <w:gridCol w:w="258"/>
      <w:gridCol w:w="933"/>
      <w:gridCol w:w="258"/>
      <w:gridCol w:w="2577"/>
      <w:gridCol w:w="258"/>
      <w:gridCol w:w="196"/>
      <w:gridCol w:w="456"/>
      <w:gridCol w:w="111"/>
      <w:gridCol w:w="456"/>
      <w:gridCol w:w="735"/>
      <w:gridCol w:w="456"/>
      <w:gridCol w:w="2379"/>
      <w:gridCol w:w="456"/>
    </w:tblGrid>
    <w:tr w:rsidR="00FF4C9A" w:rsidRPr="008B4C5C" w14:paraId="05A99A32" w14:textId="77777777" w:rsidTr="006D0E95">
      <w:trPr>
        <w:gridAfter w:val="1"/>
        <w:wAfter w:w="456" w:type="dxa"/>
        <w:trHeight w:hRule="exact" w:val="100"/>
      </w:trPr>
      <w:tc>
        <w:tcPr>
          <w:tcW w:w="567" w:type="dxa"/>
          <w:shd w:val="clear" w:color="auto" w:fill="auto"/>
        </w:tcPr>
        <w:p w14:paraId="1E8BD21F" w14:textId="77777777" w:rsidR="00FF4C9A" w:rsidRPr="008B4C5C" w:rsidRDefault="00FF4C9A" w:rsidP="001B650C">
          <w:pPr>
            <w:pStyle w:val="Footer"/>
            <w:spacing w:after="120"/>
            <w:rPr>
              <w:rFonts w:ascii="Arial" w:hAnsi="Arial" w:cs="Arial"/>
              <w:sz w:val="12"/>
            </w:rPr>
          </w:pPr>
        </w:p>
      </w:tc>
      <w:tc>
        <w:tcPr>
          <w:tcW w:w="1191" w:type="dxa"/>
          <w:shd w:val="clear" w:color="auto" w:fill="auto"/>
        </w:tcPr>
        <w:p w14:paraId="7508A4C2" w14:textId="77777777" w:rsidR="00FF4C9A" w:rsidRPr="008B4C5C" w:rsidRDefault="00FF4C9A" w:rsidP="001B650C">
          <w:pPr>
            <w:pStyle w:val="Footer"/>
            <w:spacing w:after="120"/>
            <w:rPr>
              <w:rFonts w:ascii="Arial" w:hAnsi="Arial" w:cs="Arial"/>
              <w:sz w:val="12"/>
            </w:rPr>
          </w:pPr>
        </w:p>
      </w:tc>
      <w:tc>
        <w:tcPr>
          <w:tcW w:w="2835" w:type="dxa"/>
          <w:shd w:val="clear" w:color="auto" w:fill="auto"/>
        </w:tcPr>
        <w:p w14:paraId="67A59AD7" w14:textId="77777777" w:rsidR="00FF4C9A" w:rsidRPr="008B4C5C" w:rsidRDefault="00FF4C9A" w:rsidP="001B650C">
          <w:pPr>
            <w:pStyle w:val="Footer"/>
            <w:spacing w:after="120"/>
            <w:rPr>
              <w:rFonts w:ascii="Arial" w:hAnsi="Arial" w:cs="Arial"/>
              <w:sz w:val="12"/>
            </w:rPr>
          </w:pPr>
        </w:p>
      </w:tc>
      <w:tc>
        <w:tcPr>
          <w:tcW w:w="454" w:type="dxa"/>
          <w:shd w:val="clear" w:color="auto" w:fill="auto"/>
        </w:tcPr>
        <w:p w14:paraId="57320764" w14:textId="77777777" w:rsidR="00FF4C9A" w:rsidRPr="008B4C5C" w:rsidRDefault="00FF4C9A" w:rsidP="001B650C">
          <w:pPr>
            <w:pStyle w:val="Footer"/>
            <w:spacing w:after="120"/>
            <w:rPr>
              <w:rFonts w:ascii="Arial" w:hAnsi="Arial" w:cs="Arial"/>
              <w:sz w:val="12"/>
            </w:rPr>
          </w:pPr>
        </w:p>
      </w:tc>
      <w:tc>
        <w:tcPr>
          <w:tcW w:w="567" w:type="dxa"/>
          <w:gridSpan w:val="2"/>
          <w:shd w:val="clear" w:color="auto" w:fill="auto"/>
        </w:tcPr>
        <w:p w14:paraId="355266A3" w14:textId="77777777" w:rsidR="00FF4C9A" w:rsidRPr="008B4C5C" w:rsidRDefault="00FF4C9A" w:rsidP="001B650C">
          <w:pPr>
            <w:pStyle w:val="Footer"/>
            <w:spacing w:after="120"/>
            <w:rPr>
              <w:rFonts w:ascii="Arial" w:hAnsi="Arial" w:cs="Arial"/>
              <w:sz w:val="12"/>
            </w:rPr>
          </w:pPr>
        </w:p>
      </w:tc>
      <w:tc>
        <w:tcPr>
          <w:tcW w:w="1191" w:type="dxa"/>
          <w:gridSpan w:val="2"/>
          <w:shd w:val="clear" w:color="auto" w:fill="auto"/>
        </w:tcPr>
        <w:p w14:paraId="353856DA" w14:textId="77777777" w:rsidR="00FF4C9A" w:rsidRPr="008B4C5C" w:rsidRDefault="00FF4C9A" w:rsidP="001B650C">
          <w:pPr>
            <w:pStyle w:val="Footer"/>
            <w:spacing w:after="120"/>
            <w:rPr>
              <w:rFonts w:ascii="Arial" w:hAnsi="Arial" w:cs="Arial"/>
              <w:sz w:val="12"/>
            </w:rPr>
          </w:pPr>
        </w:p>
      </w:tc>
      <w:tc>
        <w:tcPr>
          <w:tcW w:w="2835" w:type="dxa"/>
          <w:gridSpan w:val="2"/>
          <w:shd w:val="clear" w:color="auto" w:fill="auto"/>
        </w:tcPr>
        <w:p w14:paraId="4D68C8A7" w14:textId="77777777" w:rsidR="00FF4C9A" w:rsidRPr="008B4C5C" w:rsidRDefault="00FF4C9A" w:rsidP="001B650C">
          <w:pPr>
            <w:pStyle w:val="Footer"/>
            <w:spacing w:after="120"/>
            <w:rPr>
              <w:rFonts w:ascii="Arial" w:hAnsi="Arial" w:cs="Arial"/>
              <w:sz w:val="12"/>
            </w:rPr>
          </w:pPr>
        </w:p>
      </w:tc>
      <w:tc>
        <w:tcPr>
          <w:tcW w:w="454" w:type="dxa"/>
          <w:gridSpan w:val="2"/>
          <w:shd w:val="clear" w:color="auto" w:fill="auto"/>
        </w:tcPr>
        <w:p w14:paraId="47E6983E" w14:textId="77777777" w:rsidR="00FF4C9A" w:rsidRPr="008B4C5C" w:rsidRDefault="00FF4C9A" w:rsidP="001B650C">
          <w:pPr>
            <w:pStyle w:val="Footer"/>
            <w:spacing w:after="120"/>
            <w:rPr>
              <w:rFonts w:ascii="Arial" w:hAnsi="Arial" w:cs="Arial"/>
              <w:sz w:val="12"/>
            </w:rPr>
          </w:pPr>
        </w:p>
      </w:tc>
      <w:tc>
        <w:tcPr>
          <w:tcW w:w="567" w:type="dxa"/>
          <w:gridSpan w:val="2"/>
          <w:shd w:val="clear" w:color="auto" w:fill="auto"/>
        </w:tcPr>
        <w:p w14:paraId="746B59BD" w14:textId="77777777" w:rsidR="00FF4C9A" w:rsidRPr="008B4C5C" w:rsidRDefault="00FF4C9A" w:rsidP="001B650C">
          <w:pPr>
            <w:pStyle w:val="Footer"/>
            <w:spacing w:after="120"/>
            <w:rPr>
              <w:rFonts w:ascii="Arial" w:hAnsi="Arial" w:cs="Arial"/>
              <w:sz w:val="12"/>
            </w:rPr>
          </w:pPr>
        </w:p>
      </w:tc>
      <w:tc>
        <w:tcPr>
          <w:tcW w:w="1191" w:type="dxa"/>
          <w:gridSpan w:val="2"/>
          <w:shd w:val="clear" w:color="auto" w:fill="auto"/>
        </w:tcPr>
        <w:p w14:paraId="555E91FC" w14:textId="77777777" w:rsidR="00FF4C9A" w:rsidRPr="008B4C5C" w:rsidRDefault="00FF4C9A" w:rsidP="001B650C">
          <w:pPr>
            <w:pStyle w:val="Footer"/>
            <w:spacing w:after="120"/>
            <w:rPr>
              <w:rFonts w:ascii="Arial" w:hAnsi="Arial" w:cs="Arial"/>
              <w:sz w:val="12"/>
            </w:rPr>
          </w:pPr>
        </w:p>
      </w:tc>
      <w:tc>
        <w:tcPr>
          <w:tcW w:w="2835" w:type="dxa"/>
          <w:gridSpan w:val="2"/>
          <w:shd w:val="clear" w:color="auto" w:fill="auto"/>
        </w:tcPr>
        <w:p w14:paraId="281340CC" w14:textId="77777777" w:rsidR="00FF4C9A" w:rsidRPr="008B4C5C" w:rsidRDefault="00FF4C9A" w:rsidP="001B650C">
          <w:pPr>
            <w:pStyle w:val="Footer"/>
            <w:spacing w:after="120"/>
            <w:rPr>
              <w:rFonts w:ascii="Arial" w:hAnsi="Arial" w:cs="Arial"/>
              <w:sz w:val="12"/>
            </w:rPr>
          </w:pPr>
        </w:p>
      </w:tc>
    </w:tr>
    <w:tr w:rsidR="00FF4C9A" w:rsidRPr="008B4C5C" w14:paraId="7E1BED93" w14:textId="77777777" w:rsidTr="006D0E95">
      <w:tblPrEx>
        <w:jc w:val="center"/>
      </w:tblPrEx>
      <w:trPr>
        <w:jc w:val="center"/>
      </w:trPr>
      <w:tc>
        <w:tcPr>
          <w:tcW w:w="15143" w:type="dxa"/>
          <w:gridSpan w:val="19"/>
          <w:tcBorders>
            <w:bottom w:val="single" w:sz="12" w:space="0" w:color="FFFFFF"/>
          </w:tcBorders>
          <w:shd w:val="clear" w:color="auto" w:fill="auto"/>
          <w:vAlign w:val="center"/>
        </w:tcPr>
        <w:p w14:paraId="568D1999" w14:textId="77777777" w:rsidR="00FF4C9A" w:rsidRPr="006127DD" w:rsidRDefault="00FF4C9A" w:rsidP="006D0E95">
          <w:pPr>
            <w:pStyle w:val="Footer"/>
            <w:jc w:val="center"/>
            <w:rPr>
              <w:rFonts w:ascii="Arial" w:hAnsi="Arial" w:cs="Arial"/>
              <w:b/>
              <w:color w:val="163D82"/>
              <w:sz w:val="12"/>
            </w:rPr>
          </w:pPr>
          <w:r w:rsidRPr="006127DD">
            <w:rPr>
              <w:rFonts w:ascii="Arial" w:hAnsi="Arial" w:cs="Arial"/>
              <w:b/>
              <w:color w:val="163D82"/>
              <w:sz w:val="12"/>
            </w:rPr>
            <w:t>PRIORITY GRADINGS</w:t>
          </w:r>
        </w:p>
      </w:tc>
    </w:tr>
    <w:tr w:rsidR="00FF4C9A" w:rsidRPr="008B4C5C" w14:paraId="718C0168" w14:textId="77777777" w:rsidTr="005A5990">
      <w:tblPrEx>
        <w:jc w:val="center"/>
      </w:tblPrEx>
      <w:trPr>
        <w:jc w:val="center"/>
      </w:trPr>
      <w:tc>
        <w:tcPr>
          <w:tcW w:w="567" w:type="dxa"/>
          <w:shd w:val="clear" w:color="auto" w:fill="DC0D15"/>
          <w:vAlign w:val="center"/>
        </w:tcPr>
        <w:p w14:paraId="10762F4B" w14:textId="77777777" w:rsidR="00FF4C9A" w:rsidRPr="008B4C5C" w:rsidRDefault="00FF4C9A" w:rsidP="006D0E95">
          <w:pPr>
            <w:pStyle w:val="Footer"/>
            <w:spacing w:after="120"/>
            <w:jc w:val="center"/>
            <w:rPr>
              <w:rFonts w:ascii="Arial" w:hAnsi="Arial" w:cs="Arial"/>
              <w:b/>
              <w:color w:val="FFFFFF"/>
              <w:sz w:val="16"/>
            </w:rPr>
          </w:pPr>
          <w:r w:rsidRPr="008B4C5C">
            <w:rPr>
              <w:rFonts w:ascii="Arial" w:hAnsi="Arial" w:cs="Arial"/>
              <w:b/>
              <w:color w:val="FFFFFF"/>
              <w:sz w:val="16"/>
            </w:rPr>
            <w:t>1</w:t>
          </w:r>
        </w:p>
      </w:tc>
      <w:tc>
        <w:tcPr>
          <w:tcW w:w="1191" w:type="dxa"/>
          <w:shd w:val="clear" w:color="auto" w:fill="D9D9D9"/>
          <w:vAlign w:val="center"/>
        </w:tcPr>
        <w:p w14:paraId="210112B6" w14:textId="77777777" w:rsidR="00FF4C9A" w:rsidRPr="006127DD" w:rsidRDefault="00FF4C9A" w:rsidP="006D0E95">
          <w:pPr>
            <w:pStyle w:val="Footer"/>
            <w:spacing w:after="120"/>
            <w:jc w:val="center"/>
            <w:rPr>
              <w:rFonts w:ascii="Arial" w:hAnsi="Arial" w:cs="Arial"/>
              <w:b/>
              <w:color w:val="163D82"/>
              <w:sz w:val="16"/>
            </w:rPr>
          </w:pPr>
          <w:r w:rsidRPr="006127DD">
            <w:rPr>
              <w:rFonts w:ascii="Arial" w:hAnsi="Arial" w:cs="Arial"/>
              <w:b/>
              <w:color w:val="163D82"/>
              <w:sz w:val="16"/>
            </w:rPr>
            <w:t>URGENT</w:t>
          </w:r>
        </w:p>
      </w:tc>
      <w:tc>
        <w:tcPr>
          <w:tcW w:w="2835" w:type="dxa"/>
          <w:shd w:val="clear" w:color="auto" w:fill="D9D9D9"/>
          <w:vAlign w:val="center"/>
        </w:tcPr>
        <w:p w14:paraId="41378804" w14:textId="77777777" w:rsidR="00FF4C9A" w:rsidRPr="006127DD" w:rsidRDefault="00FF4C9A" w:rsidP="006D0E95">
          <w:pPr>
            <w:pStyle w:val="Footer"/>
            <w:spacing w:after="120"/>
            <w:jc w:val="both"/>
            <w:rPr>
              <w:rFonts w:ascii="Arial" w:hAnsi="Arial" w:cs="Arial"/>
              <w:color w:val="163D82"/>
              <w:sz w:val="16"/>
            </w:rPr>
          </w:pPr>
          <w:r w:rsidRPr="006127DD">
            <w:rPr>
              <w:rFonts w:ascii="Arial" w:hAnsi="Arial" w:cs="Arial"/>
              <w:color w:val="163D82"/>
              <w:sz w:val="16"/>
            </w:rPr>
            <w:t>Fundamental control issue on which action should be taken immediately.</w:t>
          </w:r>
        </w:p>
      </w:tc>
      <w:tc>
        <w:tcPr>
          <w:tcW w:w="712" w:type="dxa"/>
          <w:gridSpan w:val="2"/>
          <w:shd w:val="clear" w:color="auto" w:fill="auto"/>
          <w:vAlign w:val="center"/>
        </w:tcPr>
        <w:p w14:paraId="0A69C844" w14:textId="77777777" w:rsidR="00FF4C9A" w:rsidRPr="008B4C5C" w:rsidRDefault="00FF4C9A" w:rsidP="006D0E95">
          <w:pPr>
            <w:pStyle w:val="Footer"/>
            <w:spacing w:after="120"/>
            <w:jc w:val="center"/>
            <w:rPr>
              <w:rFonts w:ascii="Arial" w:hAnsi="Arial" w:cs="Arial"/>
              <w:sz w:val="16"/>
            </w:rPr>
          </w:pPr>
        </w:p>
      </w:tc>
      <w:tc>
        <w:tcPr>
          <w:tcW w:w="567" w:type="dxa"/>
          <w:gridSpan w:val="2"/>
          <w:shd w:val="clear" w:color="auto" w:fill="E5730F"/>
          <w:vAlign w:val="center"/>
        </w:tcPr>
        <w:p w14:paraId="17347EC5" w14:textId="77777777" w:rsidR="00FF4C9A" w:rsidRPr="008B4C5C" w:rsidRDefault="00FF4C9A" w:rsidP="006D0E95">
          <w:pPr>
            <w:pStyle w:val="Footer"/>
            <w:spacing w:after="120"/>
            <w:jc w:val="center"/>
            <w:rPr>
              <w:rFonts w:ascii="Arial" w:hAnsi="Arial" w:cs="Arial"/>
              <w:b/>
              <w:color w:val="FFFFFF"/>
              <w:sz w:val="16"/>
            </w:rPr>
          </w:pPr>
          <w:r w:rsidRPr="008B4C5C">
            <w:rPr>
              <w:rFonts w:ascii="Arial" w:hAnsi="Arial" w:cs="Arial"/>
              <w:b/>
              <w:color w:val="FFFFFF"/>
              <w:sz w:val="16"/>
            </w:rPr>
            <w:t>2</w:t>
          </w:r>
        </w:p>
      </w:tc>
      <w:tc>
        <w:tcPr>
          <w:tcW w:w="1191" w:type="dxa"/>
          <w:gridSpan w:val="2"/>
          <w:shd w:val="clear" w:color="auto" w:fill="D9D9D9"/>
          <w:vAlign w:val="center"/>
        </w:tcPr>
        <w:p w14:paraId="53F00988" w14:textId="77777777" w:rsidR="00FF4C9A" w:rsidRPr="006127DD" w:rsidRDefault="00FF4C9A" w:rsidP="006D0E95">
          <w:pPr>
            <w:pStyle w:val="Footer"/>
            <w:spacing w:after="120"/>
            <w:jc w:val="center"/>
            <w:rPr>
              <w:rFonts w:ascii="Arial" w:hAnsi="Arial" w:cs="Arial"/>
              <w:b/>
              <w:color w:val="163D82"/>
              <w:sz w:val="16"/>
            </w:rPr>
          </w:pPr>
          <w:r w:rsidRPr="006127DD">
            <w:rPr>
              <w:rFonts w:ascii="Arial" w:hAnsi="Arial" w:cs="Arial"/>
              <w:b/>
              <w:color w:val="163D82"/>
              <w:sz w:val="16"/>
            </w:rPr>
            <w:t>IMPORTANT</w:t>
          </w:r>
        </w:p>
      </w:tc>
      <w:tc>
        <w:tcPr>
          <w:tcW w:w="2835" w:type="dxa"/>
          <w:gridSpan w:val="2"/>
          <w:shd w:val="clear" w:color="auto" w:fill="D9D9D9"/>
          <w:vAlign w:val="center"/>
        </w:tcPr>
        <w:p w14:paraId="3AAA8890" w14:textId="77777777" w:rsidR="00FF4C9A" w:rsidRPr="006127DD" w:rsidRDefault="00FF4C9A" w:rsidP="006D0E95">
          <w:pPr>
            <w:pStyle w:val="Footer"/>
            <w:spacing w:after="120"/>
            <w:jc w:val="both"/>
            <w:rPr>
              <w:rFonts w:ascii="Arial" w:hAnsi="Arial" w:cs="Arial"/>
              <w:color w:val="163D82"/>
              <w:sz w:val="16"/>
            </w:rPr>
          </w:pPr>
          <w:r w:rsidRPr="006127DD">
            <w:rPr>
              <w:rFonts w:ascii="Arial" w:hAnsi="Arial" w:cs="Arial"/>
              <w:color w:val="163D82"/>
              <w:sz w:val="16"/>
            </w:rPr>
            <w:t>Control issue on which action should be taken at the earliest opportunity.</w:t>
          </w:r>
        </w:p>
      </w:tc>
      <w:tc>
        <w:tcPr>
          <w:tcW w:w="652" w:type="dxa"/>
          <w:gridSpan w:val="2"/>
          <w:shd w:val="clear" w:color="auto" w:fill="auto"/>
          <w:vAlign w:val="center"/>
        </w:tcPr>
        <w:p w14:paraId="3B45D434" w14:textId="77777777" w:rsidR="00FF4C9A" w:rsidRPr="008B4C5C" w:rsidRDefault="00FF4C9A" w:rsidP="006D0E95">
          <w:pPr>
            <w:pStyle w:val="Footer"/>
            <w:spacing w:after="120"/>
            <w:rPr>
              <w:rFonts w:ascii="Arial" w:hAnsi="Arial" w:cs="Arial"/>
              <w:sz w:val="16"/>
            </w:rPr>
          </w:pPr>
        </w:p>
      </w:tc>
      <w:tc>
        <w:tcPr>
          <w:tcW w:w="567" w:type="dxa"/>
          <w:gridSpan w:val="2"/>
          <w:shd w:val="clear" w:color="auto" w:fill="FFCC00"/>
          <w:vAlign w:val="center"/>
        </w:tcPr>
        <w:p w14:paraId="00EAAB35" w14:textId="77777777" w:rsidR="00FF4C9A" w:rsidRPr="008B4C5C" w:rsidRDefault="00FF4C9A" w:rsidP="006D0E95">
          <w:pPr>
            <w:pStyle w:val="Footer"/>
            <w:spacing w:after="120"/>
            <w:jc w:val="center"/>
            <w:rPr>
              <w:rFonts w:ascii="Arial" w:hAnsi="Arial" w:cs="Arial"/>
              <w:b/>
              <w:color w:val="FFFFFF"/>
              <w:sz w:val="16"/>
            </w:rPr>
          </w:pPr>
          <w:r w:rsidRPr="008B4C5C">
            <w:rPr>
              <w:rFonts w:ascii="Arial" w:hAnsi="Arial" w:cs="Arial"/>
              <w:b/>
              <w:color w:val="FFFFFF"/>
              <w:sz w:val="16"/>
            </w:rPr>
            <w:t>3</w:t>
          </w:r>
        </w:p>
      </w:tc>
      <w:tc>
        <w:tcPr>
          <w:tcW w:w="1191" w:type="dxa"/>
          <w:gridSpan w:val="2"/>
          <w:shd w:val="clear" w:color="auto" w:fill="D9D9D9"/>
          <w:vAlign w:val="center"/>
        </w:tcPr>
        <w:p w14:paraId="45B6BB56" w14:textId="77777777" w:rsidR="00FF4C9A" w:rsidRPr="006127DD" w:rsidRDefault="00FF4C9A" w:rsidP="006D0E95">
          <w:pPr>
            <w:pStyle w:val="Footer"/>
            <w:spacing w:after="120"/>
            <w:jc w:val="center"/>
            <w:rPr>
              <w:rFonts w:ascii="Arial" w:hAnsi="Arial" w:cs="Arial"/>
              <w:b/>
              <w:color w:val="163D82"/>
              <w:sz w:val="16"/>
            </w:rPr>
          </w:pPr>
          <w:r w:rsidRPr="006127DD">
            <w:rPr>
              <w:rFonts w:ascii="Arial" w:hAnsi="Arial" w:cs="Arial"/>
              <w:b/>
              <w:color w:val="163D82"/>
              <w:sz w:val="16"/>
            </w:rPr>
            <w:t>ROUTINE</w:t>
          </w:r>
        </w:p>
      </w:tc>
      <w:tc>
        <w:tcPr>
          <w:tcW w:w="2835" w:type="dxa"/>
          <w:gridSpan w:val="2"/>
          <w:shd w:val="clear" w:color="auto" w:fill="D9D9D9"/>
          <w:vAlign w:val="center"/>
        </w:tcPr>
        <w:p w14:paraId="0E3DBD18" w14:textId="77777777" w:rsidR="00FF4C9A" w:rsidRPr="006127DD" w:rsidRDefault="00FF4C9A" w:rsidP="006D0E95">
          <w:pPr>
            <w:pStyle w:val="Footer"/>
            <w:spacing w:after="120"/>
            <w:jc w:val="both"/>
            <w:rPr>
              <w:rFonts w:ascii="Arial" w:hAnsi="Arial" w:cs="Arial"/>
              <w:color w:val="163D82"/>
              <w:sz w:val="16"/>
            </w:rPr>
          </w:pPr>
          <w:r w:rsidRPr="006127DD">
            <w:rPr>
              <w:rFonts w:ascii="Arial" w:hAnsi="Arial" w:cs="Arial"/>
              <w:color w:val="163D82"/>
              <w:sz w:val="16"/>
            </w:rPr>
            <w:t>Control issue on which action should be taken.</w:t>
          </w:r>
        </w:p>
      </w:tc>
    </w:tr>
  </w:tbl>
  <w:p w14:paraId="231EDBC2" w14:textId="77777777" w:rsidR="00FF4C9A" w:rsidRPr="008D154E" w:rsidRDefault="00FF4C9A" w:rsidP="00664D25">
    <w:pPr>
      <w:spacing w:after="0" w:line="240" w:lineRule="auto"/>
      <w:rPr>
        <w:rFonts w:ascii="Arial" w:hAnsi="Arial" w:cs="Arial"/>
        <w:sz w:val="10"/>
        <w:szCs w:val="10"/>
      </w:rPr>
    </w:pPr>
  </w:p>
  <w:tbl>
    <w:tblPr>
      <w:tblW w:w="0" w:type="auto"/>
      <w:tblLook w:val="04A0" w:firstRow="1" w:lastRow="0" w:firstColumn="1" w:lastColumn="0" w:noHBand="0" w:noVBand="1"/>
    </w:tblPr>
    <w:tblGrid>
      <w:gridCol w:w="13858"/>
      <w:gridCol w:w="1418"/>
    </w:tblGrid>
    <w:tr w:rsidR="00FF4C9A" w:rsidRPr="00947C46" w14:paraId="392E258E" w14:textId="77777777" w:rsidTr="00664D25">
      <w:trPr>
        <w:trHeight w:val="397"/>
      </w:trPr>
      <w:tc>
        <w:tcPr>
          <w:tcW w:w="13858" w:type="dxa"/>
          <w:shd w:val="clear" w:color="auto" w:fill="auto"/>
          <w:vAlign w:val="center"/>
        </w:tcPr>
        <w:p w14:paraId="71E16762" w14:textId="4F55DFA7" w:rsidR="00FF4C9A" w:rsidRPr="00947C46" w:rsidRDefault="00FF4C9A" w:rsidP="006D0E95">
          <w:pPr>
            <w:pStyle w:val="Header"/>
            <w:tabs>
              <w:tab w:val="center" w:pos="7371"/>
              <w:tab w:val="right" w:pos="14601"/>
            </w:tabs>
            <w:rPr>
              <w:rFonts w:ascii="Arial" w:eastAsia="Times New Roman" w:hAnsi="Arial" w:cs="Arial"/>
              <w:b/>
              <w:color w:val="163D82"/>
              <w:sz w:val="20"/>
              <w:szCs w:val="20"/>
            </w:rPr>
          </w:pPr>
        </w:p>
      </w:tc>
      <w:tc>
        <w:tcPr>
          <w:tcW w:w="1418" w:type="dxa"/>
          <w:shd w:val="clear" w:color="auto" w:fill="163D82"/>
          <w:vAlign w:val="center"/>
        </w:tcPr>
        <w:p w14:paraId="6F48067F" w14:textId="77777777" w:rsidR="00FF4C9A" w:rsidRPr="00947C46" w:rsidRDefault="00FF4C9A" w:rsidP="006D0E95">
          <w:pPr>
            <w:pStyle w:val="Header"/>
            <w:tabs>
              <w:tab w:val="center" w:pos="7371"/>
              <w:tab w:val="right" w:pos="14601"/>
            </w:tabs>
            <w:jc w:val="center"/>
            <w:rPr>
              <w:rFonts w:ascii="Arial" w:eastAsia="Times New Roman" w:hAnsi="Arial" w:cs="Arial"/>
              <w:b/>
              <w:color w:val="FFFFFF"/>
              <w:sz w:val="20"/>
              <w:szCs w:val="20"/>
            </w:rPr>
          </w:pPr>
          <w:r w:rsidRPr="00947C46">
            <w:rPr>
              <w:rFonts w:ascii="Arial" w:eastAsia="Times New Roman" w:hAnsi="Arial" w:cs="Arial"/>
              <w:b/>
              <w:color w:val="FFFFFF"/>
              <w:sz w:val="20"/>
              <w:szCs w:val="20"/>
            </w:rPr>
            <w:t xml:space="preserve">Page </w:t>
          </w:r>
          <w:r w:rsidRPr="00947C46">
            <w:rPr>
              <w:rFonts w:ascii="Arial" w:eastAsia="Times New Roman" w:hAnsi="Arial" w:cs="Arial"/>
              <w:b/>
              <w:color w:val="FFFFFF"/>
              <w:sz w:val="20"/>
              <w:szCs w:val="20"/>
            </w:rPr>
            <w:fldChar w:fldCharType="begin"/>
          </w:r>
          <w:r w:rsidRPr="00947C46">
            <w:rPr>
              <w:rFonts w:ascii="Arial" w:eastAsia="Times New Roman" w:hAnsi="Arial" w:cs="Arial"/>
              <w:b/>
              <w:color w:val="FFFFFF"/>
              <w:sz w:val="20"/>
              <w:szCs w:val="20"/>
            </w:rPr>
            <w:instrText xml:space="preserve"> PAGE   \* MERGEFORMAT </w:instrText>
          </w:r>
          <w:r w:rsidRPr="00947C46">
            <w:rPr>
              <w:rFonts w:ascii="Arial" w:eastAsia="Times New Roman" w:hAnsi="Arial" w:cs="Arial"/>
              <w:b/>
              <w:color w:val="FFFFFF"/>
              <w:sz w:val="20"/>
              <w:szCs w:val="20"/>
            </w:rPr>
            <w:fldChar w:fldCharType="separate"/>
          </w:r>
          <w:r w:rsidR="005B7F5A">
            <w:rPr>
              <w:rFonts w:ascii="Arial" w:eastAsia="Times New Roman" w:hAnsi="Arial" w:cs="Arial"/>
              <w:b/>
              <w:noProof/>
              <w:color w:val="FFFFFF"/>
              <w:sz w:val="20"/>
              <w:szCs w:val="20"/>
            </w:rPr>
            <w:t>3</w:t>
          </w:r>
          <w:r w:rsidRPr="00947C46">
            <w:rPr>
              <w:rFonts w:ascii="Arial" w:eastAsia="Times New Roman" w:hAnsi="Arial" w:cs="Arial"/>
              <w:b/>
              <w:color w:val="FFFFFF"/>
              <w:sz w:val="20"/>
              <w:szCs w:val="20"/>
            </w:rPr>
            <w:fldChar w:fldCharType="end"/>
          </w:r>
        </w:p>
      </w:tc>
    </w:tr>
  </w:tbl>
  <w:p w14:paraId="3A639652" w14:textId="77777777" w:rsidR="00FF4C9A" w:rsidRPr="00037A13" w:rsidRDefault="00FF4C9A" w:rsidP="006D0E95">
    <w:pPr>
      <w:pStyle w:val="Footer"/>
      <w:rPr>
        <w:rFonts w:ascii="Arial" w:hAnsi="Arial" w:cs="Arial"/>
        <w:sz w:val="10"/>
        <w:szCs w:val="10"/>
      </w:rPr>
    </w:pPr>
  </w:p>
  <w:p w14:paraId="198AAA8C" w14:textId="77777777" w:rsidR="00FF4C9A" w:rsidRPr="006D0E95" w:rsidRDefault="00FF4C9A">
    <w:pPr>
      <w:pStyle w:val="Footer"/>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15276"/>
    </w:tblGrid>
    <w:tr w:rsidR="00FF4C9A" w:rsidRPr="00CE0E20" w14:paraId="705473DF" w14:textId="77777777" w:rsidTr="00664D25">
      <w:tc>
        <w:tcPr>
          <w:tcW w:w="15276" w:type="dxa"/>
          <w:shd w:val="clear" w:color="auto" w:fill="auto"/>
          <w:vAlign w:val="center"/>
        </w:tcPr>
        <w:p w14:paraId="3BDB8A46" w14:textId="77777777" w:rsidR="00FF4C9A" w:rsidRPr="00CE0E20" w:rsidRDefault="00FF4C9A" w:rsidP="006D0E95">
          <w:pPr>
            <w:pStyle w:val="Footer"/>
            <w:spacing w:before="120" w:after="120"/>
            <w:jc w:val="center"/>
            <w:rPr>
              <w:rFonts w:ascii="Arial" w:hAnsi="Arial" w:cs="Arial"/>
              <w:color w:val="163D82"/>
              <w:sz w:val="10"/>
              <w:szCs w:val="10"/>
            </w:rPr>
          </w:pPr>
          <w:r w:rsidRPr="00CE0E20">
            <w:rPr>
              <w:rFonts w:ascii="Arial" w:hAnsi="Arial" w:cs="Arial"/>
              <w:b/>
              <w:color w:val="163D82"/>
              <w:sz w:val="12"/>
            </w:rPr>
            <w:t>ADVISORY NOTE</w:t>
          </w:r>
        </w:p>
      </w:tc>
    </w:tr>
    <w:tr w:rsidR="00FF4C9A" w:rsidRPr="00CE0E20" w14:paraId="355CED13" w14:textId="77777777" w:rsidTr="00664D25">
      <w:trPr>
        <w:trHeight w:val="397"/>
      </w:trPr>
      <w:tc>
        <w:tcPr>
          <w:tcW w:w="15276" w:type="dxa"/>
          <w:shd w:val="clear" w:color="auto" w:fill="D9D9D9"/>
          <w:vAlign w:val="center"/>
        </w:tcPr>
        <w:p w14:paraId="72EE270C" w14:textId="77777777" w:rsidR="00FF4C9A" w:rsidRPr="00CE0E20" w:rsidRDefault="00FF4C9A" w:rsidP="00513C87">
          <w:pPr>
            <w:spacing w:after="0" w:line="240" w:lineRule="auto"/>
            <w:jc w:val="center"/>
            <w:rPr>
              <w:rFonts w:ascii="Arial" w:hAnsi="Arial" w:cs="Arial"/>
              <w:color w:val="163D82"/>
              <w:sz w:val="10"/>
              <w:szCs w:val="10"/>
            </w:rPr>
          </w:pPr>
          <w:r w:rsidRPr="00CE0E20">
            <w:rPr>
              <w:rFonts w:ascii="Arial" w:hAnsi="Arial" w:cs="Arial"/>
              <w:color w:val="163D82"/>
              <w:sz w:val="16"/>
              <w:szCs w:val="16"/>
            </w:rPr>
            <w:t>Operational Effectiveness Matters need to be considered as part of m</w:t>
          </w:r>
          <w:r>
            <w:rPr>
              <w:rFonts w:ascii="Arial" w:hAnsi="Arial" w:cs="Arial"/>
              <w:color w:val="163D82"/>
              <w:sz w:val="16"/>
              <w:szCs w:val="16"/>
            </w:rPr>
            <w:t>anagement review of procedures.</w:t>
          </w:r>
        </w:p>
      </w:tc>
    </w:tr>
  </w:tbl>
  <w:p w14:paraId="48FFB32A" w14:textId="77777777" w:rsidR="00FF4C9A" w:rsidRDefault="00FF4C9A" w:rsidP="00664D25">
    <w:pPr>
      <w:spacing w:after="0" w:line="240" w:lineRule="auto"/>
      <w:rPr>
        <w:rFonts w:ascii="Arial" w:hAnsi="Arial" w:cs="Arial"/>
        <w:sz w:val="10"/>
        <w:szCs w:val="10"/>
      </w:rPr>
    </w:pPr>
  </w:p>
  <w:tbl>
    <w:tblPr>
      <w:tblW w:w="0" w:type="auto"/>
      <w:tblLook w:val="04A0" w:firstRow="1" w:lastRow="0" w:firstColumn="1" w:lastColumn="0" w:noHBand="0" w:noVBand="1"/>
    </w:tblPr>
    <w:tblGrid>
      <w:gridCol w:w="13858"/>
      <w:gridCol w:w="1418"/>
    </w:tblGrid>
    <w:tr w:rsidR="00FF4C9A" w:rsidRPr="00947C46" w14:paraId="362BE3CE" w14:textId="77777777" w:rsidTr="00664D25">
      <w:trPr>
        <w:trHeight w:val="397"/>
      </w:trPr>
      <w:tc>
        <w:tcPr>
          <w:tcW w:w="13858" w:type="dxa"/>
          <w:shd w:val="clear" w:color="auto" w:fill="auto"/>
          <w:vAlign w:val="center"/>
        </w:tcPr>
        <w:p w14:paraId="1489341E" w14:textId="69D4CC7C" w:rsidR="00FF4C9A" w:rsidRPr="00947C46" w:rsidRDefault="00FF4C9A" w:rsidP="006D0E95">
          <w:pPr>
            <w:pStyle w:val="Header"/>
            <w:tabs>
              <w:tab w:val="center" w:pos="7371"/>
              <w:tab w:val="right" w:pos="14601"/>
            </w:tabs>
            <w:rPr>
              <w:rFonts w:ascii="Arial" w:eastAsia="Times New Roman" w:hAnsi="Arial" w:cs="Arial"/>
              <w:b/>
              <w:color w:val="163D82"/>
              <w:sz w:val="20"/>
              <w:szCs w:val="20"/>
            </w:rPr>
          </w:pPr>
        </w:p>
      </w:tc>
      <w:tc>
        <w:tcPr>
          <w:tcW w:w="1418" w:type="dxa"/>
          <w:shd w:val="clear" w:color="auto" w:fill="163D82"/>
          <w:vAlign w:val="center"/>
        </w:tcPr>
        <w:p w14:paraId="6EA11EEA" w14:textId="77777777" w:rsidR="00FF4C9A" w:rsidRPr="00947C46" w:rsidRDefault="00FF4C9A" w:rsidP="006D0E95">
          <w:pPr>
            <w:pStyle w:val="Header"/>
            <w:tabs>
              <w:tab w:val="center" w:pos="7371"/>
              <w:tab w:val="right" w:pos="14601"/>
            </w:tabs>
            <w:jc w:val="center"/>
            <w:rPr>
              <w:rFonts w:ascii="Arial" w:eastAsia="Times New Roman" w:hAnsi="Arial" w:cs="Arial"/>
              <w:b/>
              <w:color w:val="FFFFFF"/>
              <w:sz w:val="20"/>
              <w:szCs w:val="20"/>
            </w:rPr>
          </w:pPr>
          <w:r w:rsidRPr="00947C46">
            <w:rPr>
              <w:rFonts w:ascii="Arial" w:eastAsia="Times New Roman" w:hAnsi="Arial" w:cs="Arial"/>
              <w:b/>
              <w:color w:val="FFFFFF"/>
              <w:sz w:val="20"/>
              <w:szCs w:val="20"/>
            </w:rPr>
            <w:t xml:space="preserve">Page </w:t>
          </w:r>
          <w:r w:rsidRPr="00947C46">
            <w:rPr>
              <w:rFonts w:ascii="Arial" w:eastAsia="Times New Roman" w:hAnsi="Arial" w:cs="Arial"/>
              <w:b/>
              <w:color w:val="FFFFFF"/>
              <w:sz w:val="20"/>
              <w:szCs w:val="20"/>
            </w:rPr>
            <w:fldChar w:fldCharType="begin"/>
          </w:r>
          <w:r w:rsidRPr="00947C46">
            <w:rPr>
              <w:rFonts w:ascii="Arial" w:eastAsia="Times New Roman" w:hAnsi="Arial" w:cs="Arial"/>
              <w:b/>
              <w:color w:val="FFFFFF"/>
              <w:sz w:val="20"/>
              <w:szCs w:val="20"/>
            </w:rPr>
            <w:instrText xml:space="preserve"> PAGE   \* MERGEFORMAT </w:instrText>
          </w:r>
          <w:r w:rsidRPr="00947C46">
            <w:rPr>
              <w:rFonts w:ascii="Arial" w:eastAsia="Times New Roman" w:hAnsi="Arial" w:cs="Arial"/>
              <w:b/>
              <w:color w:val="FFFFFF"/>
              <w:sz w:val="20"/>
              <w:szCs w:val="20"/>
            </w:rPr>
            <w:fldChar w:fldCharType="separate"/>
          </w:r>
          <w:r w:rsidR="005B7F5A">
            <w:rPr>
              <w:rFonts w:ascii="Arial" w:eastAsia="Times New Roman" w:hAnsi="Arial" w:cs="Arial"/>
              <w:b/>
              <w:noProof/>
              <w:color w:val="FFFFFF"/>
              <w:sz w:val="20"/>
              <w:szCs w:val="20"/>
            </w:rPr>
            <w:t>4</w:t>
          </w:r>
          <w:r w:rsidRPr="00947C46">
            <w:rPr>
              <w:rFonts w:ascii="Arial" w:eastAsia="Times New Roman" w:hAnsi="Arial" w:cs="Arial"/>
              <w:b/>
              <w:color w:val="FFFFFF"/>
              <w:sz w:val="20"/>
              <w:szCs w:val="20"/>
            </w:rPr>
            <w:fldChar w:fldCharType="end"/>
          </w:r>
        </w:p>
      </w:tc>
    </w:tr>
  </w:tbl>
  <w:p w14:paraId="4CCF25C9" w14:textId="77777777" w:rsidR="00FF4C9A" w:rsidRPr="006D0E95" w:rsidRDefault="00FF4C9A">
    <w:pPr>
      <w:pStyle w:val="Footer"/>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D9C93A" w14:textId="77777777" w:rsidR="00FF4C9A" w:rsidRDefault="00FF4C9A">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13858"/>
      <w:gridCol w:w="1418"/>
    </w:tblGrid>
    <w:tr w:rsidR="00FF4C9A" w:rsidRPr="00947C46" w14:paraId="02D03AEA" w14:textId="77777777" w:rsidTr="00664D25">
      <w:trPr>
        <w:trHeight w:val="397"/>
      </w:trPr>
      <w:tc>
        <w:tcPr>
          <w:tcW w:w="13858" w:type="dxa"/>
          <w:shd w:val="clear" w:color="auto" w:fill="auto"/>
          <w:vAlign w:val="center"/>
        </w:tcPr>
        <w:p w14:paraId="2CF92BC1" w14:textId="3B3885A5" w:rsidR="00FF4C9A" w:rsidRPr="00947C46" w:rsidRDefault="00FF4C9A" w:rsidP="006D0E95">
          <w:pPr>
            <w:pStyle w:val="Header"/>
            <w:tabs>
              <w:tab w:val="center" w:pos="7371"/>
              <w:tab w:val="right" w:pos="14601"/>
            </w:tabs>
            <w:rPr>
              <w:rFonts w:ascii="Arial" w:eastAsia="Times New Roman" w:hAnsi="Arial" w:cs="Arial"/>
              <w:b/>
              <w:color w:val="163D82"/>
              <w:sz w:val="20"/>
              <w:szCs w:val="20"/>
            </w:rPr>
          </w:pPr>
        </w:p>
      </w:tc>
      <w:tc>
        <w:tcPr>
          <w:tcW w:w="1418" w:type="dxa"/>
          <w:shd w:val="clear" w:color="auto" w:fill="163D82"/>
          <w:vAlign w:val="center"/>
        </w:tcPr>
        <w:p w14:paraId="6E104FBF" w14:textId="77777777" w:rsidR="00FF4C9A" w:rsidRPr="00947C46" w:rsidRDefault="00FF4C9A" w:rsidP="006D0E95">
          <w:pPr>
            <w:pStyle w:val="Header"/>
            <w:tabs>
              <w:tab w:val="center" w:pos="7371"/>
              <w:tab w:val="right" w:pos="14601"/>
            </w:tabs>
            <w:jc w:val="center"/>
            <w:rPr>
              <w:rFonts w:ascii="Arial" w:eastAsia="Times New Roman" w:hAnsi="Arial" w:cs="Arial"/>
              <w:b/>
              <w:color w:val="FFFFFF"/>
              <w:sz w:val="20"/>
              <w:szCs w:val="20"/>
            </w:rPr>
          </w:pPr>
          <w:r w:rsidRPr="00947C46">
            <w:rPr>
              <w:rFonts w:ascii="Arial" w:eastAsia="Times New Roman" w:hAnsi="Arial" w:cs="Arial"/>
              <w:b/>
              <w:color w:val="FFFFFF"/>
              <w:sz w:val="20"/>
              <w:szCs w:val="20"/>
            </w:rPr>
            <w:t xml:space="preserve">Page </w:t>
          </w:r>
          <w:r w:rsidRPr="00947C46">
            <w:rPr>
              <w:rFonts w:ascii="Arial" w:eastAsia="Times New Roman" w:hAnsi="Arial" w:cs="Arial"/>
              <w:b/>
              <w:color w:val="FFFFFF"/>
              <w:sz w:val="20"/>
              <w:szCs w:val="20"/>
            </w:rPr>
            <w:fldChar w:fldCharType="begin"/>
          </w:r>
          <w:r w:rsidRPr="00947C46">
            <w:rPr>
              <w:rFonts w:ascii="Arial" w:eastAsia="Times New Roman" w:hAnsi="Arial" w:cs="Arial"/>
              <w:b/>
              <w:color w:val="FFFFFF"/>
              <w:sz w:val="20"/>
              <w:szCs w:val="20"/>
            </w:rPr>
            <w:instrText xml:space="preserve"> PAGE   \* MERGEFORMAT </w:instrText>
          </w:r>
          <w:r w:rsidRPr="00947C46">
            <w:rPr>
              <w:rFonts w:ascii="Arial" w:eastAsia="Times New Roman" w:hAnsi="Arial" w:cs="Arial"/>
              <w:b/>
              <w:color w:val="FFFFFF"/>
              <w:sz w:val="20"/>
              <w:szCs w:val="20"/>
            </w:rPr>
            <w:fldChar w:fldCharType="separate"/>
          </w:r>
          <w:r w:rsidR="005B7F5A">
            <w:rPr>
              <w:rFonts w:ascii="Arial" w:eastAsia="Times New Roman" w:hAnsi="Arial" w:cs="Arial"/>
              <w:b/>
              <w:noProof/>
              <w:color w:val="FFFFFF"/>
              <w:sz w:val="20"/>
              <w:szCs w:val="20"/>
            </w:rPr>
            <w:t>11</w:t>
          </w:r>
          <w:r w:rsidRPr="00947C46">
            <w:rPr>
              <w:rFonts w:ascii="Arial" w:eastAsia="Times New Roman" w:hAnsi="Arial" w:cs="Arial"/>
              <w:b/>
              <w:color w:val="FFFFFF"/>
              <w:sz w:val="20"/>
              <w:szCs w:val="20"/>
            </w:rPr>
            <w:fldChar w:fldCharType="end"/>
          </w:r>
        </w:p>
      </w:tc>
    </w:tr>
  </w:tbl>
  <w:p w14:paraId="0970E579" w14:textId="77777777" w:rsidR="00FF4C9A" w:rsidRPr="006D0E95" w:rsidRDefault="00FF4C9A">
    <w:pPr>
      <w:pStyle w:val="Footer"/>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32BBB7" w14:textId="77777777" w:rsidR="00BE1B03" w:rsidRDefault="00BE1B03" w:rsidP="001B650C">
      <w:pPr>
        <w:spacing w:after="0" w:line="240" w:lineRule="auto"/>
      </w:pPr>
      <w:r>
        <w:separator/>
      </w:r>
    </w:p>
  </w:footnote>
  <w:footnote w:type="continuationSeparator" w:id="0">
    <w:p w14:paraId="6523AA7D" w14:textId="77777777" w:rsidR="00BE1B03" w:rsidRDefault="00BE1B03" w:rsidP="001B65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353" w:type="dxa"/>
      <w:tblLook w:val="04A0" w:firstRow="1" w:lastRow="0" w:firstColumn="1" w:lastColumn="0" w:noHBand="0" w:noVBand="1"/>
    </w:tblPr>
    <w:tblGrid>
      <w:gridCol w:w="13433"/>
      <w:gridCol w:w="1920"/>
    </w:tblGrid>
    <w:tr w:rsidR="00FF4C9A" w:rsidRPr="0051284B" w14:paraId="67170A07" w14:textId="77777777" w:rsidTr="00B93E81">
      <w:trPr>
        <w:trHeight w:val="851"/>
      </w:trPr>
      <w:tc>
        <w:tcPr>
          <w:tcW w:w="13433" w:type="dxa"/>
          <w:shd w:val="clear" w:color="auto" w:fill="auto"/>
          <w:vAlign w:val="center"/>
        </w:tcPr>
        <w:p w14:paraId="5388EDE1" w14:textId="77777777" w:rsidR="00FF4C9A" w:rsidRPr="0051284B" w:rsidRDefault="00FF4C9A" w:rsidP="006D0E95">
          <w:pPr>
            <w:pStyle w:val="Header"/>
            <w:rPr>
              <w:rFonts w:eastAsia="Times New Roman"/>
              <w:sz w:val="24"/>
            </w:rPr>
          </w:pPr>
        </w:p>
      </w:tc>
      <w:tc>
        <w:tcPr>
          <w:tcW w:w="1920" w:type="dxa"/>
          <w:shd w:val="clear" w:color="auto" w:fill="163D82"/>
          <w:vAlign w:val="center"/>
        </w:tcPr>
        <w:p w14:paraId="471AB824" w14:textId="77777777" w:rsidR="00FF4C9A" w:rsidRPr="0051284B" w:rsidRDefault="00FF4C9A" w:rsidP="006D0E95">
          <w:pPr>
            <w:pStyle w:val="Header"/>
            <w:jc w:val="center"/>
            <w:rPr>
              <w:rFonts w:ascii="Arial" w:eastAsia="Times New Roman" w:hAnsi="Arial" w:cs="Arial"/>
              <w:b/>
              <w:color w:val="FFFFFF"/>
              <w:sz w:val="24"/>
            </w:rPr>
          </w:pPr>
          <w:r w:rsidRPr="0051284B">
            <w:rPr>
              <w:rFonts w:ascii="Arial" w:eastAsia="Times New Roman" w:hAnsi="Arial" w:cs="Arial"/>
              <w:b/>
              <w:color w:val="FFFFFF"/>
              <w:sz w:val="24"/>
            </w:rPr>
            <w:t>Internal Audit</w:t>
          </w:r>
        </w:p>
      </w:tc>
    </w:tr>
  </w:tbl>
  <w:p w14:paraId="79E89D49" w14:textId="77777777" w:rsidR="00FF4C9A" w:rsidRDefault="00FF4C9A" w:rsidP="006D0E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68" w:type="dxa"/>
      <w:tblLayout w:type="fixed"/>
      <w:tblCellMar>
        <w:left w:w="0" w:type="dxa"/>
        <w:right w:w="0" w:type="dxa"/>
      </w:tblCellMar>
      <w:tblLook w:val="0000" w:firstRow="0" w:lastRow="0" w:firstColumn="0" w:lastColumn="0" w:noHBand="0" w:noVBand="0"/>
    </w:tblPr>
    <w:tblGrid>
      <w:gridCol w:w="1417"/>
      <w:gridCol w:w="12333"/>
      <w:gridCol w:w="1418"/>
    </w:tblGrid>
    <w:tr w:rsidR="00FF4C9A" w:rsidRPr="008B4C5C" w14:paraId="36C7700B" w14:textId="77777777" w:rsidTr="00664D25">
      <w:tc>
        <w:tcPr>
          <w:tcW w:w="1417" w:type="dxa"/>
          <w:vAlign w:val="bottom"/>
        </w:tcPr>
        <w:p w14:paraId="1C362B6B" w14:textId="77777777" w:rsidR="00FF4C9A" w:rsidRPr="008B4C5C" w:rsidRDefault="00FF4C9A" w:rsidP="001B650C">
          <w:pPr>
            <w:pStyle w:val="Header"/>
            <w:spacing w:after="120"/>
          </w:pPr>
          <w:r w:rsidRPr="00A033E4">
            <w:rPr>
              <w:rFonts w:ascii="Arial" w:hAnsi="Arial" w:cs="Arial"/>
              <w:b/>
              <w:noProof/>
              <w:color w:val="163D82"/>
              <w:sz w:val="32"/>
              <w:lang w:eastAsia="en-GB"/>
            </w:rPr>
            <w:drawing>
              <wp:inline distT="0" distB="0" distL="0" distR="0" wp14:anchorId="5C3710DC" wp14:editId="478EAAFA">
                <wp:extent cx="723900" cy="333375"/>
                <wp:effectExtent l="0" t="0" r="0" b="9525"/>
                <wp:docPr id="3"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23900" cy="333375"/>
                        </a:xfrm>
                        <a:prstGeom prst="rect">
                          <a:avLst/>
                        </a:prstGeom>
                        <a:noFill/>
                        <a:ln>
                          <a:noFill/>
                        </a:ln>
                      </pic:spPr>
                    </pic:pic>
                  </a:graphicData>
                </a:graphic>
              </wp:inline>
            </w:drawing>
          </w:r>
        </w:p>
      </w:tc>
      <w:tc>
        <w:tcPr>
          <w:tcW w:w="12333" w:type="dxa"/>
          <w:vAlign w:val="center"/>
        </w:tcPr>
        <w:p w14:paraId="652C6E74" w14:textId="77777777" w:rsidR="00FF4C9A" w:rsidRPr="007671C3" w:rsidRDefault="00FF4C9A" w:rsidP="00664D25">
          <w:pPr>
            <w:spacing w:after="0" w:line="360" w:lineRule="auto"/>
            <w:jc w:val="center"/>
            <w:rPr>
              <w:color w:val="163D82"/>
              <w:sz w:val="18"/>
              <w:szCs w:val="18"/>
            </w:rPr>
          </w:pPr>
          <w:r>
            <w:rPr>
              <w:color w:val="163D82"/>
              <w:sz w:val="18"/>
              <w:szCs w:val="18"/>
            </w:rPr>
            <w:t>The Police and Crime Commissioner for Cleveland and the Chief Constable Cleveland Police</w:t>
          </w:r>
        </w:p>
        <w:p w14:paraId="74963606" w14:textId="77777777" w:rsidR="00FF4C9A" w:rsidRPr="00664D25" w:rsidRDefault="00FF4C9A" w:rsidP="00664D25">
          <w:pPr>
            <w:spacing w:after="0" w:line="360" w:lineRule="auto"/>
            <w:jc w:val="center"/>
            <w:rPr>
              <w:color w:val="163D82"/>
              <w:sz w:val="18"/>
              <w:szCs w:val="18"/>
            </w:rPr>
          </w:pPr>
          <w:r w:rsidRPr="007671C3">
            <w:rPr>
              <w:color w:val="163D82"/>
              <w:sz w:val="18"/>
              <w:szCs w:val="18"/>
            </w:rPr>
            <w:t>Assurance Review of th</w:t>
          </w:r>
          <w:r>
            <w:rPr>
              <w:color w:val="163D82"/>
              <w:sz w:val="18"/>
              <w:szCs w:val="18"/>
            </w:rPr>
            <w:t>e Purchasing Cards</w:t>
          </w:r>
        </w:p>
      </w:tc>
      <w:tc>
        <w:tcPr>
          <w:tcW w:w="1418" w:type="dxa"/>
          <w:vAlign w:val="center"/>
        </w:tcPr>
        <w:p w14:paraId="41A374DF" w14:textId="77777777" w:rsidR="00FF4C9A" w:rsidRPr="006D0E95" w:rsidRDefault="00FF4C9A" w:rsidP="00564689">
          <w:pPr>
            <w:pStyle w:val="Header"/>
            <w:jc w:val="right"/>
            <w:rPr>
              <w:b/>
              <w:color w:val="163D82"/>
            </w:rPr>
          </w:pPr>
          <w:r w:rsidRPr="006D0E95">
            <w:rPr>
              <w:b/>
              <w:color w:val="163D82"/>
            </w:rPr>
            <w:t>201</w:t>
          </w:r>
          <w:r>
            <w:rPr>
              <w:b/>
              <w:color w:val="163D82"/>
            </w:rPr>
            <w:t>7/18</w:t>
          </w:r>
        </w:p>
      </w:tc>
    </w:tr>
  </w:tbl>
  <w:p w14:paraId="1C223874" w14:textId="77777777" w:rsidR="00FF4C9A" w:rsidRPr="00683568" w:rsidRDefault="00FF4C9A" w:rsidP="00152D7F">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781B24" w14:textId="77777777" w:rsidR="00FF4C9A" w:rsidRDefault="00FF4C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120E5"/>
    <w:multiLevelType w:val="hybridMultilevel"/>
    <w:tmpl w:val="424E1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03C751D"/>
    <w:multiLevelType w:val="multilevel"/>
    <w:tmpl w:val="B19AEA94"/>
    <w:lvl w:ilvl="0">
      <w:start w:val="1"/>
      <w:numFmt w:val="decimal"/>
      <w:lvlRestart w:val="0"/>
      <w:lvlText w:val="%1."/>
      <w:lvlJc w:val="left"/>
      <w:pPr>
        <w:tabs>
          <w:tab w:val="num" w:pos="720"/>
        </w:tabs>
        <w:ind w:left="720" w:hanging="720"/>
      </w:pPr>
      <w:rPr>
        <w:rFonts w:ascii="Arial" w:hAnsi="Arial" w:cs="Arial"/>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1440"/>
        </w:tabs>
        <w:ind w:left="1440" w:hanging="720"/>
      </w:pPr>
      <w:rPr>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835"/>
        </w:tabs>
        <w:ind w:left="2835" w:hanging="567"/>
      </w:pPr>
      <w:rPr>
        <w:rFonts w:ascii="Symbol" w:hAnsi="Symbo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10BB1337"/>
    <w:multiLevelType w:val="hybridMultilevel"/>
    <w:tmpl w:val="E24C3234"/>
    <w:lvl w:ilvl="0" w:tplc="68867D52">
      <w:start w:val="1"/>
      <w:numFmt w:val="bullet"/>
      <w:lvlText w:val=""/>
      <w:lvlJc w:val="left"/>
      <w:pPr>
        <w:ind w:left="1440" w:hanging="360"/>
      </w:pPr>
      <w:rPr>
        <w:rFonts w:ascii="Symbol" w:hAnsi="Symbol" w:hint="default"/>
        <w:color w:val="DC0D15"/>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283C3F13"/>
    <w:multiLevelType w:val="hybridMultilevel"/>
    <w:tmpl w:val="53EA9D96"/>
    <w:lvl w:ilvl="0" w:tplc="343C4658">
      <w:start w:val="1"/>
      <w:numFmt w:val="bullet"/>
      <w:lvlText w:val=""/>
      <w:lvlJc w:val="left"/>
      <w:pPr>
        <w:tabs>
          <w:tab w:val="num" w:pos="720"/>
        </w:tabs>
        <w:ind w:left="720" w:hanging="360"/>
      </w:pPr>
      <w:rPr>
        <w:rFonts w:ascii="Symbol" w:hAnsi="Symbol" w:hint="default"/>
        <w:color w:val="DC0D15"/>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4">
    <w:nsid w:val="2DFA09EB"/>
    <w:multiLevelType w:val="hybridMultilevel"/>
    <w:tmpl w:val="495CD57E"/>
    <w:lvl w:ilvl="0" w:tplc="A17243E6">
      <w:start w:val="1"/>
      <w:numFmt w:val="bullet"/>
      <w:lvlText w:val=""/>
      <w:lvlJc w:val="left"/>
      <w:pPr>
        <w:ind w:left="720" w:hanging="360"/>
      </w:pPr>
      <w:rPr>
        <w:rFonts w:ascii="Symbol" w:hAnsi="Symbol" w:hint="default"/>
        <w:caps w:val="0"/>
        <w:strike w:val="0"/>
        <w:dstrike w:val="0"/>
        <w:snapToGrid/>
        <w:vanish w:val="0"/>
        <w:color w:val="000000"/>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C715E4"/>
    <w:multiLevelType w:val="hybridMultilevel"/>
    <w:tmpl w:val="1F682628"/>
    <w:lvl w:ilvl="0" w:tplc="42285626">
      <w:start w:val="1"/>
      <w:numFmt w:val="bullet"/>
      <w:lvlText w:val=""/>
      <w:lvlJc w:val="left"/>
      <w:pPr>
        <w:ind w:left="2880" w:hanging="360"/>
      </w:pPr>
      <w:rPr>
        <w:rFonts w:ascii="Symbol" w:hAnsi="Symbol" w:hint="default"/>
        <w:color w:val="C00000"/>
      </w:rPr>
    </w:lvl>
    <w:lvl w:ilvl="1" w:tplc="08090003" w:tentative="1">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6">
    <w:nsid w:val="393552D4"/>
    <w:multiLevelType w:val="hybridMultilevel"/>
    <w:tmpl w:val="D06416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9153877"/>
    <w:multiLevelType w:val="hybridMultilevel"/>
    <w:tmpl w:val="E7BE068E"/>
    <w:lvl w:ilvl="0" w:tplc="42285626">
      <w:start w:val="1"/>
      <w:numFmt w:val="bullet"/>
      <w:lvlText w:val=""/>
      <w:lvlJc w:val="left"/>
      <w:pPr>
        <w:ind w:left="2931" w:hanging="360"/>
      </w:pPr>
      <w:rPr>
        <w:rFonts w:ascii="Symbol" w:hAnsi="Symbol" w:hint="default"/>
        <w:color w:val="C00000"/>
      </w:rPr>
    </w:lvl>
    <w:lvl w:ilvl="1" w:tplc="08090003" w:tentative="1">
      <w:start w:val="1"/>
      <w:numFmt w:val="bullet"/>
      <w:lvlText w:val="o"/>
      <w:lvlJc w:val="left"/>
      <w:pPr>
        <w:ind w:left="2931" w:hanging="360"/>
      </w:pPr>
      <w:rPr>
        <w:rFonts w:ascii="Courier New" w:hAnsi="Courier New" w:cs="Courier New" w:hint="default"/>
      </w:rPr>
    </w:lvl>
    <w:lvl w:ilvl="2" w:tplc="08090005">
      <w:start w:val="1"/>
      <w:numFmt w:val="bullet"/>
      <w:lvlText w:val=""/>
      <w:lvlJc w:val="left"/>
      <w:pPr>
        <w:ind w:left="3651" w:hanging="360"/>
      </w:pPr>
      <w:rPr>
        <w:rFonts w:ascii="Wingdings" w:hAnsi="Wingdings" w:hint="default"/>
      </w:rPr>
    </w:lvl>
    <w:lvl w:ilvl="3" w:tplc="08090001" w:tentative="1">
      <w:start w:val="1"/>
      <w:numFmt w:val="bullet"/>
      <w:lvlText w:val=""/>
      <w:lvlJc w:val="left"/>
      <w:pPr>
        <w:ind w:left="4371" w:hanging="360"/>
      </w:pPr>
      <w:rPr>
        <w:rFonts w:ascii="Symbol" w:hAnsi="Symbol" w:hint="default"/>
      </w:rPr>
    </w:lvl>
    <w:lvl w:ilvl="4" w:tplc="08090003" w:tentative="1">
      <w:start w:val="1"/>
      <w:numFmt w:val="bullet"/>
      <w:lvlText w:val="o"/>
      <w:lvlJc w:val="left"/>
      <w:pPr>
        <w:ind w:left="5091" w:hanging="360"/>
      </w:pPr>
      <w:rPr>
        <w:rFonts w:ascii="Courier New" w:hAnsi="Courier New" w:cs="Courier New" w:hint="default"/>
      </w:rPr>
    </w:lvl>
    <w:lvl w:ilvl="5" w:tplc="08090005" w:tentative="1">
      <w:start w:val="1"/>
      <w:numFmt w:val="bullet"/>
      <w:lvlText w:val=""/>
      <w:lvlJc w:val="left"/>
      <w:pPr>
        <w:ind w:left="5811" w:hanging="360"/>
      </w:pPr>
      <w:rPr>
        <w:rFonts w:ascii="Wingdings" w:hAnsi="Wingdings" w:hint="default"/>
      </w:rPr>
    </w:lvl>
    <w:lvl w:ilvl="6" w:tplc="08090001" w:tentative="1">
      <w:start w:val="1"/>
      <w:numFmt w:val="bullet"/>
      <w:lvlText w:val=""/>
      <w:lvlJc w:val="left"/>
      <w:pPr>
        <w:ind w:left="6531" w:hanging="360"/>
      </w:pPr>
      <w:rPr>
        <w:rFonts w:ascii="Symbol" w:hAnsi="Symbol" w:hint="default"/>
      </w:rPr>
    </w:lvl>
    <w:lvl w:ilvl="7" w:tplc="08090003" w:tentative="1">
      <w:start w:val="1"/>
      <w:numFmt w:val="bullet"/>
      <w:lvlText w:val="o"/>
      <w:lvlJc w:val="left"/>
      <w:pPr>
        <w:ind w:left="7251" w:hanging="360"/>
      </w:pPr>
      <w:rPr>
        <w:rFonts w:ascii="Courier New" w:hAnsi="Courier New" w:cs="Courier New" w:hint="default"/>
      </w:rPr>
    </w:lvl>
    <w:lvl w:ilvl="8" w:tplc="08090005" w:tentative="1">
      <w:start w:val="1"/>
      <w:numFmt w:val="bullet"/>
      <w:lvlText w:val=""/>
      <w:lvlJc w:val="left"/>
      <w:pPr>
        <w:ind w:left="7971" w:hanging="360"/>
      </w:pPr>
      <w:rPr>
        <w:rFonts w:ascii="Wingdings" w:hAnsi="Wingdings" w:hint="default"/>
      </w:rPr>
    </w:lvl>
  </w:abstractNum>
  <w:abstractNum w:abstractNumId="8">
    <w:nsid w:val="6869630A"/>
    <w:multiLevelType w:val="hybridMultilevel"/>
    <w:tmpl w:val="87A0969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9">
    <w:nsid w:val="6ABA40A6"/>
    <w:multiLevelType w:val="multilevel"/>
    <w:tmpl w:val="A68E3AA8"/>
    <w:lvl w:ilvl="0">
      <w:start w:val="11"/>
      <w:numFmt w:val="decimal"/>
      <w:lvlRestart w:val="0"/>
      <w:lvlText w:val="%1."/>
      <w:lvlJc w:val="left"/>
      <w:pPr>
        <w:tabs>
          <w:tab w:val="num" w:pos="720"/>
        </w:tabs>
        <w:ind w:left="720" w:hanging="720"/>
      </w:pPr>
      <w:rPr>
        <w:rFonts w:ascii="Arial" w:hAnsi="Arial" w:cs="Aria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1440"/>
        </w:tabs>
        <w:ind w:left="1440" w:hanging="720"/>
      </w:pPr>
      <w:rPr>
        <w:rFonts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2835"/>
        </w:tabs>
        <w:ind w:left="2835" w:hanging="567"/>
      </w:pPr>
      <w:rPr>
        <w:rFonts w:ascii="Symbol" w:hAnsi="Symbol" w:hint="default"/>
        <w:b w:val="0"/>
        <w:i w:val="0"/>
        <w:caps w:val="0"/>
        <w:strike w:val="0"/>
        <w:dstrike w:val="0"/>
        <w:vanish w:val="0"/>
        <w:color w:val="00000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9" w:hanging="652"/>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517"/>
        </w:tabs>
        <w:ind w:left="2234" w:hanging="794"/>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237"/>
        </w:tabs>
        <w:ind w:left="2738" w:hanging="941"/>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3600"/>
        </w:tabs>
        <w:ind w:left="3237" w:hanging="1077"/>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4320"/>
        </w:tabs>
        <w:ind w:left="3742" w:hanging="1225"/>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4677"/>
        </w:tabs>
        <w:ind w:left="4320" w:hanging="1440"/>
      </w:pPr>
      <w:rPr>
        <w:rFonts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nsid w:val="6B532C17"/>
    <w:multiLevelType w:val="hybridMultilevel"/>
    <w:tmpl w:val="45762E70"/>
    <w:lvl w:ilvl="0" w:tplc="461E80BA">
      <w:start w:val="1"/>
      <w:numFmt w:val="bullet"/>
      <w:lvlText w:val=""/>
      <w:lvlJc w:val="left"/>
      <w:pPr>
        <w:ind w:left="720" w:hanging="360"/>
      </w:pPr>
      <w:rPr>
        <w:rFonts w:ascii="Wingdings" w:hAnsi="Wingdings" w:cs="Wingdings" w:hint="default"/>
        <w:caps w:val="0"/>
        <w:strike w:val="0"/>
        <w:dstrike w:val="0"/>
        <w:snapToGrid/>
        <w:vanish w:val="0"/>
        <w:color w:val="DC0C15"/>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8"/>
  </w:num>
  <w:num w:numId="4">
    <w:abstractNumId w:val="4"/>
  </w:num>
  <w:num w:numId="5">
    <w:abstractNumId w:val="6"/>
  </w:num>
  <w:num w:numId="6">
    <w:abstractNumId w:val="10"/>
  </w:num>
  <w:num w:numId="7">
    <w:abstractNumId w:val="3"/>
  </w:num>
  <w:num w:numId="8">
    <w:abstractNumId w:val="2"/>
  </w:num>
  <w:num w:numId="9">
    <w:abstractNumId w:val="0"/>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AES" w:cryptAlgorithmClass="hash" w:cryptAlgorithmType="typeAny" w:cryptAlgorithmSid="14" w:cryptSpinCount="100000" w:hash="p8iJPe7WjmBX3Cs4mWvJMmKIDTu+2diurXOVJ1L3eqcCuvB4JqUnHEy9fa/ZeGEGcwQwBLl9q6jxQGgSn9+5Yw==" w:salt="oLxQZqvj8TSgikVO8uQrGg=="/>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LastOpened" w:val="14/09/2017 21:59"/>
  </w:docVars>
  <w:rsids>
    <w:rsidRoot w:val="001B650C"/>
    <w:rsid w:val="00002794"/>
    <w:rsid w:val="000070DE"/>
    <w:rsid w:val="00016F12"/>
    <w:rsid w:val="00022C7D"/>
    <w:rsid w:val="000961E9"/>
    <w:rsid w:val="000A27F6"/>
    <w:rsid w:val="000B2B0E"/>
    <w:rsid w:val="000B4968"/>
    <w:rsid w:val="000B62AB"/>
    <w:rsid w:val="000D4869"/>
    <w:rsid w:val="000E560C"/>
    <w:rsid w:val="001050DB"/>
    <w:rsid w:val="00120ADB"/>
    <w:rsid w:val="0012707F"/>
    <w:rsid w:val="00136E8D"/>
    <w:rsid w:val="00140242"/>
    <w:rsid w:val="00143C06"/>
    <w:rsid w:val="00151406"/>
    <w:rsid w:val="00152D7F"/>
    <w:rsid w:val="001A787A"/>
    <w:rsid w:val="001B650C"/>
    <w:rsid w:val="001D7961"/>
    <w:rsid w:val="001F5D82"/>
    <w:rsid w:val="00226481"/>
    <w:rsid w:val="002322D1"/>
    <w:rsid w:val="00270B6A"/>
    <w:rsid w:val="00297907"/>
    <w:rsid w:val="002B2400"/>
    <w:rsid w:val="002B27EB"/>
    <w:rsid w:val="002C2ADE"/>
    <w:rsid w:val="002E28A5"/>
    <w:rsid w:val="002F4141"/>
    <w:rsid w:val="003020B0"/>
    <w:rsid w:val="00305AE8"/>
    <w:rsid w:val="00332A56"/>
    <w:rsid w:val="00354797"/>
    <w:rsid w:val="00366CD9"/>
    <w:rsid w:val="003906C0"/>
    <w:rsid w:val="003A321D"/>
    <w:rsid w:val="003C4B9C"/>
    <w:rsid w:val="003C74E0"/>
    <w:rsid w:val="003D1F53"/>
    <w:rsid w:val="003D5065"/>
    <w:rsid w:val="003E0E3F"/>
    <w:rsid w:val="0041023C"/>
    <w:rsid w:val="0041433C"/>
    <w:rsid w:val="00414FB7"/>
    <w:rsid w:val="00415041"/>
    <w:rsid w:val="00433F37"/>
    <w:rsid w:val="00467941"/>
    <w:rsid w:val="0047641C"/>
    <w:rsid w:val="004A1982"/>
    <w:rsid w:val="004A3E00"/>
    <w:rsid w:val="004A4A29"/>
    <w:rsid w:val="004A670F"/>
    <w:rsid w:val="004D60F3"/>
    <w:rsid w:val="004D6D64"/>
    <w:rsid w:val="00511B63"/>
    <w:rsid w:val="00513C87"/>
    <w:rsid w:val="005302F9"/>
    <w:rsid w:val="00544BDE"/>
    <w:rsid w:val="00545661"/>
    <w:rsid w:val="00564689"/>
    <w:rsid w:val="00567E22"/>
    <w:rsid w:val="00570502"/>
    <w:rsid w:val="0057425A"/>
    <w:rsid w:val="00575E0E"/>
    <w:rsid w:val="00582C12"/>
    <w:rsid w:val="005A4FBE"/>
    <w:rsid w:val="005A5990"/>
    <w:rsid w:val="005B06DA"/>
    <w:rsid w:val="005B3D1C"/>
    <w:rsid w:val="005B7F5A"/>
    <w:rsid w:val="005C4F41"/>
    <w:rsid w:val="005C4F82"/>
    <w:rsid w:val="005D10F2"/>
    <w:rsid w:val="005E1250"/>
    <w:rsid w:val="005E4AEE"/>
    <w:rsid w:val="00650E61"/>
    <w:rsid w:val="00653D85"/>
    <w:rsid w:val="00664D25"/>
    <w:rsid w:val="00683568"/>
    <w:rsid w:val="00694DA4"/>
    <w:rsid w:val="006A23E8"/>
    <w:rsid w:val="006A30F6"/>
    <w:rsid w:val="006B0348"/>
    <w:rsid w:val="006D0E95"/>
    <w:rsid w:val="006E43B7"/>
    <w:rsid w:val="007304B1"/>
    <w:rsid w:val="00732BEE"/>
    <w:rsid w:val="00734F45"/>
    <w:rsid w:val="00750983"/>
    <w:rsid w:val="00766193"/>
    <w:rsid w:val="007710B0"/>
    <w:rsid w:val="00787C8D"/>
    <w:rsid w:val="007B2705"/>
    <w:rsid w:val="007C02AB"/>
    <w:rsid w:val="007C25C4"/>
    <w:rsid w:val="007C78B7"/>
    <w:rsid w:val="007D02B3"/>
    <w:rsid w:val="007E6414"/>
    <w:rsid w:val="007F00A1"/>
    <w:rsid w:val="007F0FB9"/>
    <w:rsid w:val="00813177"/>
    <w:rsid w:val="00821CA2"/>
    <w:rsid w:val="00823850"/>
    <w:rsid w:val="00845F09"/>
    <w:rsid w:val="00871BBE"/>
    <w:rsid w:val="0087588C"/>
    <w:rsid w:val="00883315"/>
    <w:rsid w:val="00895D11"/>
    <w:rsid w:val="00897D87"/>
    <w:rsid w:val="008B0C0C"/>
    <w:rsid w:val="008B4C5C"/>
    <w:rsid w:val="008C60E9"/>
    <w:rsid w:val="008F2519"/>
    <w:rsid w:val="008F714D"/>
    <w:rsid w:val="00921168"/>
    <w:rsid w:val="00927271"/>
    <w:rsid w:val="00932F16"/>
    <w:rsid w:val="00965A7A"/>
    <w:rsid w:val="0098129D"/>
    <w:rsid w:val="0098500E"/>
    <w:rsid w:val="0098514B"/>
    <w:rsid w:val="009B2411"/>
    <w:rsid w:val="009E2BB8"/>
    <w:rsid w:val="00A10C1D"/>
    <w:rsid w:val="00A30D09"/>
    <w:rsid w:val="00A503B5"/>
    <w:rsid w:val="00A5065E"/>
    <w:rsid w:val="00A52E41"/>
    <w:rsid w:val="00A5768C"/>
    <w:rsid w:val="00A7228C"/>
    <w:rsid w:val="00A72300"/>
    <w:rsid w:val="00A82088"/>
    <w:rsid w:val="00A97E10"/>
    <w:rsid w:val="00AB5C18"/>
    <w:rsid w:val="00AC2D20"/>
    <w:rsid w:val="00AF5117"/>
    <w:rsid w:val="00AF665B"/>
    <w:rsid w:val="00B178C2"/>
    <w:rsid w:val="00B30CA0"/>
    <w:rsid w:val="00B32605"/>
    <w:rsid w:val="00B35A08"/>
    <w:rsid w:val="00B41089"/>
    <w:rsid w:val="00B53316"/>
    <w:rsid w:val="00B54407"/>
    <w:rsid w:val="00B60CD0"/>
    <w:rsid w:val="00B93E81"/>
    <w:rsid w:val="00BA1448"/>
    <w:rsid w:val="00BA7BB9"/>
    <w:rsid w:val="00BD5E02"/>
    <w:rsid w:val="00BE1B03"/>
    <w:rsid w:val="00BF7182"/>
    <w:rsid w:val="00C07D5E"/>
    <w:rsid w:val="00C11078"/>
    <w:rsid w:val="00C17201"/>
    <w:rsid w:val="00C2556F"/>
    <w:rsid w:val="00C358FA"/>
    <w:rsid w:val="00C50DFC"/>
    <w:rsid w:val="00C6220C"/>
    <w:rsid w:val="00C635EA"/>
    <w:rsid w:val="00C66264"/>
    <w:rsid w:val="00C7658E"/>
    <w:rsid w:val="00C7700A"/>
    <w:rsid w:val="00C81B62"/>
    <w:rsid w:val="00C94361"/>
    <w:rsid w:val="00CB17E9"/>
    <w:rsid w:val="00CB3313"/>
    <w:rsid w:val="00CE29D1"/>
    <w:rsid w:val="00CE4A0A"/>
    <w:rsid w:val="00D00FAD"/>
    <w:rsid w:val="00D1675F"/>
    <w:rsid w:val="00D16E1B"/>
    <w:rsid w:val="00D36274"/>
    <w:rsid w:val="00D8778C"/>
    <w:rsid w:val="00DA533C"/>
    <w:rsid w:val="00DB5973"/>
    <w:rsid w:val="00DD1401"/>
    <w:rsid w:val="00DF5989"/>
    <w:rsid w:val="00E12160"/>
    <w:rsid w:val="00E12E5D"/>
    <w:rsid w:val="00E132CF"/>
    <w:rsid w:val="00E150D0"/>
    <w:rsid w:val="00E342D5"/>
    <w:rsid w:val="00E355C5"/>
    <w:rsid w:val="00E36878"/>
    <w:rsid w:val="00E55687"/>
    <w:rsid w:val="00E561F5"/>
    <w:rsid w:val="00E81E5E"/>
    <w:rsid w:val="00E917D7"/>
    <w:rsid w:val="00E95ECF"/>
    <w:rsid w:val="00EA53BD"/>
    <w:rsid w:val="00EB0380"/>
    <w:rsid w:val="00EC3E44"/>
    <w:rsid w:val="00EE41B4"/>
    <w:rsid w:val="00EF10EC"/>
    <w:rsid w:val="00EF27E0"/>
    <w:rsid w:val="00EF2BDD"/>
    <w:rsid w:val="00EF4AB6"/>
    <w:rsid w:val="00F05A91"/>
    <w:rsid w:val="00F50567"/>
    <w:rsid w:val="00F9017A"/>
    <w:rsid w:val="00FB3E9E"/>
    <w:rsid w:val="00FD0C2E"/>
    <w:rsid w:val="00FD2FAD"/>
    <w:rsid w:val="00FF412F"/>
    <w:rsid w:val="00FF4C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D906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968"/>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65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650C"/>
  </w:style>
  <w:style w:type="paragraph" w:styleId="Footer">
    <w:name w:val="footer"/>
    <w:basedOn w:val="Normal"/>
    <w:link w:val="FooterChar"/>
    <w:unhideWhenUsed/>
    <w:rsid w:val="001B650C"/>
    <w:pPr>
      <w:tabs>
        <w:tab w:val="center" w:pos="4513"/>
        <w:tab w:val="right" w:pos="9026"/>
      </w:tabs>
      <w:spacing w:after="0" w:line="240" w:lineRule="auto"/>
    </w:pPr>
  </w:style>
  <w:style w:type="character" w:customStyle="1" w:styleId="FooterChar">
    <w:name w:val="Footer Char"/>
    <w:basedOn w:val="DefaultParagraphFont"/>
    <w:link w:val="Footer"/>
    <w:rsid w:val="001B650C"/>
  </w:style>
  <w:style w:type="paragraph" w:styleId="ListParagraph">
    <w:name w:val="List Paragraph"/>
    <w:basedOn w:val="Normal"/>
    <w:uiPriority w:val="34"/>
    <w:qFormat/>
    <w:rsid w:val="001B650C"/>
    <w:pPr>
      <w:ind w:left="720"/>
      <w:contextualSpacing/>
    </w:pPr>
  </w:style>
  <w:style w:type="paragraph" w:styleId="BalloonText">
    <w:name w:val="Balloon Text"/>
    <w:basedOn w:val="Normal"/>
    <w:link w:val="BalloonTextChar"/>
    <w:uiPriority w:val="99"/>
    <w:semiHidden/>
    <w:unhideWhenUsed/>
    <w:rsid w:val="0098129D"/>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8129D"/>
    <w:rPr>
      <w:rFonts w:ascii="Tahoma" w:hAnsi="Tahoma" w:cs="Tahoma"/>
      <w:sz w:val="16"/>
      <w:szCs w:val="16"/>
    </w:rPr>
  </w:style>
  <w:style w:type="table" w:styleId="TableGrid">
    <w:name w:val="Table Grid"/>
    <w:basedOn w:val="TableNormal"/>
    <w:uiPriority w:val="59"/>
    <w:rsid w:val="000070DE"/>
    <w:rPr>
      <w:rFonts w:ascii="Arial" w:hAnsi="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467941"/>
    <w:rPr>
      <w:sz w:val="16"/>
      <w:szCs w:val="16"/>
    </w:rPr>
  </w:style>
  <w:style w:type="paragraph" w:styleId="CommentText">
    <w:name w:val="annotation text"/>
    <w:basedOn w:val="Normal"/>
    <w:link w:val="CommentTextChar"/>
    <w:uiPriority w:val="99"/>
    <w:semiHidden/>
    <w:unhideWhenUsed/>
    <w:rsid w:val="00467941"/>
    <w:rPr>
      <w:sz w:val="20"/>
      <w:szCs w:val="20"/>
    </w:rPr>
  </w:style>
  <w:style w:type="character" w:customStyle="1" w:styleId="CommentTextChar">
    <w:name w:val="Comment Text Char"/>
    <w:link w:val="CommentText"/>
    <w:uiPriority w:val="99"/>
    <w:semiHidden/>
    <w:rsid w:val="00467941"/>
    <w:rPr>
      <w:lang w:eastAsia="en-US"/>
    </w:rPr>
  </w:style>
  <w:style w:type="paragraph" w:styleId="CommentSubject">
    <w:name w:val="annotation subject"/>
    <w:basedOn w:val="CommentText"/>
    <w:next w:val="CommentText"/>
    <w:link w:val="CommentSubjectChar"/>
    <w:uiPriority w:val="99"/>
    <w:semiHidden/>
    <w:unhideWhenUsed/>
    <w:rsid w:val="00467941"/>
    <w:rPr>
      <w:b/>
      <w:bCs/>
    </w:rPr>
  </w:style>
  <w:style w:type="character" w:customStyle="1" w:styleId="CommentSubjectChar">
    <w:name w:val="Comment Subject Char"/>
    <w:link w:val="CommentSubject"/>
    <w:uiPriority w:val="99"/>
    <w:semiHidden/>
    <w:rsid w:val="00467941"/>
    <w:rPr>
      <w:b/>
      <w:bCs/>
      <w:lang w:eastAsia="en-US"/>
    </w:rPr>
  </w:style>
  <w:style w:type="paragraph" w:styleId="Revision">
    <w:name w:val="Revision"/>
    <w:hidden/>
    <w:uiPriority w:val="99"/>
    <w:semiHidden/>
    <w:rsid w:val="00A10C1D"/>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968"/>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65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650C"/>
  </w:style>
  <w:style w:type="paragraph" w:styleId="Footer">
    <w:name w:val="footer"/>
    <w:basedOn w:val="Normal"/>
    <w:link w:val="FooterChar"/>
    <w:unhideWhenUsed/>
    <w:rsid w:val="001B650C"/>
    <w:pPr>
      <w:tabs>
        <w:tab w:val="center" w:pos="4513"/>
        <w:tab w:val="right" w:pos="9026"/>
      </w:tabs>
      <w:spacing w:after="0" w:line="240" w:lineRule="auto"/>
    </w:pPr>
  </w:style>
  <w:style w:type="character" w:customStyle="1" w:styleId="FooterChar">
    <w:name w:val="Footer Char"/>
    <w:basedOn w:val="DefaultParagraphFont"/>
    <w:link w:val="Footer"/>
    <w:rsid w:val="001B650C"/>
  </w:style>
  <w:style w:type="paragraph" w:styleId="ListParagraph">
    <w:name w:val="List Paragraph"/>
    <w:basedOn w:val="Normal"/>
    <w:uiPriority w:val="34"/>
    <w:qFormat/>
    <w:rsid w:val="001B650C"/>
    <w:pPr>
      <w:ind w:left="720"/>
      <w:contextualSpacing/>
    </w:pPr>
  </w:style>
  <w:style w:type="paragraph" w:styleId="BalloonText">
    <w:name w:val="Balloon Text"/>
    <w:basedOn w:val="Normal"/>
    <w:link w:val="BalloonTextChar"/>
    <w:uiPriority w:val="99"/>
    <w:semiHidden/>
    <w:unhideWhenUsed/>
    <w:rsid w:val="0098129D"/>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8129D"/>
    <w:rPr>
      <w:rFonts w:ascii="Tahoma" w:hAnsi="Tahoma" w:cs="Tahoma"/>
      <w:sz w:val="16"/>
      <w:szCs w:val="16"/>
    </w:rPr>
  </w:style>
  <w:style w:type="table" w:styleId="TableGrid">
    <w:name w:val="Table Grid"/>
    <w:basedOn w:val="TableNormal"/>
    <w:uiPriority w:val="59"/>
    <w:rsid w:val="000070DE"/>
    <w:rPr>
      <w:rFonts w:ascii="Arial" w:hAnsi="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467941"/>
    <w:rPr>
      <w:sz w:val="16"/>
      <w:szCs w:val="16"/>
    </w:rPr>
  </w:style>
  <w:style w:type="paragraph" w:styleId="CommentText">
    <w:name w:val="annotation text"/>
    <w:basedOn w:val="Normal"/>
    <w:link w:val="CommentTextChar"/>
    <w:uiPriority w:val="99"/>
    <w:semiHidden/>
    <w:unhideWhenUsed/>
    <w:rsid w:val="00467941"/>
    <w:rPr>
      <w:sz w:val="20"/>
      <w:szCs w:val="20"/>
    </w:rPr>
  </w:style>
  <w:style w:type="character" w:customStyle="1" w:styleId="CommentTextChar">
    <w:name w:val="Comment Text Char"/>
    <w:link w:val="CommentText"/>
    <w:uiPriority w:val="99"/>
    <w:semiHidden/>
    <w:rsid w:val="00467941"/>
    <w:rPr>
      <w:lang w:eastAsia="en-US"/>
    </w:rPr>
  </w:style>
  <w:style w:type="paragraph" w:styleId="CommentSubject">
    <w:name w:val="annotation subject"/>
    <w:basedOn w:val="CommentText"/>
    <w:next w:val="CommentText"/>
    <w:link w:val="CommentSubjectChar"/>
    <w:uiPriority w:val="99"/>
    <w:semiHidden/>
    <w:unhideWhenUsed/>
    <w:rsid w:val="00467941"/>
    <w:rPr>
      <w:b/>
      <w:bCs/>
    </w:rPr>
  </w:style>
  <w:style w:type="character" w:customStyle="1" w:styleId="CommentSubjectChar">
    <w:name w:val="Comment Subject Char"/>
    <w:link w:val="CommentSubject"/>
    <w:uiPriority w:val="99"/>
    <w:semiHidden/>
    <w:rsid w:val="00467941"/>
    <w:rPr>
      <w:b/>
      <w:bCs/>
      <w:lang w:eastAsia="en-US"/>
    </w:rPr>
  </w:style>
  <w:style w:type="paragraph" w:styleId="Revision">
    <w:name w:val="Revision"/>
    <w:hidden/>
    <w:uiPriority w:val="99"/>
    <w:semiHidden/>
    <w:rsid w:val="00A10C1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CCF5AD-7625-4016-AEE6-7BFA7C58C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2841</Words>
  <Characters>16198</Characters>
  <Application>Microsoft Office Word</Application>
  <DocSecurity>8</DocSecurity>
  <Lines>134</Lines>
  <Paragraphs>38</Paragraphs>
  <ScaleCrop>false</ScaleCrop>
  <HeadingPairs>
    <vt:vector size="2" baseType="variant">
      <vt:variant>
        <vt:lpstr>Title</vt:lpstr>
      </vt:variant>
      <vt:variant>
        <vt:i4>1</vt:i4>
      </vt:variant>
    </vt:vector>
  </HeadingPairs>
  <TitlesOfParts>
    <vt:vector size="1" baseType="lpstr">
      <vt:lpstr>Purchasing Cards</vt:lpstr>
    </vt:vector>
  </TitlesOfParts>
  <Company>Cleveland Police</Company>
  <LinksUpToDate>false</LinksUpToDate>
  <CharactersWithSpaces>19001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Purchasing Cards</dc:title>
  <dc:creator>TIAA</dc:creator>
  <cp:lastModifiedBy>SMITH, Hannah (C8653)</cp:lastModifiedBy>
  <cp:revision>2</cp:revision>
  <cp:lastPrinted>2017-07-21T12:04:00Z</cp:lastPrinted>
  <dcterms:created xsi:type="dcterms:W3CDTF">2017-09-14T20:59:00Z</dcterms:created>
  <dcterms:modified xsi:type="dcterms:W3CDTF">2017-09-14T20:59:00Z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76e45b5a-85ea-4424-bdab-22eb8e53bf0d</vt:lpwstr>
  </property>
  <property fmtid="{D5CDD505-2E9C-101B-9397-08002B2CF9AE}" pid="3" name="Classification">
    <vt:lpwstr>OFFICIAL</vt:lpwstr>
  </property>
</Properties>
</file>