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113CA" w:rsidRDefault="001113CA">
      <w:bookmarkStart w:id="0" w:name="_GoBack"/>
      <w:bookmarkEnd w:id="0"/>
      <w:r>
        <w:rPr>
          <w:noProof/>
          <w:lang w:eastAsia="en-GB"/>
        </w:rPr>
        <w:drawing>
          <wp:anchor distT="0" distB="0" distL="114300" distR="114300" simplePos="0" relativeHeight="251658240" behindDoc="1" locked="0" layoutInCell="1" allowOverlap="1">
            <wp:simplePos x="0" y="0"/>
            <wp:positionH relativeFrom="column">
              <wp:posOffset>4600575</wp:posOffset>
            </wp:positionH>
            <wp:positionV relativeFrom="paragraph">
              <wp:posOffset>-1997710</wp:posOffset>
            </wp:positionV>
            <wp:extent cx="7221600" cy="7351200"/>
            <wp:effectExtent l="0" t="0" r="0" b="2540"/>
            <wp:wrapNone/>
            <wp:docPr id="1" name="Picture 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7221600" cy="7351200"/>
                    </a:xfrm>
                    <a:prstGeom prst="rect">
                      <a:avLst/>
                    </a:prstGeom>
                  </pic:spPr>
                </pic:pic>
              </a:graphicData>
            </a:graphic>
            <wp14:sizeRelH relativeFrom="margin">
              <wp14:pctWidth>0</wp14:pctWidth>
            </wp14:sizeRelH>
            <wp14:sizeRelV relativeFrom="margin">
              <wp14:pctHeight>0</wp14:pctHeight>
            </wp14:sizeRelV>
          </wp:anchor>
        </w:drawing>
      </w:r>
      <w:bookmarkStart w:id="1" w:name="Lastdelete"/>
      <w:bookmarkEnd w:id="1"/>
    </w:p>
    <w:tbl>
      <w:tblPr>
        <w:tblW w:w="16157" w:type="dxa"/>
        <w:tblLayout w:type="fixed"/>
        <w:tblCellMar>
          <w:top w:w="120" w:type="dxa"/>
          <w:left w:w="60" w:type="dxa"/>
          <w:bottom w:w="120" w:type="dxa"/>
          <w:right w:w="60" w:type="dxa"/>
        </w:tblCellMar>
        <w:tblLook w:val="0000" w:firstRow="0" w:lastRow="0" w:firstColumn="0" w:lastColumn="0" w:noHBand="0" w:noVBand="0"/>
      </w:tblPr>
      <w:tblGrid>
        <w:gridCol w:w="567"/>
        <w:gridCol w:w="12189"/>
        <w:gridCol w:w="283"/>
        <w:gridCol w:w="2835"/>
        <w:gridCol w:w="283"/>
      </w:tblGrid>
      <w:tr w:rsidR="001113CA" w:rsidTr="001113CA">
        <w:trPr>
          <w:trHeight w:hRule="exact" w:val="567"/>
        </w:trPr>
        <w:tc>
          <w:tcPr>
            <w:tcW w:w="567" w:type="dxa"/>
          </w:tcPr>
          <w:p w:rsidR="001113CA" w:rsidRDefault="001113CA" w:rsidP="001113CA">
            <w:pPr>
              <w:spacing w:before="60" w:after="60"/>
            </w:pPr>
          </w:p>
        </w:tc>
        <w:tc>
          <w:tcPr>
            <w:tcW w:w="12189" w:type="dxa"/>
            <w:vMerge w:val="restart"/>
            <w:vAlign w:val="bottom"/>
          </w:tcPr>
          <w:p w:rsidR="001113CA" w:rsidRDefault="001113CA" w:rsidP="001113CA">
            <w:pPr>
              <w:spacing w:before="60" w:after="60"/>
            </w:pPr>
            <w:r>
              <w:rPr>
                <w:noProof/>
                <w:lang w:eastAsia="en-GB"/>
              </w:rPr>
              <w:drawing>
                <wp:inline distT="0" distB="0" distL="0" distR="0" wp14:anchorId="5DA03C6A" wp14:editId="673A95FB">
                  <wp:extent cx="1609200" cy="691200"/>
                  <wp:effectExtent l="0" t="0" r="0" b="0"/>
                  <wp:docPr id="2" name="Picture 2"/>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1609200" cy="691200"/>
                          </a:xfrm>
                          <a:prstGeom prst="rect">
                            <a:avLst/>
                          </a:prstGeom>
                        </pic:spPr>
                      </pic:pic>
                    </a:graphicData>
                  </a:graphic>
                </wp:inline>
              </w:drawing>
            </w:r>
          </w:p>
        </w:tc>
        <w:tc>
          <w:tcPr>
            <w:tcW w:w="283" w:type="dxa"/>
          </w:tcPr>
          <w:p w:rsidR="001113CA" w:rsidRDefault="001113CA" w:rsidP="001113CA">
            <w:pPr>
              <w:spacing w:before="60" w:after="60"/>
            </w:pPr>
          </w:p>
        </w:tc>
        <w:tc>
          <w:tcPr>
            <w:tcW w:w="2835" w:type="dxa"/>
          </w:tcPr>
          <w:p w:rsidR="001113CA" w:rsidRPr="00D13AF3" w:rsidRDefault="001113CA" w:rsidP="001113CA">
            <w:pPr>
              <w:spacing w:before="60" w:after="60"/>
              <w:jc w:val="center"/>
              <w:rPr>
                <w:rFonts w:ascii="Arial" w:hAnsi="Arial" w:cs="Arial"/>
                <w:b/>
                <w:color w:val="808080"/>
                <w:sz w:val="36"/>
              </w:rPr>
            </w:pPr>
            <w:r w:rsidRPr="00D13AF3">
              <w:rPr>
                <w:rFonts w:ascii="Arial" w:hAnsi="Arial" w:cs="Arial"/>
                <w:b/>
                <w:color w:val="808080"/>
                <w:sz w:val="36"/>
              </w:rPr>
              <w:t>Internal Audit</w:t>
            </w:r>
          </w:p>
        </w:tc>
        <w:tc>
          <w:tcPr>
            <w:tcW w:w="283" w:type="dxa"/>
          </w:tcPr>
          <w:p w:rsidR="001113CA" w:rsidRDefault="001113CA" w:rsidP="001113CA">
            <w:pPr>
              <w:spacing w:before="60" w:after="60"/>
            </w:pPr>
          </w:p>
        </w:tc>
      </w:tr>
      <w:tr w:rsidR="001113CA" w:rsidTr="001113CA">
        <w:trPr>
          <w:trHeight w:hRule="exact" w:val="567"/>
        </w:trPr>
        <w:tc>
          <w:tcPr>
            <w:tcW w:w="567" w:type="dxa"/>
          </w:tcPr>
          <w:p w:rsidR="001113CA" w:rsidRDefault="001113CA" w:rsidP="001113CA">
            <w:pPr>
              <w:spacing w:before="60" w:after="60"/>
            </w:pPr>
          </w:p>
        </w:tc>
        <w:tc>
          <w:tcPr>
            <w:tcW w:w="12189" w:type="dxa"/>
            <w:vMerge/>
          </w:tcPr>
          <w:p w:rsidR="001113CA" w:rsidRDefault="001113CA" w:rsidP="001113CA">
            <w:pPr>
              <w:spacing w:before="60" w:after="60"/>
            </w:pPr>
          </w:p>
        </w:tc>
        <w:tc>
          <w:tcPr>
            <w:tcW w:w="283" w:type="dxa"/>
            <w:shd w:val="clear" w:color="auto" w:fill="808080"/>
          </w:tcPr>
          <w:p w:rsidR="001113CA" w:rsidRDefault="001113CA" w:rsidP="001113CA">
            <w:pPr>
              <w:spacing w:before="60" w:after="60"/>
            </w:pPr>
          </w:p>
        </w:tc>
        <w:tc>
          <w:tcPr>
            <w:tcW w:w="2835" w:type="dxa"/>
            <w:shd w:val="clear" w:color="auto" w:fill="808080"/>
          </w:tcPr>
          <w:p w:rsidR="001113CA" w:rsidRPr="00D13AF3" w:rsidRDefault="001F183A" w:rsidP="001113CA">
            <w:pPr>
              <w:spacing w:before="60" w:after="60"/>
              <w:jc w:val="center"/>
              <w:rPr>
                <w:rFonts w:ascii="Arial" w:hAnsi="Arial" w:cs="Arial"/>
                <w:b/>
                <w:color w:val="FFFFFF"/>
                <w:sz w:val="36"/>
              </w:rPr>
            </w:pPr>
            <w:r>
              <w:rPr>
                <w:rFonts w:ascii="Arial" w:hAnsi="Arial" w:cs="Arial"/>
                <w:b/>
                <w:color w:val="FFFFFF"/>
                <w:sz w:val="36"/>
              </w:rPr>
              <w:t>FINAL</w:t>
            </w:r>
          </w:p>
        </w:tc>
        <w:tc>
          <w:tcPr>
            <w:tcW w:w="283" w:type="dxa"/>
            <w:shd w:val="clear" w:color="auto" w:fill="808080"/>
          </w:tcPr>
          <w:p w:rsidR="001113CA" w:rsidRDefault="001113CA" w:rsidP="001113CA">
            <w:pPr>
              <w:spacing w:before="60" w:after="60"/>
            </w:pPr>
          </w:p>
        </w:tc>
      </w:tr>
      <w:tr w:rsidR="001113CA" w:rsidTr="001113CA">
        <w:trPr>
          <w:trHeight w:hRule="exact" w:val="1713"/>
        </w:trPr>
        <w:tc>
          <w:tcPr>
            <w:tcW w:w="567" w:type="dxa"/>
          </w:tcPr>
          <w:p w:rsidR="001113CA" w:rsidRDefault="001113CA" w:rsidP="001113CA">
            <w:pPr>
              <w:spacing w:before="60" w:after="60"/>
            </w:pPr>
          </w:p>
        </w:tc>
        <w:tc>
          <w:tcPr>
            <w:tcW w:w="12189" w:type="dxa"/>
          </w:tcPr>
          <w:p w:rsidR="001113CA" w:rsidRDefault="001113CA" w:rsidP="001113CA">
            <w:pPr>
              <w:spacing w:before="60" w:after="60"/>
            </w:pPr>
          </w:p>
        </w:tc>
        <w:tc>
          <w:tcPr>
            <w:tcW w:w="283" w:type="dxa"/>
          </w:tcPr>
          <w:p w:rsidR="001113CA" w:rsidRDefault="001113CA" w:rsidP="001113CA">
            <w:pPr>
              <w:spacing w:before="60" w:after="60"/>
            </w:pPr>
          </w:p>
        </w:tc>
        <w:tc>
          <w:tcPr>
            <w:tcW w:w="2835" w:type="dxa"/>
          </w:tcPr>
          <w:p w:rsidR="001113CA" w:rsidRDefault="001113CA" w:rsidP="001113CA">
            <w:pPr>
              <w:spacing w:before="60" w:after="60"/>
            </w:pPr>
          </w:p>
        </w:tc>
        <w:tc>
          <w:tcPr>
            <w:tcW w:w="283" w:type="dxa"/>
          </w:tcPr>
          <w:p w:rsidR="001113CA" w:rsidRDefault="001113CA" w:rsidP="001113CA">
            <w:pPr>
              <w:spacing w:before="60" w:after="60"/>
            </w:pPr>
          </w:p>
        </w:tc>
      </w:tr>
      <w:tr w:rsidR="001113CA" w:rsidRPr="001113CA" w:rsidTr="001113CA">
        <w:trPr>
          <w:trHeight w:hRule="exact" w:val="1725"/>
        </w:trPr>
        <w:tc>
          <w:tcPr>
            <w:tcW w:w="567" w:type="dxa"/>
          </w:tcPr>
          <w:p w:rsidR="001113CA" w:rsidRPr="001113CA" w:rsidRDefault="001113CA" w:rsidP="001113CA">
            <w:pPr>
              <w:spacing w:before="60" w:after="60"/>
              <w:rPr>
                <w:rFonts w:ascii="Arial" w:hAnsi="Arial" w:cs="Arial"/>
                <w:b/>
                <w:color w:val="163D82"/>
                <w:sz w:val="44"/>
              </w:rPr>
            </w:pPr>
          </w:p>
        </w:tc>
        <w:tc>
          <w:tcPr>
            <w:tcW w:w="12189" w:type="dxa"/>
            <w:tcMar>
              <w:left w:w="0" w:type="dxa"/>
            </w:tcMar>
          </w:tcPr>
          <w:p w:rsidR="001113CA" w:rsidRPr="00D13AF3" w:rsidRDefault="001113CA" w:rsidP="001113CA">
            <w:pPr>
              <w:spacing w:before="60" w:after="60"/>
              <w:rPr>
                <w:rFonts w:ascii="Arial" w:hAnsi="Arial" w:cs="Arial"/>
                <w:b/>
                <w:color w:val="163D82"/>
                <w:sz w:val="44"/>
              </w:rPr>
            </w:pPr>
            <w:r w:rsidRPr="00D13AF3">
              <w:rPr>
                <w:rFonts w:ascii="Arial" w:hAnsi="Arial" w:cs="Arial"/>
                <w:b/>
                <w:color w:val="163D82"/>
                <w:sz w:val="44"/>
              </w:rPr>
              <w:t>The Police and C</w:t>
            </w:r>
            <w:r w:rsidR="00D13AF3">
              <w:rPr>
                <w:rFonts w:ascii="Arial" w:hAnsi="Arial" w:cs="Arial"/>
                <w:b/>
                <w:color w:val="163D82"/>
                <w:sz w:val="44"/>
              </w:rPr>
              <w:t>rime Commissioner for Cleveland</w:t>
            </w:r>
          </w:p>
          <w:p w:rsidR="001113CA" w:rsidRPr="001113CA" w:rsidRDefault="001113CA" w:rsidP="001113CA">
            <w:pPr>
              <w:spacing w:before="60" w:after="60"/>
              <w:rPr>
                <w:rFonts w:ascii="Arial" w:hAnsi="Arial" w:cs="Arial"/>
                <w:b/>
                <w:color w:val="163D82"/>
                <w:sz w:val="44"/>
              </w:rPr>
            </w:pPr>
            <w:r w:rsidRPr="00D13AF3">
              <w:rPr>
                <w:rFonts w:ascii="Arial" w:hAnsi="Arial" w:cs="Arial"/>
                <w:b/>
                <w:color w:val="163D82"/>
                <w:sz w:val="44"/>
              </w:rPr>
              <w:t>and the Chief Constable</w:t>
            </w:r>
            <w:r w:rsidR="00D13AF3" w:rsidRPr="00D13AF3">
              <w:rPr>
                <w:rFonts w:ascii="Arial" w:hAnsi="Arial" w:cs="Arial"/>
                <w:b/>
                <w:color w:val="163D82"/>
                <w:sz w:val="44"/>
              </w:rPr>
              <w:t xml:space="preserve"> of</w:t>
            </w:r>
            <w:r w:rsidRPr="00D13AF3">
              <w:rPr>
                <w:rFonts w:ascii="Arial" w:hAnsi="Arial" w:cs="Arial"/>
                <w:b/>
                <w:color w:val="163D82"/>
                <w:sz w:val="44"/>
              </w:rPr>
              <w:t xml:space="preserve"> Cleveland Police</w:t>
            </w:r>
          </w:p>
        </w:tc>
        <w:tc>
          <w:tcPr>
            <w:tcW w:w="283" w:type="dxa"/>
          </w:tcPr>
          <w:p w:rsidR="001113CA" w:rsidRPr="001113CA" w:rsidRDefault="001113CA" w:rsidP="001113CA">
            <w:pPr>
              <w:spacing w:before="60" w:after="60"/>
              <w:rPr>
                <w:rFonts w:ascii="Arial" w:hAnsi="Arial" w:cs="Arial"/>
                <w:b/>
                <w:color w:val="163D82"/>
                <w:sz w:val="44"/>
              </w:rPr>
            </w:pPr>
          </w:p>
        </w:tc>
        <w:tc>
          <w:tcPr>
            <w:tcW w:w="2835" w:type="dxa"/>
          </w:tcPr>
          <w:p w:rsidR="001113CA" w:rsidRPr="001113CA" w:rsidRDefault="001113CA" w:rsidP="001113CA">
            <w:pPr>
              <w:spacing w:before="60" w:after="60"/>
              <w:rPr>
                <w:rFonts w:ascii="Arial" w:hAnsi="Arial" w:cs="Arial"/>
                <w:b/>
                <w:color w:val="163D82"/>
                <w:sz w:val="44"/>
              </w:rPr>
            </w:pPr>
          </w:p>
        </w:tc>
        <w:tc>
          <w:tcPr>
            <w:tcW w:w="283" w:type="dxa"/>
          </w:tcPr>
          <w:p w:rsidR="001113CA" w:rsidRPr="001113CA" w:rsidRDefault="001113CA" w:rsidP="001113CA">
            <w:pPr>
              <w:spacing w:before="60" w:after="60"/>
              <w:rPr>
                <w:rFonts w:ascii="Arial" w:hAnsi="Arial" w:cs="Arial"/>
                <w:b/>
                <w:color w:val="163D82"/>
                <w:sz w:val="44"/>
              </w:rPr>
            </w:pPr>
          </w:p>
        </w:tc>
      </w:tr>
      <w:tr w:rsidR="001113CA" w:rsidTr="001113CA">
        <w:trPr>
          <w:trHeight w:hRule="exact" w:val="964"/>
        </w:trPr>
        <w:tc>
          <w:tcPr>
            <w:tcW w:w="567" w:type="dxa"/>
          </w:tcPr>
          <w:p w:rsidR="001113CA" w:rsidRDefault="001113CA" w:rsidP="001113CA">
            <w:pPr>
              <w:spacing w:before="60" w:after="60"/>
            </w:pPr>
          </w:p>
        </w:tc>
        <w:tc>
          <w:tcPr>
            <w:tcW w:w="12189" w:type="dxa"/>
            <w:tcMar>
              <w:left w:w="0" w:type="dxa"/>
            </w:tcMar>
          </w:tcPr>
          <w:p w:rsidR="001113CA" w:rsidRPr="001113CA" w:rsidRDefault="001113CA" w:rsidP="001113CA">
            <w:pPr>
              <w:spacing w:before="60" w:after="60"/>
              <w:rPr>
                <w:rFonts w:ascii="Arial" w:hAnsi="Arial" w:cs="Arial"/>
                <w:b/>
                <w:color w:val="808080"/>
                <w:sz w:val="36"/>
              </w:rPr>
            </w:pPr>
            <w:r w:rsidRPr="001113CA">
              <w:rPr>
                <w:rFonts w:ascii="Arial" w:hAnsi="Arial" w:cs="Arial"/>
                <w:b/>
                <w:color w:val="808080"/>
                <w:sz w:val="36"/>
              </w:rPr>
              <w:t>Assurance Review of Collaborations</w:t>
            </w:r>
          </w:p>
        </w:tc>
        <w:tc>
          <w:tcPr>
            <w:tcW w:w="283" w:type="dxa"/>
          </w:tcPr>
          <w:p w:rsidR="001113CA" w:rsidRDefault="001113CA" w:rsidP="001113CA">
            <w:pPr>
              <w:spacing w:before="60" w:after="60"/>
            </w:pPr>
          </w:p>
        </w:tc>
        <w:tc>
          <w:tcPr>
            <w:tcW w:w="2835" w:type="dxa"/>
          </w:tcPr>
          <w:p w:rsidR="001113CA" w:rsidRDefault="001113CA" w:rsidP="001113CA">
            <w:pPr>
              <w:spacing w:before="60" w:after="60"/>
            </w:pPr>
          </w:p>
        </w:tc>
        <w:tc>
          <w:tcPr>
            <w:tcW w:w="283" w:type="dxa"/>
          </w:tcPr>
          <w:p w:rsidR="001113CA" w:rsidRDefault="001113CA" w:rsidP="001113CA">
            <w:pPr>
              <w:spacing w:before="60" w:after="60"/>
            </w:pPr>
          </w:p>
        </w:tc>
      </w:tr>
      <w:tr w:rsidR="001113CA" w:rsidTr="001113CA">
        <w:trPr>
          <w:trHeight w:hRule="exact" w:val="567"/>
        </w:trPr>
        <w:tc>
          <w:tcPr>
            <w:tcW w:w="567" w:type="dxa"/>
          </w:tcPr>
          <w:p w:rsidR="001113CA" w:rsidRDefault="001113CA" w:rsidP="001113CA">
            <w:pPr>
              <w:spacing w:before="60" w:after="60"/>
            </w:pPr>
          </w:p>
        </w:tc>
        <w:tc>
          <w:tcPr>
            <w:tcW w:w="12189" w:type="dxa"/>
            <w:tcMar>
              <w:left w:w="0" w:type="dxa"/>
            </w:tcMar>
          </w:tcPr>
          <w:p w:rsidR="001113CA" w:rsidRPr="001113CA" w:rsidRDefault="001113CA" w:rsidP="001113CA">
            <w:pPr>
              <w:spacing w:before="60" w:after="60"/>
              <w:rPr>
                <w:rFonts w:ascii="Arial" w:hAnsi="Arial" w:cs="Arial"/>
                <w:b/>
                <w:color w:val="DC0D15"/>
                <w:sz w:val="36"/>
              </w:rPr>
            </w:pPr>
            <w:r w:rsidRPr="001113CA">
              <w:rPr>
                <w:rFonts w:ascii="Arial" w:hAnsi="Arial" w:cs="Arial"/>
                <w:b/>
                <w:color w:val="DC0D15"/>
                <w:sz w:val="36"/>
              </w:rPr>
              <w:t>2019/20</w:t>
            </w:r>
          </w:p>
        </w:tc>
        <w:tc>
          <w:tcPr>
            <w:tcW w:w="283" w:type="dxa"/>
          </w:tcPr>
          <w:p w:rsidR="001113CA" w:rsidRDefault="001113CA" w:rsidP="001113CA">
            <w:pPr>
              <w:spacing w:before="60" w:after="60"/>
            </w:pPr>
          </w:p>
        </w:tc>
        <w:tc>
          <w:tcPr>
            <w:tcW w:w="2835" w:type="dxa"/>
          </w:tcPr>
          <w:p w:rsidR="001113CA" w:rsidRDefault="001113CA" w:rsidP="001113CA">
            <w:pPr>
              <w:spacing w:before="60" w:after="60"/>
            </w:pPr>
          </w:p>
        </w:tc>
        <w:tc>
          <w:tcPr>
            <w:tcW w:w="283" w:type="dxa"/>
          </w:tcPr>
          <w:p w:rsidR="001113CA" w:rsidRDefault="001113CA" w:rsidP="001113CA">
            <w:pPr>
              <w:spacing w:before="60" w:after="60"/>
            </w:pPr>
          </w:p>
        </w:tc>
      </w:tr>
      <w:tr w:rsidR="001113CA" w:rsidTr="001113CA">
        <w:tc>
          <w:tcPr>
            <w:tcW w:w="567" w:type="dxa"/>
          </w:tcPr>
          <w:p w:rsidR="001113CA" w:rsidRDefault="001113CA" w:rsidP="001113CA">
            <w:pPr>
              <w:spacing w:before="60" w:after="60"/>
            </w:pPr>
          </w:p>
        </w:tc>
        <w:tc>
          <w:tcPr>
            <w:tcW w:w="12189" w:type="dxa"/>
          </w:tcPr>
          <w:p w:rsidR="001113CA" w:rsidRDefault="001113CA" w:rsidP="001113CA">
            <w:pPr>
              <w:spacing w:before="60" w:after="60"/>
            </w:pPr>
          </w:p>
        </w:tc>
        <w:tc>
          <w:tcPr>
            <w:tcW w:w="283" w:type="dxa"/>
          </w:tcPr>
          <w:p w:rsidR="001113CA" w:rsidRDefault="001113CA" w:rsidP="001113CA">
            <w:pPr>
              <w:spacing w:before="60" w:after="60"/>
            </w:pPr>
          </w:p>
        </w:tc>
        <w:tc>
          <w:tcPr>
            <w:tcW w:w="2835" w:type="dxa"/>
          </w:tcPr>
          <w:p w:rsidR="001113CA" w:rsidRDefault="001113CA" w:rsidP="001113CA">
            <w:pPr>
              <w:spacing w:before="60" w:after="60"/>
            </w:pPr>
          </w:p>
        </w:tc>
        <w:tc>
          <w:tcPr>
            <w:tcW w:w="283" w:type="dxa"/>
          </w:tcPr>
          <w:p w:rsidR="001113CA" w:rsidRDefault="001113CA" w:rsidP="001113CA">
            <w:pPr>
              <w:spacing w:before="60" w:after="60"/>
            </w:pPr>
          </w:p>
        </w:tc>
      </w:tr>
    </w:tbl>
    <w:p w:rsidR="001113CA" w:rsidRDefault="001113CA" w:rsidP="001113CA">
      <w:pPr>
        <w:spacing w:after="120"/>
      </w:pPr>
    </w:p>
    <w:p w:rsidR="001113CA" w:rsidRDefault="001113CA" w:rsidP="001113CA">
      <w:pPr>
        <w:spacing w:after="120"/>
        <w:sectPr w:rsidR="001113CA" w:rsidSect="001113CA">
          <w:headerReference w:type="even" r:id="rId9"/>
          <w:headerReference w:type="default" r:id="rId10"/>
          <w:footerReference w:type="even" r:id="rId11"/>
          <w:footerReference w:type="default" r:id="rId12"/>
          <w:headerReference w:type="first" r:id="rId13"/>
          <w:footerReference w:type="first" r:id="rId14"/>
          <w:pgSz w:w="16838" w:h="11906" w:orient="landscape"/>
          <w:pgMar w:top="0" w:right="850" w:bottom="567" w:left="0" w:header="283" w:footer="1701" w:gutter="0"/>
          <w:cols w:space="708"/>
          <w:titlePg/>
          <w:docGrid w:linePitch="360"/>
        </w:sectPr>
      </w:pPr>
      <w:bookmarkStart w:id="2" w:name="Deletecontinue"/>
      <w:bookmarkEnd w:id="2"/>
    </w:p>
    <w:p w:rsidR="001113CA" w:rsidRPr="001113CA" w:rsidRDefault="001113CA" w:rsidP="001113CA">
      <w:pPr>
        <w:spacing w:after="120"/>
        <w:jc w:val="center"/>
        <w:rPr>
          <w:sz w:val="8"/>
        </w:rPr>
      </w:pPr>
    </w:p>
    <w:tbl>
      <w:tblPr>
        <w:tblW w:w="15193" w:type="dxa"/>
        <w:jc w:val="center"/>
        <w:tblBorders>
          <w:top w:val="single" w:sz="24" w:space="0" w:color="FFFFFF"/>
          <w:left w:val="single" w:sz="24" w:space="0" w:color="FFFFFF"/>
          <w:bottom w:val="single" w:sz="24" w:space="0" w:color="163D82"/>
          <w:right w:val="single" w:sz="24" w:space="0" w:color="FFFFFF"/>
        </w:tblBorders>
        <w:shd w:val="clear" w:color="auto" w:fill="FFFFFF"/>
        <w:tblLayout w:type="fixed"/>
        <w:tblCellMar>
          <w:top w:w="60" w:type="dxa"/>
          <w:left w:w="0" w:type="dxa"/>
          <w:right w:w="120" w:type="dxa"/>
        </w:tblCellMar>
        <w:tblLook w:val="0000" w:firstRow="0" w:lastRow="0" w:firstColumn="0" w:lastColumn="0" w:noHBand="0" w:noVBand="0"/>
      </w:tblPr>
      <w:tblGrid>
        <w:gridCol w:w="15193"/>
      </w:tblGrid>
      <w:tr w:rsidR="001113CA" w:rsidTr="001113CA">
        <w:trPr>
          <w:trHeight w:hRule="exact" w:val="624"/>
          <w:jc w:val="center"/>
        </w:trPr>
        <w:tc>
          <w:tcPr>
            <w:tcW w:w="15194" w:type="dxa"/>
            <w:shd w:val="clear" w:color="auto" w:fill="FFFFFF"/>
            <w:tcMar>
              <w:bottom w:w="20" w:type="dxa"/>
            </w:tcMar>
          </w:tcPr>
          <w:p w:rsidR="001113CA" w:rsidRPr="001113CA" w:rsidRDefault="001113CA" w:rsidP="001113CA">
            <w:pPr>
              <w:spacing w:before="120" w:after="120"/>
              <w:rPr>
                <w:rFonts w:ascii="Arial" w:hAnsi="Arial" w:cs="Arial"/>
                <w:b/>
                <w:color w:val="163D82"/>
                <w:sz w:val="32"/>
              </w:rPr>
            </w:pPr>
            <w:r>
              <w:rPr>
                <w:rFonts w:ascii="Arial" w:hAnsi="Arial" w:cs="Arial"/>
                <w:b/>
                <w:color w:val="163D82"/>
                <w:sz w:val="32"/>
              </w:rPr>
              <w:t>Executive Summary</w:t>
            </w:r>
          </w:p>
        </w:tc>
      </w:tr>
    </w:tbl>
    <w:p w:rsidR="001113CA" w:rsidRDefault="001113CA" w:rsidP="001113CA">
      <w:pPr>
        <w:spacing w:after="120"/>
        <w:jc w:val="center"/>
        <w:rPr>
          <w:sz w:val="8"/>
        </w:rPr>
      </w:pPr>
      <w:bookmarkStart w:id="3" w:name="section2"/>
      <w:bookmarkEnd w:id="3"/>
    </w:p>
    <w:tbl>
      <w:tblPr>
        <w:tblW w:w="15202" w:type="dxa"/>
        <w:jc w:val="center"/>
        <w:tblBorders>
          <w:top w:val="single" w:sz="12" w:space="0" w:color="DC0D15"/>
          <w:left w:val="single" w:sz="12" w:space="0" w:color="DC0D15"/>
          <w:bottom w:val="single" w:sz="12" w:space="0" w:color="DC0D15"/>
          <w:right w:val="single" w:sz="12" w:space="0" w:color="DC0D15"/>
          <w:insideH w:val="single" w:sz="12" w:space="0" w:color="DC0D15"/>
          <w:insideV w:val="single" w:sz="12" w:space="0" w:color="DC0D15"/>
        </w:tblBorders>
        <w:tblLayout w:type="fixed"/>
        <w:tblCellMar>
          <w:left w:w="60" w:type="dxa"/>
          <w:right w:w="60" w:type="dxa"/>
        </w:tblCellMar>
        <w:tblLook w:val="0000" w:firstRow="0" w:lastRow="0" w:firstColumn="0" w:lastColumn="0" w:noHBand="0" w:noVBand="0"/>
      </w:tblPr>
      <w:tblGrid>
        <w:gridCol w:w="7483"/>
        <w:gridCol w:w="236"/>
        <w:gridCol w:w="7483"/>
      </w:tblGrid>
      <w:tr w:rsidR="001113CA" w:rsidRPr="001113CA" w:rsidTr="001113CA">
        <w:trPr>
          <w:trHeight w:val="397"/>
          <w:jc w:val="center"/>
        </w:trPr>
        <w:tc>
          <w:tcPr>
            <w:tcW w:w="7483" w:type="dxa"/>
            <w:shd w:val="clear" w:color="auto" w:fill="D9D9D9"/>
          </w:tcPr>
          <w:p w:rsidR="001113CA" w:rsidRPr="001113CA" w:rsidRDefault="001113CA" w:rsidP="001113CA">
            <w:pPr>
              <w:spacing w:before="60" w:after="60"/>
              <w:rPr>
                <w:rFonts w:ascii="Arial" w:hAnsi="Arial" w:cs="Arial"/>
                <w:b/>
                <w:color w:val="163D82"/>
                <w:sz w:val="20"/>
              </w:rPr>
            </w:pPr>
            <w:r w:rsidRPr="001113CA">
              <w:rPr>
                <w:rFonts w:ascii="Arial" w:hAnsi="Arial" w:cs="Arial"/>
                <w:b/>
                <w:color w:val="163D82"/>
                <w:sz w:val="20"/>
              </w:rPr>
              <w:t>OVERALL ASSURANCE ASSESSMENT</w:t>
            </w:r>
          </w:p>
        </w:tc>
        <w:tc>
          <w:tcPr>
            <w:tcW w:w="236" w:type="dxa"/>
            <w:tcBorders>
              <w:top w:val="nil"/>
              <w:bottom w:val="nil"/>
            </w:tcBorders>
            <w:shd w:val="clear" w:color="auto" w:fill="auto"/>
          </w:tcPr>
          <w:p w:rsidR="001113CA" w:rsidRPr="001113CA" w:rsidRDefault="001113CA" w:rsidP="001113CA">
            <w:pPr>
              <w:spacing w:before="60" w:after="60"/>
              <w:rPr>
                <w:rFonts w:ascii="Arial" w:hAnsi="Arial" w:cs="Arial"/>
                <w:b/>
                <w:sz w:val="20"/>
              </w:rPr>
            </w:pPr>
          </w:p>
        </w:tc>
        <w:tc>
          <w:tcPr>
            <w:tcW w:w="7483" w:type="dxa"/>
            <w:shd w:val="clear" w:color="auto" w:fill="D9D9D9"/>
          </w:tcPr>
          <w:p w:rsidR="001113CA" w:rsidRPr="001113CA" w:rsidRDefault="001113CA" w:rsidP="001113CA">
            <w:pPr>
              <w:spacing w:before="60" w:after="60"/>
              <w:rPr>
                <w:rFonts w:ascii="Arial" w:hAnsi="Arial" w:cs="Arial"/>
                <w:b/>
                <w:color w:val="163D82"/>
                <w:sz w:val="20"/>
              </w:rPr>
            </w:pPr>
            <w:r w:rsidRPr="001113CA">
              <w:rPr>
                <w:rFonts w:ascii="Arial" w:hAnsi="Arial" w:cs="Arial"/>
                <w:b/>
                <w:color w:val="163D82"/>
                <w:sz w:val="20"/>
              </w:rPr>
              <w:t>OVERALL CONCLUSION</w:t>
            </w:r>
          </w:p>
        </w:tc>
      </w:tr>
      <w:tr w:rsidR="001113CA" w:rsidRPr="001113CA" w:rsidTr="001113CA">
        <w:trPr>
          <w:trHeight w:val="3345"/>
          <w:jc w:val="center"/>
        </w:trPr>
        <w:tc>
          <w:tcPr>
            <w:tcW w:w="7483" w:type="dxa"/>
            <w:tcBorders>
              <w:bottom w:val="single" w:sz="12" w:space="0" w:color="DC0D15"/>
            </w:tcBorders>
            <w:shd w:val="clear" w:color="auto" w:fill="auto"/>
            <w:vAlign w:val="center"/>
          </w:tcPr>
          <w:p w:rsidR="001113CA" w:rsidRPr="001113CA" w:rsidRDefault="001113CA" w:rsidP="001113CA">
            <w:pPr>
              <w:spacing w:before="60" w:after="60"/>
              <w:jc w:val="center"/>
              <w:rPr>
                <w:rFonts w:ascii="Arial" w:hAnsi="Arial" w:cs="Arial"/>
                <w:sz w:val="8"/>
              </w:rPr>
            </w:pPr>
            <w:r>
              <w:rPr>
                <w:rFonts w:ascii="Arial" w:hAnsi="Arial" w:cs="Arial"/>
                <w:noProof/>
                <w:sz w:val="8"/>
                <w:lang w:eastAsia="en-GB"/>
              </w:rPr>
              <w:drawing>
                <wp:inline distT="0" distB="0" distL="0" distR="0">
                  <wp:extent cx="2808000" cy="1620000"/>
                  <wp:effectExtent l="0" t="0" r="0" b="0"/>
                  <wp:docPr id="3" name="Picture 3"/>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15">
                            <a:extLst>
                              <a:ext uri="{28A0092B-C50C-407E-A947-70E740481C1C}">
                                <a14:useLocalDpi xmlns:a14="http://schemas.microsoft.com/office/drawing/2010/main" val="0"/>
                              </a:ext>
                            </a:extLst>
                          </a:blip>
                          <a:stretch>
                            <a:fillRect/>
                          </a:stretch>
                        </pic:blipFill>
                        <pic:spPr>
                          <a:xfrm>
                            <a:off x="0" y="0"/>
                            <a:ext cx="2808000" cy="1620000"/>
                          </a:xfrm>
                          <a:prstGeom prst="rect">
                            <a:avLst/>
                          </a:prstGeom>
                        </pic:spPr>
                      </pic:pic>
                    </a:graphicData>
                  </a:graphic>
                </wp:inline>
              </w:drawing>
            </w:r>
          </w:p>
        </w:tc>
        <w:tc>
          <w:tcPr>
            <w:tcW w:w="236" w:type="dxa"/>
            <w:tcBorders>
              <w:top w:val="nil"/>
              <w:bottom w:val="nil"/>
            </w:tcBorders>
            <w:shd w:val="clear" w:color="auto" w:fill="auto"/>
          </w:tcPr>
          <w:p w:rsidR="001113CA" w:rsidRPr="001113CA" w:rsidRDefault="001113CA" w:rsidP="001113CA">
            <w:pPr>
              <w:spacing w:before="60" w:after="60"/>
              <w:rPr>
                <w:rFonts w:ascii="Arial" w:hAnsi="Arial" w:cs="Arial"/>
                <w:sz w:val="8"/>
              </w:rPr>
            </w:pPr>
          </w:p>
        </w:tc>
        <w:tc>
          <w:tcPr>
            <w:tcW w:w="7483" w:type="dxa"/>
            <w:tcBorders>
              <w:bottom w:val="single" w:sz="12" w:space="0" w:color="DC0D15"/>
            </w:tcBorders>
            <w:shd w:val="clear" w:color="auto" w:fill="auto"/>
          </w:tcPr>
          <w:tbl>
            <w:tblPr>
              <w:tblW w:w="7380" w:type="dxa"/>
              <w:tblLayout w:type="fixed"/>
              <w:tblLook w:val="0000" w:firstRow="0" w:lastRow="0" w:firstColumn="0" w:lastColumn="0" w:noHBand="0" w:noVBand="0"/>
            </w:tblPr>
            <w:tblGrid>
              <w:gridCol w:w="283"/>
              <w:gridCol w:w="7097"/>
            </w:tblGrid>
            <w:tr w:rsidR="001113CA" w:rsidTr="00D13AF3">
              <w:tc>
                <w:tcPr>
                  <w:tcW w:w="7380" w:type="dxa"/>
                  <w:gridSpan w:val="2"/>
                </w:tcPr>
                <w:p w:rsidR="001113CA" w:rsidRPr="00D13AF3" w:rsidRDefault="001113CA" w:rsidP="00D13AF3">
                  <w:pPr>
                    <w:spacing w:before="60" w:after="60" w:line="271" w:lineRule="auto"/>
                    <w:jc w:val="both"/>
                    <w:rPr>
                      <w:rFonts w:ascii="Arial" w:hAnsi="Arial" w:cs="Arial"/>
                      <w:b/>
                      <w:color w:val="DC0D15"/>
                      <w:sz w:val="20"/>
                    </w:rPr>
                  </w:pPr>
                  <w:r w:rsidRPr="00D13AF3">
                    <w:rPr>
                      <w:rFonts w:ascii="Arial" w:hAnsi="Arial" w:cs="Arial"/>
                      <w:b/>
                      <w:color w:val="DC0D15"/>
                      <w:sz w:val="20"/>
                    </w:rPr>
                    <w:t>Overall Collaboration arrangements are working well and with the appointment of the Director of Collaborative Legal Services this provides good direction</w:t>
                  </w:r>
                  <w:r w:rsidR="00135D48" w:rsidRPr="00D13AF3">
                    <w:rPr>
                      <w:rFonts w:ascii="Arial" w:hAnsi="Arial" w:cs="Arial"/>
                      <w:b/>
                      <w:color w:val="DC0D15"/>
                      <w:sz w:val="20"/>
                    </w:rPr>
                    <w:t>.</w:t>
                  </w:r>
                  <w:r w:rsidRPr="00D13AF3">
                    <w:rPr>
                      <w:rFonts w:ascii="Arial" w:hAnsi="Arial" w:cs="Arial"/>
                      <w:b/>
                      <w:color w:val="DC0D15"/>
                      <w:sz w:val="20"/>
                    </w:rPr>
                    <w:t xml:space="preserve"> </w:t>
                  </w:r>
                </w:p>
              </w:tc>
            </w:tr>
            <w:tr w:rsidR="001113CA" w:rsidTr="00D13AF3">
              <w:tc>
                <w:tcPr>
                  <w:tcW w:w="283" w:type="dxa"/>
                </w:tcPr>
                <w:p w:rsidR="001113CA" w:rsidRPr="001113CA" w:rsidRDefault="001113CA" w:rsidP="00D13AF3">
                  <w:pPr>
                    <w:spacing w:before="60" w:after="60"/>
                    <w:jc w:val="both"/>
                    <w:rPr>
                      <w:rFonts w:ascii="Wingdings" w:hAnsi="Wingdings" w:cs="Arial"/>
                      <w:color w:val="DC0D15"/>
                      <w:sz w:val="16"/>
                    </w:rPr>
                  </w:pPr>
                  <w:r w:rsidRPr="001113CA">
                    <w:rPr>
                      <w:rFonts w:ascii="Wingdings" w:hAnsi="Wingdings" w:cs="Arial"/>
                      <w:color w:val="DC0D15"/>
                      <w:sz w:val="16"/>
                    </w:rPr>
                    <w:t></w:t>
                  </w:r>
                </w:p>
              </w:tc>
              <w:tc>
                <w:tcPr>
                  <w:tcW w:w="7097" w:type="dxa"/>
                </w:tcPr>
                <w:p w:rsidR="001113CA" w:rsidRPr="00D13AF3" w:rsidRDefault="001113CA" w:rsidP="00D13AF3">
                  <w:pPr>
                    <w:spacing w:before="60" w:after="60" w:line="271" w:lineRule="auto"/>
                    <w:jc w:val="both"/>
                    <w:rPr>
                      <w:rFonts w:ascii="Arial" w:hAnsi="Arial" w:cs="Arial"/>
                      <w:b/>
                      <w:color w:val="DC0D15"/>
                      <w:sz w:val="20"/>
                    </w:rPr>
                  </w:pPr>
                  <w:r w:rsidRPr="00D13AF3">
                    <w:rPr>
                      <w:rFonts w:ascii="Arial" w:hAnsi="Arial" w:cs="Arial"/>
                      <w:b/>
                      <w:color w:val="DC0D15"/>
                      <w:sz w:val="20"/>
                    </w:rPr>
                    <w:t>A Business Case is prepared to support every Collaboration and Boards/Committees exist to monitor and review performance</w:t>
                  </w:r>
                  <w:r w:rsidR="00D13AF3">
                    <w:rPr>
                      <w:rFonts w:ascii="Arial" w:hAnsi="Arial" w:cs="Arial"/>
                      <w:b/>
                      <w:color w:val="DC0D15"/>
                      <w:sz w:val="20"/>
                    </w:rPr>
                    <w:t>.</w:t>
                  </w:r>
                </w:p>
              </w:tc>
            </w:tr>
            <w:tr w:rsidR="001113CA" w:rsidTr="00D13AF3">
              <w:tc>
                <w:tcPr>
                  <w:tcW w:w="283" w:type="dxa"/>
                </w:tcPr>
                <w:p w:rsidR="001113CA" w:rsidRPr="001113CA" w:rsidRDefault="001113CA" w:rsidP="00D13AF3">
                  <w:pPr>
                    <w:spacing w:before="60" w:after="60"/>
                    <w:jc w:val="both"/>
                    <w:rPr>
                      <w:rFonts w:ascii="Wingdings" w:hAnsi="Wingdings" w:cs="Arial"/>
                      <w:color w:val="DC0D15"/>
                      <w:sz w:val="16"/>
                    </w:rPr>
                  </w:pPr>
                  <w:r w:rsidRPr="001113CA">
                    <w:rPr>
                      <w:rFonts w:ascii="Wingdings" w:hAnsi="Wingdings" w:cs="Arial"/>
                      <w:color w:val="DC0D15"/>
                      <w:sz w:val="16"/>
                    </w:rPr>
                    <w:t></w:t>
                  </w:r>
                </w:p>
              </w:tc>
              <w:tc>
                <w:tcPr>
                  <w:tcW w:w="7097" w:type="dxa"/>
                </w:tcPr>
                <w:p w:rsidR="001113CA" w:rsidRPr="00D13AF3" w:rsidRDefault="001113CA" w:rsidP="00D13AF3">
                  <w:pPr>
                    <w:spacing w:before="60" w:after="60" w:line="271" w:lineRule="auto"/>
                    <w:jc w:val="both"/>
                    <w:rPr>
                      <w:rFonts w:ascii="Arial" w:hAnsi="Arial" w:cs="Arial"/>
                      <w:b/>
                      <w:color w:val="DC0D15"/>
                      <w:sz w:val="20"/>
                    </w:rPr>
                  </w:pPr>
                  <w:r w:rsidRPr="00D13AF3">
                    <w:rPr>
                      <w:rFonts w:ascii="Arial" w:hAnsi="Arial" w:cs="Arial"/>
                      <w:b/>
                      <w:color w:val="DC0D15"/>
                      <w:sz w:val="20"/>
                    </w:rPr>
                    <w:t xml:space="preserve">Benefits realisation is not as robust it is should be and even for long standing </w:t>
                  </w:r>
                  <w:r w:rsidR="00135D48" w:rsidRPr="00D13AF3">
                    <w:rPr>
                      <w:rFonts w:ascii="Arial" w:hAnsi="Arial" w:cs="Arial"/>
                      <w:b/>
                      <w:color w:val="DC0D15"/>
                      <w:sz w:val="20"/>
                    </w:rPr>
                    <w:t xml:space="preserve">collaboration </w:t>
                  </w:r>
                  <w:r w:rsidRPr="00D13AF3">
                    <w:rPr>
                      <w:rFonts w:ascii="Arial" w:hAnsi="Arial" w:cs="Arial"/>
                      <w:b/>
                      <w:color w:val="DC0D15"/>
                      <w:sz w:val="20"/>
                    </w:rPr>
                    <w:t>arrangements benefits should continue to be confirmed</w:t>
                  </w:r>
                  <w:r w:rsidR="001967BF" w:rsidRPr="00D13AF3">
                    <w:rPr>
                      <w:rFonts w:ascii="Arial" w:hAnsi="Arial" w:cs="Arial"/>
                      <w:b/>
                      <w:color w:val="DC0D15"/>
                      <w:sz w:val="20"/>
                    </w:rPr>
                    <w:t xml:space="preserve"> and monitored.</w:t>
                  </w:r>
                </w:p>
              </w:tc>
            </w:tr>
          </w:tbl>
          <w:p w:rsidR="001113CA" w:rsidRPr="001113CA" w:rsidRDefault="001113CA" w:rsidP="001113CA">
            <w:pPr>
              <w:spacing w:before="60" w:after="60"/>
              <w:rPr>
                <w:rFonts w:ascii="Arial" w:hAnsi="Arial" w:cs="Arial"/>
                <w:sz w:val="8"/>
              </w:rPr>
            </w:pPr>
          </w:p>
        </w:tc>
      </w:tr>
      <w:tr w:rsidR="001113CA" w:rsidRPr="001113CA" w:rsidTr="001113CA">
        <w:trPr>
          <w:trHeight w:val="170"/>
          <w:jc w:val="center"/>
        </w:trPr>
        <w:tc>
          <w:tcPr>
            <w:tcW w:w="7483" w:type="dxa"/>
            <w:tcBorders>
              <w:left w:val="nil"/>
              <w:bottom w:val="single" w:sz="12" w:space="0" w:color="DC0D15"/>
              <w:right w:val="nil"/>
            </w:tcBorders>
            <w:shd w:val="clear" w:color="auto" w:fill="auto"/>
          </w:tcPr>
          <w:p w:rsidR="001113CA" w:rsidRPr="001113CA" w:rsidRDefault="001113CA" w:rsidP="001113CA">
            <w:pPr>
              <w:spacing w:before="60" w:after="60"/>
              <w:rPr>
                <w:rFonts w:ascii="Arial" w:hAnsi="Arial" w:cs="Arial"/>
                <w:sz w:val="8"/>
              </w:rPr>
            </w:pPr>
          </w:p>
        </w:tc>
        <w:tc>
          <w:tcPr>
            <w:tcW w:w="236" w:type="dxa"/>
            <w:tcBorders>
              <w:top w:val="nil"/>
              <w:left w:val="nil"/>
              <w:bottom w:val="nil"/>
              <w:right w:val="nil"/>
            </w:tcBorders>
            <w:shd w:val="clear" w:color="auto" w:fill="auto"/>
          </w:tcPr>
          <w:p w:rsidR="001113CA" w:rsidRPr="001113CA" w:rsidRDefault="001113CA" w:rsidP="001113CA">
            <w:pPr>
              <w:spacing w:before="60" w:after="60"/>
              <w:rPr>
                <w:rFonts w:ascii="Arial" w:hAnsi="Arial" w:cs="Arial"/>
                <w:sz w:val="8"/>
              </w:rPr>
            </w:pPr>
          </w:p>
        </w:tc>
        <w:tc>
          <w:tcPr>
            <w:tcW w:w="7483" w:type="dxa"/>
            <w:tcBorders>
              <w:left w:val="nil"/>
              <w:bottom w:val="single" w:sz="12" w:space="0" w:color="DC0D15"/>
              <w:right w:val="nil"/>
            </w:tcBorders>
            <w:shd w:val="clear" w:color="auto" w:fill="auto"/>
          </w:tcPr>
          <w:p w:rsidR="001113CA" w:rsidRPr="001113CA" w:rsidRDefault="001113CA" w:rsidP="001113CA">
            <w:pPr>
              <w:spacing w:before="60" w:after="60"/>
              <w:rPr>
                <w:rFonts w:ascii="Arial" w:hAnsi="Arial" w:cs="Arial"/>
                <w:sz w:val="8"/>
              </w:rPr>
            </w:pPr>
          </w:p>
        </w:tc>
      </w:tr>
      <w:tr w:rsidR="001113CA" w:rsidRPr="001113CA" w:rsidTr="001113CA">
        <w:trPr>
          <w:trHeight w:val="397"/>
          <w:jc w:val="center"/>
        </w:trPr>
        <w:tc>
          <w:tcPr>
            <w:tcW w:w="7483" w:type="dxa"/>
            <w:shd w:val="clear" w:color="auto" w:fill="D9D9D9"/>
          </w:tcPr>
          <w:p w:rsidR="001113CA" w:rsidRPr="001113CA" w:rsidRDefault="001113CA" w:rsidP="001113CA">
            <w:pPr>
              <w:spacing w:before="60" w:after="60"/>
              <w:rPr>
                <w:rFonts w:ascii="Arial" w:hAnsi="Arial" w:cs="Arial"/>
                <w:b/>
                <w:color w:val="163D82"/>
                <w:sz w:val="20"/>
              </w:rPr>
            </w:pPr>
            <w:r w:rsidRPr="001113CA">
              <w:rPr>
                <w:rFonts w:ascii="Arial" w:hAnsi="Arial" w:cs="Arial"/>
                <w:b/>
                <w:color w:val="163D82"/>
                <w:sz w:val="20"/>
              </w:rPr>
              <w:t>SCOPE</w:t>
            </w:r>
          </w:p>
        </w:tc>
        <w:tc>
          <w:tcPr>
            <w:tcW w:w="236" w:type="dxa"/>
            <w:tcBorders>
              <w:top w:val="nil"/>
              <w:bottom w:val="nil"/>
            </w:tcBorders>
            <w:shd w:val="clear" w:color="auto" w:fill="auto"/>
          </w:tcPr>
          <w:p w:rsidR="001113CA" w:rsidRPr="001113CA" w:rsidRDefault="001113CA" w:rsidP="001113CA">
            <w:pPr>
              <w:spacing w:before="60" w:after="60"/>
              <w:rPr>
                <w:rFonts w:ascii="Arial" w:hAnsi="Arial" w:cs="Arial"/>
                <w:b/>
                <w:sz w:val="20"/>
              </w:rPr>
            </w:pPr>
          </w:p>
        </w:tc>
        <w:tc>
          <w:tcPr>
            <w:tcW w:w="7483" w:type="dxa"/>
            <w:shd w:val="clear" w:color="auto" w:fill="D9D9D9"/>
          </w:tcPr>
          <w:p w:rsidR="001113CA" w:rsidRPr="001113CA" w:rsidRDefault="001113CA" w:rsidP="001113CA">
            <w:pPr>
              <w:spacing w:before="60" w:after="60"/>
              <w:rPr>
                <w:rFonts w:ascii="Arial" w:hAnsi="Arial" w:cs="Arial"/>
                <w:b/>
                <w:color w:val="163D82"/>
                <w:sz w:val="20"/>
              </w:rPr>
            </w:pPr>
            <w:r w:rsidRPr="001113CA">
              <w:rPr>
                <w:rFonts w:ascii="Arial" w:hAnsi="Arial" w:cs="Arial"/>
                <w:b/>
                <w:color w:val="163D82"/>
                <w:sz w:val="20"/>
              </w:rPr>
              <w:t>ACTION POINTS</w:t>
            </w:r>
          </w:p>
        </w:tc>
      </w:tr>
      <w:tr w:rsidR="001113CA" w:rsidRPr="001113CA" w:rsidTr="001113CA">
        <w:trPr>
          <w:trHeight w:val="2835"/>
          <w:jc w:val="center"/>
        </w:trPr>
        <w:tc>
          <w:tcPr>
            <w:tcW w:w="7483" w:type="dxa"/>
            <w:shd w:val="clear" w:color="auto" w:fill="auto"/>
          </w:tcPr>
          <w:p w:rsidR="003D7775" w:rsidRDefault="001113CA" w:rsidP="00D13AF3">
            <w:pPr>
              <w:spacing w:before="60" w:after="60" w:line="271" w:lineRule="auto"/>
              <w:jc w:val="both"/>
              <w:rPr>
                <w:rFonts w:ascii="Arial" w:hAnsi="Arial" w:cs="Arial"/>
                <w:color w:val="000000"/>
                <w:sz w:val="20"/>
              </w:rPr>
            </w:pPr>
            <w:r w:rsidRPr="001113CA">
              <w:rPr>
                <w:rFonts w:ascii="Arial" w:hAnsi="Arial" w:cs="Arial"/>
                <w:color w:val="000000"/>
                <w:sz w:val="20"/>
              </w:rPr>
              <w:t xml:space="preserve">The review </w:t>
            </w:r>
            <w:r w:rsidR="00135D48" w:rsidRPr="001113CA">
              <w:rPr>
                <w:rFonts w:ascii="Arial" w:hAnsi="Arial" w:cs="Arial"/>
                <w:color w:val="000000"/>
                <w:sz w:val="20"/>
              </w:rPr>
              <w:t>consider</w:t>
            </w:r>
            <w:r w:rsidR="00135D48">
              <w:rPr>
                <w:rFonts w:ascii="Arial" w:hAnsi="Arial" w:cs="Arial"/>
                <w:color w:val="000000"/>
                <w:sz w:val="20"/>
              </w:rPr>
              <w:t>ed</w:t>
            </w:r>
            <w:r w:rsidR="00135D48" w:rsidRPr="001113CA">
              <w:rPr>
                <w:rFonts w:ascii="Arial" w:hAnsi="Arial" w:cs="Arial"/>
                <w:color w:val="000000"/>
                <w:sz w:val="20"/>
              </w:rPr>
              <w:t xml:space="preserve"> </w:t>
            </w:r>
            <w:r w:rsidRPr="001113CA">
              <w:rPr>
                <w:rFonts w:ascii="Arial" w:hAnsi="Arial" w:cs="Arial"/>
                <w:color w:val="000000"/>
                <w:sz w:val="20"/>
              </w:rPr>
              <w:t xml:space="preserve">the structure and agreements that are in place to include: </w:t>
            </w:r>
          </w:p>
          <w:p w:rsidR="003D7775" w:rsidRPr="003D7775" w:rsidRDefault="001113CA" w:rsidP="00D13AF3">
            <w:pPr>
              <w:pStyle w:val="ListParagraph"/>
              <w:numPr>
                <w:ilvl w:val="0"/>
                <w:numId w:val="3"/>
              </w:numPr>
              <w:spacing w:before="60" w:after="60" w:line="271" w:lineRule="auto"/>
              <w:contextualSpacing w:val="0"/>
              <w:jc w:val="both"/>
              <w:rPr>
                <w:rFonts w:ascii="Arial" w:hAnsi="Arial" w:cs="Arial"/>
                <w:color w:val="000000"/>
                <w:sz w:val="20"/>
              </w:rPr>
            </w:pPr>
            <w:r w:rsidRPr="003D7775">
              <w:rPr>
                <w:rFonts w:ascii="Arial" w:hAnsi="Arial" w:cs="Arial"/>
                <w:color w:val="000000"/>
                <w:sz w:val="20"/>
              </w:rPr>
              <w:t>the business planning of the collaborative working arrangements</w:t>
            </w:r>
            <w:r w:rsidR="00135D48">
              <w:rPr>
                <w:rFonts w:ascii="Arial" w:hAnsi="Arial" w:cs="Arial"/>
                <w:color w:val="000000"/>
                <w:sz w:val="20"/>
              </w:rPr>
              <w:t>;</w:t>
            </w:r>
            <w:r w:rsidRPr="003D7775">
              <w:rPr>
                <w:rFonts w:ascii="Arial" w:hAnsi="Arial" w:cs="Arial"/>
                <w:color w:val="000000"/>
                <w:sz w:val="20"/>
              </w:rPr>
              <w:t xml:space="preserve"> </w:t>
            </w:r>
          </w:p>
          <w:p w:rsidR="003D7775" w:rsidRPr="003D7775" w:rsidRDefault="001113CA" w:rsidP="00D13AF3">
            <w:pPr>
              <w:pStyle w:val="ListParagraph"/>
              <w:numPr>
                <w:ilvl w:val="0"/>
                <w:numId w:val="3"/>
              </w:numPr>
              <w:spacing w:before="60" w:after="60" w:line="271" w:lineRule="auto"/>
              <w:contextualSpacing w:val="0"/>
              <w:jc w:val="both"/>
              <w:rPr>
                <w:rFonts w:ascii="Arial" w:hAnsi="Arial" w:cs="Arial"/>
                <w:color w:val="000000"/>
                <w:sz w:val="20"/>
              </w:rPr>
            </w:pPr>
            <w:r w:rsidRPr="003D7775">
              <w:rPr>
                <w:rFonts w:ascii="Arial" w:hAnsi="Arial" w:cs="Arial"/>
                <w:color w:val="000000"/>
                <w:sz w:val="20"/>
              </w:rPr>
              <w:t>the roles and responsibilities</w:t>
            </w:r>
            <w:r w:rsidR="00135D48">
              <w:rPr>
                <w:rFonts w:ascii="Arial" w:hAnsi="Arial" w:cs="Arial"/>
                <w:color w:val="000000"/>
                <w:sz w:val="20"/>
              </w:rPr>
              <w:t>;</w:t>
            </w:r>
            <w:r w:rsidRPr="003D7775">
              <w:rPr>
                <w:rFonts w:ascii="Arial" w:hAnsi="Arial" w:cs="Arial"/>
                <w:color w:val="000000"/>
                <w:sz w:val="20"/>
              </w:rPr>
              <w:t xml:space="preserve"> </w:t>
            </w:r>
          </w:p>
          <w:p w:rsidR="003D7775" w:rsidRPr="003D7775" w:rsidRDefault="001113CA" w:rsidP="00D13AF3">
            <w:pPr>
              <w:pStyle w:val="ListParagraph"/>
              <w:numPr>
                <w:ilvl w:val="0"/>
                <w:numId w:val="3"/>
              </w:numPr>
              <w:spacing w:before="60" w:after="60" w:line="271" w:lineRule="auto"/>
              <w:contextualSpacing w:val="0"/>
              <w:jc w:val="both"/>
              <w:rPr>
                <w:rFonts w:ascii="Arial" w:hAnsi="Arial" w:cs="Arial"/>
                <w:color w:val="000000"/>
                <w:sz w:val="20"/>
              </w:rPr>
            </w:pPr>
            <w:r w:rsidRPr="003D7775">
              <w:rPr>
                <w:rFonts w:ascii="Arial" w:hAnsi="Arial" w:cs="Arial"/>
                <w:color w:val="000000"/>
                <w:sz w:val="20"/>
              </w:rPr>
              <w:t>t</w:t>
            </w:r>
            <w:r w:rsidR="003D7775" w:rsidRPr="003D7775">
              <w:rPr>
                <w:rFonts w:ascii="Arial" w:hAnsi="Arial" w:cs="Arial"/>
                <w:color w:val="000000"/>
                <w:sz w:val="20"/>
              </w:rPr>
              <w:t>he decision making processes</w:t>
            </w:r>
            <w:r w:rsidR="00135D48">
              <w:rPr>
                <w:rFonts w:ascii="Arial" w:hAnsi="Arial" w:cs="Arial"/>
                <w:color w:val="000000"/>
                <w:sz w:val="20"/>
              </w:rPr>
              <w:t>;</w:t>
            </w:r>
          </w:p>
          <w:p w:rsidR="003D7775" w:rsidRPr="003D7775" w:rsidRDefault="003D7775" w:rsidP="00D13AF3">
            <w:pPr>
              <w:pStyle w:val="ListParagraph"/>
              <w:numPr>
                <w:ilvl w:val="0"/>
                <w:numId w:val="3"/>
              </w:numPr>
              <w:spacing w:before="60" w:after="60" w:line="271" w:lineRule="auto"/>
              <w:contextualSpacing w:val="0"/>
              <w:jc w:val="both"/>
              <w:rPr>
                <w:rFonts w:ascii="Arial" w:hAnsi="Arial" w:cs="Arial"/>
                <w:color w:val="000000"/>
                <w:sz w:val="20"/>
              </w:rPr>
            </w:pPr>
            <w:r w:rsidRPr="003D7775">
              <w:rPr>
                <w:rFonts w:ascii="Arial" w:hAnsi="Arial" w:cs="Arial"/>
                <w:color w:val="000000"/>
                <w:sz w:val="20"/>
              </w:rPr>
              <w:t>the performance measurement</w:t>
            </w:r>
            <w:r w:rsidR="00135D48">
              <w:rPr>
                <w:rFonts w:ascii="Arial" w:hAnsi="Arial" w:cs="Arial"/>
                <w:color w:val="000000"/>
                <w:sz w:val="20"/>
              </w:rPr>
              <w:t>;</w:t>
            </w:r>
            <w:r w:rsidR="001113CA" w:rsidRPr="003D7775">
              <w:rPr>
                <w:rFonts w:ascii="Arial" w:hAnsi="Arial" w:cs="Arial"/>
                <w:color w:val="000000"/>
                <w:sz w:val="20"/>
              </w:rPr>
              <w:t xml:space="preserve"> </w:t>
            </w:r>
          </w:p>
          <w:p w:rsidR="003D7775" w:rsidRPr="003D7775" w:rsidRDefault="001113CA" w:rsidP="00D13AF3">
            <w:pPr>
              <w:pStyle w:val="ListParagraph"/>
              <w:numPr>
                <w:ilvl w:val="0"/>
                <w:numId w:val="3"/>
              </w:numPr>
              <w:spacing w:before="60" w:after="60" w:line="271" w:lineRule="auto"/>
              <w:contextualSpacing w:val="0"/>
              <w:jc w:val="both"/>
              <w:rPr>
                <w:rFonts w:ascii="Arial" w:hAnsi="Arial" w:cs="Arial"/>
                <w:color w:val="000000"/>
                <w:sz w:val="20"/>
              </w:rPr>
            </w:pPr>
            <w:r w:rsidRPr="003D7775">
              <w:rPr>
                <w:rFonts w:ascii="Arial" w:hAnsi="Arial" w:cs="Arial"/>
                <w:color w:val="000000"/>
                <w:sz w:val="20"/>
              </w:rPr>
              <w:t>monitoring of the partners</w:t>
            </w:r>
            <w:r w:rsidR="00135D48">
              <w:rPr>
                <w:rFonts w:ascii="Arial" w:hAnsi="Arial" w:cs="Arial"/>
                <w:color w:val="000000"/>
                <w:sz w:val="20"/>
              </w:rPr>
              <w:t>; and</w:t>
            </w:r>
          </w:p>
          <w:p w:rsidR="001113CA" w:rsidRPr="003D7775" w:rsidRDefault="003D7775" w:rsidP="00D13AF3">
            <w:pPr>
              <w:pStyle w:val="ListParagraph"/>
              <w:numPr>
                <w:ilvl w:val="0"/>
                <w:numId w:val="3"/>
              </w:numPr>
              <w:spacing w:before="60" w:after="60" w:line="271" w:lineRule="auto"/>
              <w:contextualSpacing w:val="0"/>
              <w:jc w:val="both"/>
              <w:rPr>
                <w:rFonts w:ascii="Arial" w:hAnsi="Arial" w:cs="Arial"/>
                <w:color w:val="000000"/>
                <w:sz w:val="20"/>
              </w:rPr>
            </w:pPr>
            <w:r w:rsidRPr="003D7775">
              <w:rPr>
                <w:rFonts w:ascii="Arial" w:hAnsi="Arial" w:cs="Arial"/>
                <w:color w:val="000000"/>
                <w:sz w:val="20"/>
              </w:rPr>
              <w:t>benefits realisation</w:t>
            </w:r>
            <w:r w:rsidR="001113CA" w:rsidRPr="003D7775">
              <w:rPr>
                <w:rFonts w:ascii="Arial" w:hAnsi="Arial" w:cs="Arial"/>
                <w:color w:val="000000"/>
                <w:sz w:val="20"/>
              </w:rPr>
              <w:t xml:space="preserve">. </w:t>
            </w:r>
          </w:p>
        </w:tc>
        <w:tc>
          <w:tcPr>
            <w:tcW w:w="236" w:type="dxa"/>
            <w:tcBorders>
              <w:top w:val="nil"/>
              <w:bottom w:val="nil"/>
            </w:tcBorders>
            <w:shd w:val="clear" w:color="auto" w:fill="auto"/>
          </w:tcPr>
          <w:p w:rsidR="001113CA" w:rsidRPr="001113CA" w:rsidRDefault="001113CA" w:rsidP="001113CA">
            <w:pPr>
              <w:spacing w:before="60" w:after="60"/>
              <w:rPr>
                <w:rFonts w:ascii="Arial" w:hAnsi="Arial" w:cs="Arial"/>
                <w:sz w:val="8"/>
              </w:rPr>
            </w:pPr>
          </w:p>
        </w:tc>
        <w:tc>
          <w:tcPr>
            <w:tcW w:w="7483" w:type="dxa"/>
            <w:shd w:val="clear" w:color="auto" w:fill="auto"/>
            <w:vAlign w:val="center"/>
          </w:tcPr>
          <w:tbl>
            <w:tblPr>
              <w:tblW w:w="0" w:type="auto"/>
              <w:jc w:val="center"/>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0" w:type="dxa"/>
                <w:right w:w="0" w:type="dxa"/>
              </w:tblCellMar>
              <w:tblLook w:val="0000" w:firstRow="0" w:lastRow="0" w:firstColumn="0" w:lastColumn="0" w:noHBand="0" w:noVBand="0"/>
            </w:tblPr>
            <w:tblGrid>
              <w:gridCol w:w="1587"/>
              <w:gridCol w:w="1587"/>
              <w:gridCol w:w="1587"/>
              <w:gridCol w:w="1587"/>
            </w:tblGrid>
            <w:tr w:rsidR="001113CA" w:rsidTr="001113CA">
              <w:trPr>
                <w:trHeight w:val="567"/>
                <w:jc w:val="center"/>
              </w:trPr>
              <w:tc>
                <w:tcPr>
                  <w:tcW w:w="1587" w:type="dxa"/>
                  <w:shd w:val="clear" w:color="auto" w:fill="163D82"/>
                </w:tcPr>
                <w:p w:rsidR="001113CA" w:rsidRPr="001113CA" w:rsidRDefault="001113CA" w:rsidP="001113CA">
                  <w:pPr>
                    <w:spacing w:before="60" w:after="60"/>
                    <w:jc w:val="center"/>
                    <w:rPr>
                      <w:rFonts w:ascii="Arial" w:hAnsi="Arial" w:cs="Arial"/>
                      <w:b/>
                      <w:color w:val="FFFFFF"/>
                      <w:sz w:val="20"/>
                    </w:rPr>
                  </w:pPr>
                  <w:r w:rsidRPr="001113CA">
                    <w:rPr>
                      <w:rFonts w:ascii="Arial" w:hAnsi="Arial" w:cs="Arial"/>
                      <w:b/>
                      <w:color w:val="FFFFFF"/>
                      <w:sz w:val="20"/>
                    </w:rPr>
                    <w:t>Urgent</w:t>
                  </w:r>
                </w:p>
              </w:tc>
              <w:tc>
                <w:tcPr>
                  <w:tcW w:w="1587" w:type="dxa"/>
                  <w:shd w:val="clear" w:color="auto" w:fill="163D82"/>
                </w:tcPr>
                <w:p w:rsidR="001113CA" w:rsidRPr="001113CA" w:rsidRDefault="001113CA" w:rsidP="001113CA">
                  <w:pPr>
                    <w:spacing w:before="60" w:after="60"/>
                    <w:jc w:val="center"/>
                    <w:rPr>
                      <w:rFonts w:ascii="Arial" w:hAnsi="Arial" w:cs="Arial"/>
                      <w:b/>
                      <w:color w:val="FFFFFF"/>
                      <w:sz w:val="20"/>
                    </w:rPr>
                  </w:pPr>
                  <w:r w:rsidRPr="001113CA">
                    <w:rPr>
                      <w:rFonts w:ascii="Arial" w:hAnsi="Arial" w:cs="Arial"/>
                      <w:b/>
                      <w:color w:val="FFFFFF"/>
                      <w:sz w:val="20"/>
                    </w:rPr>
                    <w:t>Important</w:t>
                  </w:r>
                </w:p>
              </w:tc>
              <w:tc>
                <w:tcPr>
                  <w:tcW w:w="1587" w:type="dxa"/>
                  <w:shd w:val="clear" w:color="auto" w:fill="163D82"/>
                </w:tcPr>
                <w:p w:rsidR="001113CA" w:rsidRPr="001113CA" w:rsidRDefault="001113CA" w:rsidP="001113CA">
                  <w:pPr>
                    <w:spacing w:before="60" w:after="60"/>
                    <w:jc w:val="center"/>
                    <w:rPr>
                      <w:rFonts w:ascii="Arial" w:hAnsi="Arial" w:cs="Arial"/>
                      <w:b/>
                      <w:color w:val="FFFFFF"/>
                      <w:sz w:val="20"/>
                    </w:rPr>
                  </w:pPr>
                  <w:r w:rsidRPr="001113CA">
                    <w:rPr>
                      <w:rFonts w:ascii="Arial" w:hAnsi="Arial" w:cs="Arial"/>
                      <w:b/>
                      <w:color w:val="FFFFFF"/>
                      <w:sz w:val="20"/>
                    </w:rPr>
                    <w:t>Routine</w:t>
                  </w:r>
                </w:p>
              </w:tc>
              <w:tc>
                <w:tcPr>
                  <w:tcW w:w="1587" w:type="dxa"/>
                  <w:shd w:val="clear" w:color="auto" w:fill="163D82"/>
                </w:tcPr>
                <w:p w:rsidR="001113CA" w:rsidRPr="001113CA" w:rsidRDefault="001113CA" w:rsidP="001113CA">
                  <w:pPr>
                    <w:spacing w:before="60" w:after="60"/>
                    <w:jc w:val="center"/>
                    <w:rPr>
                      <w:rFonts w:ascii="Arial" w:hAnsi="Arial" w:cs="Arial"/>
                      <w:b/>
                      <w:color w:val="FFFFFF"/>
                      <w:sz w:val="20"/>
                    </w:rPr>
                  </w:pPr>
                  <w:r w:rsidRPr="001113CA">
                    <w:rPr>
                      <w:rFonts w:ascii="Arial" w:hAnsi="Arial" w:cs="Arial"/>
                      <w:b/>
                      <w:color w:val="FFFFFF"/>
                      <w:sz w:val="20"/>
                    </w:rPr>
                    <w:t>Operational</w:t>
                  </w:r>
                </w:p>
              </w:tc>
            </w:tr>
            <w:tr w:rsidR="001113CA" w:rsidTr="001113CA">
              <w:trPr>
                <w:trHeight w:val="567"/>
                <w:jc w:val="center"/>
              </w:trPr>
              <w:tc>
                <w:tcPr>
                  <w:tcW w:w="1587" w:type="dxa"/>
                  <w:shd w:val="clear" w:color="auto" w:fill="F3F3F3"/>
                </w:tcPr>
                <w:p w:rsidR="001113CA" w:rsidRPr="001113CA" w:rsidRDefault="001113CA" w:rsidP="001113CA">
                  <w:pPr>
                    <w:spacing w:before="60" w:after="60"/>
                    <w:jc w:val="center"/>
                    <w:rPr>
                      <w:rFonts w:ascii="Arial" w:hAnsi="Arial" w:cs="Arial"/>
                      <w:b/>
                      <w:color w:val="000000"/>
                      <w:sz w:val="20"/>
                    </w:rPr>
                  </w:pPr>
                  <w:r w:rsidRPr="001113CA">
                    <w:rPr>
                      <w:rFonts w:ascii="Arial" w:hAnsi="Arial" w:cs="Arial"/>
                      <w:b/>
                      <w:color w:val="000000"/>
                      <w:sz w:val="20"/>
                    </w:rPr>
                    <w:t>0</w:t>
                  </w:r>
                </w:p>
              </w:tc>
              <w:tc>
                <w:tcPr>
                  <w:tcW w:w="1587" w:type="dxa"/>
                  <w:shd w:val="clear" w:color="auto" w:fill="F3F3F3"/>
                </w:tcPr>
                <w:p w:rsidR="001113CA" w:rsidRPr="001113CA" w:rsidRDefault="001113CA" w:rsidP="001113CA">
                  <w:pPr>
                    <w:spacing w:before="60" w:after="60"/>
                    <w:jc w:val="center"/>
                    <w:rPr>
                      <w:rFonts w:ascii="Arial" w:hAnsi="Arial" w:cs="Arial"/>
                      <w:b/>
                      <w:color w:val="000000"/>
                      <w:sz w:val="20"/>
                    </w:rPr>
                  </w:pPr>
                  <w:r w:rsidRPr="001113CA">
                    <w:rPr>
                      <w:rFonts w:ascii="Arial" w:hAnsi="Arial" w:cs="Arial"/>
                      <w:b/>
                      <w:color w:val="000000"/>
                      <w:sz w:val="20"/>
                    </w:rPr>
                    <w:t>1</w:t>
                  </w:r>
                </w:p>
              </w:tc>
              <w:tc>
                <w:tcPr>
                  <w:tcW w:w="1587" w:type="dxa"/>
                  <w:shd w:val="clear" w:color="auto" w:fill="F3F3F3"/>
                </w:tcPr>
                <w:p w:rsidR="001113CA" w:rsidRPr="001113CA" w:rsidRDefault="001113CA" w:rsidP="001113CA">
                  <w:pPr>
                    <w:spacing w:before="60" w:after="60"/>
                    <w:jc w:val="center"/>
                    <w:rPr>
                      <w:rFonts w:ascii="Arial" w:hAnsi="Arial" w:cs="Arial"/>
                      <w:b/>
                      <w:color w:val="000000"/>
                      <w:sz w:val="20"/>
                    </w:rPr>
                  </w:pPr>
                  <w:r w:rsidRPr="001113CA">
                    <w:rPr>
                      <w:rFonts w:ascii="Arial" w:hAnsi="Arial" w:cs="Arial"/>
                      <w:b/>
                      <w:color w:val="000000"/>
                      <w:sz w:val="20"/>
                    </w:rPr>
                    <w:t>0</w:t>
                  </w:r>
                </w:p>
              </w:tc>
              <w:tc>
                <w:tcPr>
                  <w:tcW w:w="1587" w:type="dxa"/>
                  <w:shd w:val="clear" w:color="auto" w:fill="F3F3F3"/>
                </w:tcPr>
                <w:p w:rsidR="001113CA" w:rsidRPr="001113CA" w:rsidRDefault="001113CA" w:rsidP="001113CA">
                  <w:pPr>
                    <w:spacing w:before="60" w:after="60"/>
                    <w:jc w:val="center"/>
                    <w:rPr>
                      <w:rFonts w:ascii="Arial" w:hAnsi="Arial" w:cs="Arial"/>
                      <w:b/>
                      <w:color w:val="000000"/>
                      <w:sz w:val="20"/>
                    </w:rPr>
                  </w:pPr>
                  <w:r w:rsidRPr="001113CA">
                    <w:rPr>
                      <w:rFonts w:ascii="Arial" w:hAnsi="Arial" w:cs="Arial"/>
                      <w:b/>
                      <w:color w:val="000000"/>
                      <w:sz w:val="20"/>
                    </w:rPr>
                    <w:t>0</w:t>
                  </w:r>
                </w:p>
              </w:tc>
            </w:tr>
          </w:tbl>
          <w:p w:rsidR="001113CA" w:rsidRPr="001113CA" w:rsidRDefault="001113CA" w:rsidP="001113CA">
            <w:pPr>
              <w:spacing w:before="60" w:after="60"/>
              <w:rPr>
                <w:rFonts w:ascii="Arial" w:hAnsi="Arial" w:cs="Arial"/>
                <w:sz w:val="8"/>
              </w:rPr>
            </w:pPr>
          </w:p>
        </w:tc>
      </w:tr>
    </w:tbl>
    <w:p w:rsidR="006C763F" w:rsidRDefault="006C763F" w:rsidP="001113CA">
      <w:pPr>
        <w:spacing w:after="120"/>
        <w:jc w:val="center"/>
        <w:rPr>
          <w:sz w:val="8"/>
        </w:rPr>
      </w:pPr>
    </w:p>
    <w:p w:rsidR="006C763F" w:rsidRDefault="006C763F" w:rsidP="006C763F">
      <w:pPr>
        <w:tabs>
          <w:tab w:val="left" w:pos="13883"/>
        </w:tabs>
        <w:rPr>
          <w:sz w:val="8"/>
        </w:rPr>
      </w:pPr>
    </w:p>
    <w:p w:rsidR="001113CA" w:rsidRPr="006C763F" w:rsidRDefault="001113CA" w:rsidP="006C763F">
      <w:pPr>
        <w:tabs>
          <w:tab w:val="left" w:pos="13883"/>
        </w:tabs>
        <w:rPr>
          <w:sz w:val="8"/>
        </w:rPr>
        <w:sectPr w:rsidR="001113CA" w:rsidRPr="006C763F" w:rsidSect="001113CA">
          <w:headerReference w:type="default" r:id="rId16"/>
          <w:footerReference w:type="default" r:id="rId17"/>
          <w:headerReference w:type="first" r:id="rId18"/>
          <w:footerReference w:type="first" r:id="rId19"/>
          <w:pgSz w:w="16838" w:h="11906" w:orient="landscape"/>
          <w:pgMar w:top="850" w:right="850" w:bottom="850" w:left="850" w:header="283" w:footer="283" w:gutter="0"/>
          <w:pgNumType w:start="1"/>
          <w:cols w:space="708"/>
          <w:docGrid w:linePitch="360"/>
        </w:sectPr>
      </w:pPr>
    </w:p>
    <w:tbl>
      <w:tblPr>
        <w:tblW w:w="15194" w:type="dxa"/>
        <w:tblBorders>
          <w:top w:val="single" w:sz="24" w:space="0" w:color="FFFFFF"/>
          <w:left w:val="single" w:sz="24" w:space="0" w:color="FFFFFF"/>
          <w:bottom w:val="single" w:sz="24" w:space="0" w:color="163D82"/>
          <w:right w:val="single" w:sz="24" w:space="0" w:color="FFFFFF"/>
        </w:tblBorders>
        <w:shd w:val="clear" w:color="auto" w:fill="FFFFFF"/>
        <w:tblLayout w:type="fixed"/>
        <w:tblCellMar>
          <w:top w:w="60" w:type="dxa"/>
          <w:left w:w="0" w:type="dxa"/>
          <w:right w:w="120" w:type="dxa"/>
        </w:tblCellMar>
        <w:tblLook w:val="0000" w:firstRow="0" w:lastRow="0" w:firstColumn="0" w:lastColumn="0" w:noHBand="0" w:noVBand="0"/>
      </w:tblPr>
      <w:tblGrid>
        <w:gridCol w:w="15194"/>
      </w:tblGrid>
      <w:tr w:rsidR="001113CA" w:rsidTr="001113CA">
        <w:trPr>
          <w:trHeight w:hRule="exact" w:val="624"/>
        </w:trPr>
        <w:tc>
          <w:tcPr>
            <w:tcW w:w="15194" w:type="dxa"/>
            <w:shd w:val="clear" w:color="auto" w:fill="FFFFFF"/>
            <w:tcMar>
              <w:bottom w:w="20" w:type="dxa"/>
            </w:tcMar>
          </w:tcPr>
          <w:p w:rsidR="001113CA" w:rsidRPr="001113CA" w:rsidRDefault="001113CA" w:rsidP="001113CA">
            <w:pPr>
              <w:spacing w:before="120" w:after="120"/>
              <w:rPr>
                <w:rFonts w:ascii="Arial" w:hAnsi="Arial" w:cs="Arial"/>
                <w:b/>
                <w:color w:val="163D82"/>
                <w:sz w:val="32"/>
              </w:rPr>
            </w:pPr>
            <w:r>
              <w:rPr>
                <w:rFonts w:ascii="Arial" w:hAnsi="Arial" w:cs="Arial"/>
                <w:b/>
                <w:color w:val="163D82"/>
                <w:sz w:val="32"/>
              </w:rPr>
              <w:lastRenderedPageBreak/>
              <w:t>Management Action Plan - Priority 1, 2 and 3 Recommendations</w:t>
            </w:r>
          </w:p>
        </w:tc>
      </w:tr>
    </w:tbl>
    <w:p w:rsidR="001113CA" w:rsidRDefault="001113CA" w:rsidP="001113CA">
      <w:pPr>
        <w:spacing w:after="120"/>
        <w:rPr>
          <w:sz w:val="8"/>
        </w:rPr>
      </w:pPr>
    </w:p>
    <w:tbl>
      <w:tblPr>
        <w:tblW w:w="15250" w:type="dxa"/>
        <w:jc w:val="center"/>
        <w:tblBorders>
          <w:top w:val="single" w:sz="8" w:space="0" w:color="BFBFBF"/>
          <w:left w:val="single" w:sz="8" w:space="0" w:color="BFBFBF"/>
          <w:bottom w:val="single" w:sz="8" w:space="0" w:color="BFBFBF"/>
          <w:right w:val="single" w:sz="8" w:space="0" w:color="BFBFBF"/>
          <w:insideH w:val="single" w:sz="8" w:space="0" w:color="BFBFBF"/>
          <w:insideV w:val="single" w:sz="8" w:space="0" w:color="BFBFBF"/>
        </w:tblBorders>
        <w:tblLayout w:type="fixed"/>
        <w:tblCellMar>
          <w:top w:w="120" w:type="dxa"/>
          <w:left w:w="60" w:type="dxa"/>
          <w:bottom w:w="120" w:type="dxa"/>
          <w:right w:w="60" w:type="dxa"/>
        </w:tblCellMar>
        <w:tblLook w:val="0000" w:firstRow="0" w:lastRow="0" w:firstColumn="0" w:lastColumn="0" w:noHBand="0" w:noVBand="0"/>
      </w:tblPr>
      <w:tblGrid>
        <w:gridCol w:w="556"/>
        <w:gridCol w:w="1514"/>
        <w:gridCol w:w="3430"/>
        <w:gridCol w:w="2971"/>
        <w:gridCol w:w="850"/>
        <w:gridCol w:w="2976"/>
        <w:gridCol w:w="1740"/>
        <w:gridCol w:w="1213"/>
      </w:tblGrid>
      <w:tr w:rsidR="001113CA" w:rsidRPr="001113CA" w:rsidTr="001113CA">
        <w:trPr>
          <w:tblHeader/>
          <w:jc w:val="center"/>
        </w:trPr>
        <w:tc>
          <w:tcPr>
            <w:tcW w:w="556" w:type="dxa"/>
            <w:shd w:val="clear" w:color="auto" w:fill="D9D9D9"/>
          </w:tcPr>
          <w:p w:rsidR="001113CA" w:rsidRPr="001113CA" w:rsidRDefault="001113CA" w:rsidP="00D13AF3">
            <w:pPr>
              <w:spacing w:before="60" w:after="60" w:line="271" w:lineRule="auto"/>
              <w:jc w:val="center"/>
              <w:rPr>
                <w:rFonts w:ascii="Arial" w:hAnsi="Arial" w:cs="Arial"/>
                <w:b/>
                <w:color w:val="163D82"/>
                <w:sz w:val="16"/>
              </w:rPr>
            </w:pPr>
            <w:bookmarkStart w:id="4" w:name="section3"/>
            <w:bookmarkEnd w:id="4"/>
            <w:r w:rsidRPr="001113CA">
              <w:rPr>
                <w:rFonts w:ascii="Arial" w:hAnsi="Arial" w:cs="Arial"/>
                <w:b/>
                <w:color w:val="163D82"/>
                <w:sz w:val="16"/>
              </w:rPr>
              <w:t>Rec.</w:t>
            </w:r>
          </w:p>
        </w:tc>
        <w:tc>
          <w:tcPr>
            <w:tcW w:w="1514" w:type="dxa"/>
            <w:shd w:val="clear" w:color="auto" w:fill="D9D9D9"/>
          </w:tcPr>
          <w:p w:rsidR="001113CA" w:rsidRPr="001113CA" w:rsidRDefault="001113CA" w:rsidP="00D13AF3">
            <w:pPr>
              <w:spacing w:before="60" w:after="60" w:line="271" w:lineRule="auto"/>
              <w:jc w:val="center"/>
              <w:rPr>
                <w:rFonts w:ascii="Arial" w:hAnsi="Arial" w:cs="Arial"/>
                <w:b/>
                <w:color w:val="163D82"/>
                <w:sz w:val="16"/>
              </w:rPr>
            </w:pPr>
            <w:r w:rsidRPr="001113CA">
              <w:rPr>
                <w:rFonts w:ascii="Arial" w:hAnsi="Arial" w:cs="Arial"/>
                <w:b/>
                <w:color w:val="163D82"/>
                <w:sz w:val="16"/>
              </w:rPr>
              <w:t>Risk Area</w:t>
            </w:r>
          </w:p>
        </w:tc>
        <w:tc>
          <w:tcPr>
            <w:tcW w:w="3430" w:type="dxa"/>
            <w:shd w:val="clear" w:color="auto" w:fill="D9D9D9"/>
          </w:tcPr>
          <w:p w:rsidR="001113CA" w:rsidRPr="001113CA" w:rsidRDefault="001113CA" w:rsidP="00D13AF3">
            <w:pPr>
              <w:spacing w:before="60" w:after="60" w:line="271" w:lineRule="auto"/>
              <w:jc w:val="center"/>
              <w:rPr>
                <w:rFonts w:ascii="Arial" w:hAnsi="Arial" w:cs="Arial"/>
                <w:b/>
                <w:color w:val="163D82"/>
                <w:sz w:val="16"/>
              </w:rPr>
            </w:pPr>
            <w:r w:rsidRPr="001113CA">
              <w:rPr>
                <w:rFonts w:ascii="Arial" w:hAnsi="Arial" w:cs="Arial"/>
                <w:b/>
                <w:color w:val="163D82"/>
                <w:sz w:val="16"/>
              </w:rPr>
              <w:t>Finding</w:t>
            </w:r>
          </w:p>
        </w:tc>
        <w:tc>
          <w:tcPr>
            <w:tcW w:w="2971" w:type="dxa"/>
            <w:shd w:val="clear" w:color="auto" w:fill="D9D9D9"/>
          </w:tcPr>
          <w:p w:rsidR="001113CA" w:rsidRPr="001113CA" w:rsidRDefault="001113CA" w:rsidP="00D13AF3">
            <w:pPr>
              <w:spacing w:before="60" w:after="60" w:line="271" w:lineRule="auto"/>
              <w:jc w:val="center"/>
              <w:rPr>
                <w:rFonts w:ascii="Arial" w:hAnsi="Arial" w:cs="Arial"/>
                <w:b/>
                <w:color w:val="163D82"/>
                <w:sz w:val="16"/>
              </w:rPr>
            </w:pPr>
            <w:r w:rsidRPr="001113CA">
              <w:rPr>
                <w:rFonts w:ascii="Arial" w:hAnsi="Arial" w:cs="Arial"/>
                <w:b/>
                <w:color w:val="163D82"/>
                <w:sz w:val="16"/>
              </w:rPr>
              <w:t>Recommendation</w:t>
            </w:r>
          </w:p>
        </w:tc>
        <w:tc>
          <w:tcPr>
            <w:tcW w:w="850" w:type="dxa"/>
            <w:tcBorders>
              <w:bottom w:val="single" w:sz="8" w:space="0" w:color="BFBFBF"/>
            </w:tcBorders>
            <w:shd w:val="clear" w:color="auto" w:fill="D9D9D9"/>
          </w:tcPr>
          <w:p w:rsidR="001113CA" w:rsidRPr="001113CA" w:rsidRDefault="001113CA" w:rsidP="00D13AF3">
            <w:pPr>
              <w:spacing w:before="60" w:after="60" w:line="271" w:lineRule="auto"/>
              <w:jc w:val="center"/>
              <w:rPr>
                <w:rFonts w:ascii="Arial" w:hAnsi="Arial" w:cs="Arial"/>
                <w:b/>
                <w:color w:val="163D82"/>
                <w:sz w:val="16"/>
              </w:rPr>
            </w:pPr>
            <w:r w:rsidRPr="001113CA">
              <w:rPr>
                <w:rFonts w:ascii="Arial" w:hAnsi="Arial" w:cs="Arial"/>
                <w:b/>
                <w:color w:val="163D82"/>
                <w:sz w:val="16"/>
              </w:rPr>
              <w:t>Priority</w:t>
            </w:r>
          </w:p>
        </w:tc>
        <w:tc>
          <w:tcPr>
            <w:tcW w:w="2976" w:type="dxa"/>
            <w:shd w:val="clear" w:color="auto" w:fill="D9D9D9"/>
          </w:tcPr>
          <w:p w:rsidR="001113CA" w:rsidRPr="001113CA" w:rsidRDefault="001113CA" w:rsidP="00D13AF3">
            <w:pPr>
              <w:spacing w:before="60" w:after="60" w:line="271" w:lineRule="auto"/>
              <w:jc w:val="center"/>
              <w:rPr>
                <w:rFonts w:ascii="Arial" w:hAnsi="Arial" w:cs="Arial"/>
                <w:b/>
                <w:color w:val="163D82"/>
                <w:sz w:val="16"/>
              </w:rPr>
            </w:pPr>
            <w:r w:rsidRPr="001113CA">
              <w:rPr>
                <w:rFonts w:ascii="Arial" w:hAnsi="Arial" w:cs="Arial"/>
                <w:b/>
                <w:color w:val="163D82"/>
                <w:sz w:val="16"/>
              </w:rPr>
              <w:t>Management</w:t>
            </w:r>
          </w:p>
          <w:p w:rsidR="001113CA" w:rsidRPr="001113CA" w:rsidRDefault="001113CA" w:rsidP="00D13AF3">
            <w:pPr>
              <w:spacing w:before="60" w:after="60" w:line="271" w:lineRule="auto"/>
              <w:jc w:val="center"/>
              <w:rPr>
                <w:rFonts w:ascii="Arial" w:hAnsi="Arial" w:cs="Arial"/>
                <w:b/>
                <w:color w:val="163D82"/>
                <w:sz w:val="16"/>
              </w:rPr>
            </w:pPr>
            <w:r w:rsidRPr="001113CA">
              <w:rPr>
                <w:rFonts w:ascii="Arial" w:hAnsi="Arial" w:cs="Arial"/>
                <w:b/>
                <w:color w:val="163D82"/>
                <w:sz w:val="16"/>
              </w:rPr>
              <w:t>Comments</w:t>
            </w:r>
          </w:p>
        </w:tc>
        <w:tc>
          <w:tcPr>
            <w:tcW w:w="1740" w:type="dxa"/>
            <w:shd w:val="clear" w:color="auto" w:fill="D9D9D9"/>
          </w:tcPr>
          <w:p w:rsidR="001113CA" w:rsidRPr="001113CA" w:rsidRDefault="001113CA" w:rsidP="00D13AF3">
            <w:pPr>
              <w:spacing w:before="60" w:after="60" w:line="271" w:lineRule="auto"/>
              <w:jc w:val="center"/>
              <w:rPr>
                <w:rFonts w:ascii="Arial" w:hAnsi="Arial" w:cs="Arial"/>
                <w:b/>
                <w:color w:val="163D82"/>
                <w:sz w:val="16"/>
              </w:rPr>
            </w:pPr>
            <w:r w:rsidRPr="001113CA">
              <w:rPr>
                <w:rFonts w:ascii="Arial" w:hAnsi="Arial" w:cs="Arial"/>
                <w:b/>
                <w:color w:val="163D82"/>
                <w:sz w:val="16"/>
              </w:rPr>
              <w:t>Implementation</w:t>
            </w:r>
          </w:p>
          <w:p w:rsidR="001113CA" w:rsidRPr="001113CA" w:rsidRDefault="001113CA" w:rsidP="00D13AF3">
            <w:pPr>
              <w:spacing w:before="60" w:after="60" w:line="271" w:lineRule="auto"/>
              <w:jc w:val="center"/>
              <w:rPr>
                <w:rFonts w:ascii="Arial" w:hAnsi="Arial" w:cs="Arial"/>
                <w:b/>
                <w:color w:val="163D82"/>
                <w:sz w:val="16"/>
              </w:rPr>
            </w:pPr>
            <w:r w:rsidRPr="001113CA">
              <w:rPr>
                <w:rFonts w:ascii="Arial" w:hAnsi="Arial" w:cs="Arial"/>
                <w:b/>
                <w:color w:val="163D82"/>
                <w:sz w:val="16"/>
              </w:rPr>
              <w:t>Timetable</w:t>
            </w:r>
          </w:p>
          <w:p w:rsidR="001113CA" w:rsidRPr="001113CA" w:rsidRDefault="001113CA" w:rsidP="00D13AF3">
            <w:pPr>
              <w:spacing w:before="60" w:after="60" w:line="271" w:lineRule="auto"/>
              <w:jc w:val="center"/>
              <w:rPr>
                <w:rFonts w:ascii="Arial" w:hAnsi="Arial" w:cs="Arial"/>
                <w:b/>
                <w:color w:val="163D82"/>
                <w:sz w:val="16"/>
              </w:rPr>
            </w:pPr>
            <w:r w:rsidRPr="001113CA">
              <w:rPr>
                <w:rFonts w:ascii="Arial" w:hAnsi="Arial" w:cs="Arial"/>
                <w:b/>
                <w:color w:val="163D82"/>
                <w:sz w:val="16"/>
              </w:rPr>
              <w:t>(dd/mm/yy)</w:t>
            </w:r>
          </w:p>
        </w:tc>
        <w:tc>
          <w:tcPr>
            <w:tcW w:w="1213" w:type="dxa"/>
            <w:shd w:val="clear" w:color="auto" w:fill="D9D9D9"/>
          </w:tcPr>
          <w:p w:rsidR="001113CA" w:rsidRPr="001113CA" w:rsidRDefault="001113CA" w:rsidP="00D13AF3">
            <w:pPr>
              <w:spacing w:before="60" w:after="60" w:line="271" w:lineRule="auto"/>
              <w:jc w:val="center"/>
              <w:rPr>
                <w:rFonts w:ascii="Arial" w:hAnsi="Arial" w:cs="Arial"/>
                <w:b/>
                <w:color w:val="163D82"/>
                <w:sz w:val="16"/>
              </w:rPr>
            </w:pPr>
            <w:r w:rsidRPr="001113CA">
              <w:rPr>
                <w:rFonts w:ascii="Arial" w:hAnsi="Arial" w:cs="Arial"/>
                <w:b/>
                <w:color w:val="163D82"/>
                <w:sz w:val="16"/>
              </w:rPr>
              <w:t>Responsible</w:t>
            </w:r>
          </w:p>
          <w:p w:rsidR="001113CA" w:rsidRPr="001113CA" w:rsidRDefault="001113CA" w:rsidP="00D13AF3">
            <w:pPr>
              <w:spacing w:before="60" w:after="60" w:line="271" w:lineRule="auto"/>
              <w:jc w:val="center"/>
              <w:rPr>
                <w:rFonts w:ascii="Arial" w:hAnsi="Arial" w:cs="Arial"/>
                <w:b/>
                <w:color w:val="163D82"/>
                <w:sz w:val="16"/>
              </w:rPr>
            </w:pPr>
            <w:r w:rsidRPr="001113CA">
              <w:rPr>
                <w:rFonts w:ascii="Arial" w:hAnsi="Arial" w:cs="Arial"/>
                <w:b/>
                <w:color w:val="163D82"/>
                <w:sz w:val="16"/>
              </w:rPr>
              <w:t>Officer</w:t>
            </w:r>
          </w:p>
          <w:p w:rsidR="001113CA" w:rsidRPr="001113CA" w:rsidRDefault="001113CA" w:rsidP="00D13AF3">
            <w:pPr>
              <w:spacing w:before="60" w:after="60" w:line="271" w:lineRule="auto"/>
              <w:jc w:val="center"/>
              <w:rPr>
                <w:rFonts w:ascii="Arial" w:hAnsi="Arial" w:cs="Arial"/>
                <w:b/>
                <w:color w:val="163D82"/>
                <w:sz w:val="16"/>
              </w:rPr>
            </w:pPr>
            <w:r w:rsidRPr="001113CA">
              <w:rPr>
                <w:rFonts w:ascii="Arial" w:hAnsi="Arial" w:cs="Arial"/>
                <w:b/>
                <w:color w:val="163D82"/>
                <w:sz w:val="16"/>
              </w:rPr>
              <w:t>(Job Title)</w:t>
            </w:r>
          </w:p>
        </w:tc>
      </w:tr>
      <w:tr w:rsidR="001113CA" w:rsidRPr="001113CA" w:rsidTr="001113CA">
        <w:trPr>
          <w:jc w:val="center"/>
        </w:trPr>
        <w:tc>
          <w:tcPr>
            <w:tcW w:w="556" w:type="dxa"/>
          </w:tcPr>
          <w:p w:rsidR="001113CA" w:rsidRPr="001113CA" w:rsidRDefault="001113CA" w:rsidP="00D13AF3">
            <w:pPr>
              <w:spacing w:before="60" w:after="60" w:line="271" w:lineRule="auto"/>
              <w:jc w:val="center"/>
              <w:rPr>
                <w:rFonts w:ascii="Arial" w:hAnsi="Arial" w:cs="Arial"/>
                <w:color w:val="000000"/>
                <w:sz w:val="18"/>
              </w:rPr>
            </w:pPr>
            <w:r w:rsidRPr="001113CA">
              <w:rPr>
                <w:rFonts w:ascii="Arial" w:hAnsi="Arial" w:cs="Arial"/>
                <w:color w:val="000000"/>
                <w:sz w:val="18"/>
              </w:rPr>
              <w:t>1</w:t>
            </w:r>
          </w:p>
        </w:tc>
        <w:tc>
          <w:tcPr>
            <w:tcW w:w="1514" w:type="dxa"/>
          </w:tcPr>
          <w:p w:rsidR="001113CA" w:rsidRPr="001113CA" w:rsidRDefault="001113CA" w:rsidP="00D13AF3">
            <w:pPr>
              <w:spacing w:before="60" w:after="60" w:line="271" w:lineRule="auto"/>
              <w:jc w:val="center"/>
              <w:rPr>
                <w:rFonts w:ascii="Arial" w:hAnsi="Arial" w:cs="Arial"/>
                <w:color w:val="000000"/>
                <w:sz w:val="18"/>
              </w:rPr>
            </w:pPr>
            <w:r w:rsidRPr="001113CA">
              <w:rPr>
                <w:rFonts w:ascii="Arial" w:hAnsi="Arial" w:cs="Arial"/>
                <w:color w:val="000000"/>
                <w:sz w:val="18"/>
              </w:rPr>
              <w:t>Compliance</w:t>
            </w:r>
          </w:p>
        </w:tc>
        <w:tc>
          <w:tcPr>
            <w:tcW w:w="3430" w:type="dxa"/>
          </w:tcPr>
          <w:p w:rsidR="001113CA" w:rsidRPr="001113CA" w:rsidRDefault="001113CA" w:rsidP="00D13AF3">
            <w:pPr>
              <w:spacing w:before="60" w:after="60" w:line="271" w:lineRule="auto"/>
              <w:jc w:val="both"/>
              <w:rPr>
                <w:rFonts w:ascii="Arial" w:hAnsi="Arial" w:cs="Arial"/>
                <w:color w:val="000000"/>
                <w:sz w:val="18"/>
              </w:rPr>
            </w:pPr>
            <w:r w:rsidRPr="001113CA">
              <w:rPr>
                <w:rFonts w:ascii="Arial" w:hAnsi="Arial" w:cs="Arial"/>
                <w:color w:val="000000"/>
                <w:sz w:val="18"/>
              </w:rPr>
              <w:t xml:space="preserve">While at the outset there is a business case to support any collaboration and </w:t>
            </w:r>
            <w:r w:rsidR="00135D48">
              <w:rPr>
                <w:rFonts w:ascii="Arial" w:hAnsi="Arial" w:cs="Arial"/>
                <w:color w:val="000000"/>
                <w:sz w:val="18"/>
              </w:rPr>
              <w:t>it</w:t>
            </w:r>
            <w:r w:rsidR="00135D48" w:rsidRPr="001113CA">
              <w:rPr>
                <w:rFonts w:ascii="Arial" w:hAnsi="Arial" w:cs="Arial"/>
                <w:color w:val="000000"/>
                <w:sz w:val="18"/>
              </w:rPr>
              <w:t xml:space="preserve"> </w:t>
            </w:r>
            <w:r w:rsidRPr="001113CA">
              <w:rPr>
                <w:rFonts w:ascii="Arial" w:hAnsi="Arial" w:cs="Arial"/>
                <w:color w:val="000000"/>
                <w:sz w:val="18"/>
              </w:rPr>
              <w:t>would identify efficiency, cost and/or effectiveness benefits as required under the Police Act</w:t>
            </w:r>
            <w:r w:rsidR="00135D48">
              <w:rPr>
                <w:rFonts w:ascii="Arial" w:hAnsi="Arial" w:cs="Arial"/>
                <w:color w:val="000000"/>
                <w:sz w:val="18"/>
              </w:rPr>
              <w:t>,</w:t>
            </w:r>
            <w:r w:rsidRPr="001113CA">
              <w:rPr>
                <w:rFonts w:ascii="Arial" w:hAnsi="Arial" w:cs="Arial"/>
                <w:color w:val="000000"/>
                <w:sz w:val="18"/>
              </w:rPr>
              <w:t xml:space="preserve"> it has been difficult to establish/prove</w:t>
            </w:r>
            <w:r w:rsidR="003D7775">
              <w:rPr>
                <w:rFonts w:ascii="Arial" w:hAnsi="Arial" w:cs="Arial"/>
                <w:color w:val="000000"/>
                <w:sz w:val="18"/>
              </w:rPr>
              <w:t xml:space="preserve"> that once the collaboration is </w:t>
            </w:r>
            <w:r w:rsidRPr="001113CA">
              <w:rPr>
                <w:rFonts w:ascii="Arial" w:hAnsi="Arial" w:cs="Arial"/>
                <w:color w:val="000000"/>
                <w:sz w:val="18"/>
              </w:rPr>
              <w:t>established that the original business case benefits have actually been realised.  While the NERSOU and CDSOU collaborations have been ongoing for some time it would be good practice to review benefits as an ongoing exercise</w:t>
            </w:r>
            <w:r w:rsidR="00135D48">
              <w:rPr>
                <w:rFonts w:ascii="Arial" w:hAnsi="Arial" w:cs="Arial"/>
                <w:color w:val="000000"/>
                <w:sz w:val="18"/>
              </w:rPr>
              <w:t xml:space="preserve">, </w:t>
            </w:r>
            <w:r w:rsidRPr="001113CA">
              <w:rPr>
                <w:rFonts w:ascii="Arial" w:hAnsi="Arial" w:cs="Arial"/>
                <w:color w:val="000000"/>
                <w:sz w:val="18"/>
              </w:rPr>
              <w:t xml:space="preserve">say annually.  An </w:t>
            </w:r>
            <w:r w:rsidR="00135D48" w:rsidRPr="001113CA">
              <w:rPr>
                <w:rFonts w:ascii="Arial" w:hAnsi="Arial" w:cs="Arial"/>
                <w:color w:val="000000"/>
                <w:sz w:val="18"/>
              </w:rPr>
              <w:t>ongoing</w:t>
            </w:r>
            <w:r w:rsidRPr="001113CA">
              <w:rPr>
                <w:rFonts w:ascii="Arial" w:hAnsi="Arial" w:cs="Arial"/>
                <w:color w:val="000000"/>
                <w:sz w:val="18"/>
              </w:rPr>
              <w:t xml:space="preserve"> collaboration should demonstrate that benefits</w:t>
            </w:r>
            <w:r w:rsidR="00FD5FFD">
              <w:rPr>
                <w:rFonts w:ascii="Arial" w:hAnsi="Arial" w:cs="Arial"/>
                <w:color w:val="000000"/>
                <w:sz w:val="18"/>
              </w:rPr>
              <w:t xml:space="preserve"> are sustained or</w:t>
            </w:r>
            <w:r w:rsidRPr="001113CA">
              <w:rPr>
                <w:rFonts w:ascii="Arial" w:hAnsi="Arial" w:cs="Arial"/>
                <w:color w:val="000000"/>
                <w:sz w:val="18"/>
              </w:rPr>
              <w:t xml:space="preserve"> continue to accrue to justify its continuing existence.</w:t>
            </w:r>
          </w:p>
        </w:tc>
        <w:tc>
          <w:tcPr>
            <w:tcW w:w="2971" w:type="dxa"/>
          </w:tcPr>
          <w:p w:rsidR="001113CA" w:rsidRPr="001113CA" w:rsidRDefault="001113CA" w:rsidP="00D13AF3">
            <w:pPr>
              <w:spacing w:before="60" w:after="60" w:line="271" w:lineRule="auto"/>
              <w:jc w:val="both"/>
              <w:rPr>
                <w:rFonts w:ascii="Arial" w:hAnsi="Arial" w:cs="Arial"/>
                <w:color w:val="000000"/>
                <w:sz w:val="18"/>
              </w:rPr>
            </w:pPr>
            <w:r w:rsidRPr="001113CA">
              <w:rPr>
                <w:rFonts w:ascii="Arial" w:hAnsi="Arial" w:cs="Arial"/>
                <w:color w:val="000000"/>
                <w:sz w:val="18"/>
              </w:rPr>
              <w:t>All collaboration projects to have an annual benefits realisation report to confirm that benefits are continuing to be achieved and where possible benefits be tangible.</w:t>
            </w:r>
          </w:p>
        </w:tc>
        <w:tc>
          <w:tcPr>
            <w:tcW w:w="850" w:type="dxa"/>
            <w:shd w:val="clear" w:color="auto" w:fill="E5730F"/>
          </w:tcPr>
          <w:p w:rsidR="001113CA" w:rsidRPr="001113CA" w:rsidRDefault="001113CA" w:rsidP="00D13AF3">
            <w:pPr>
              <w:spacing w:before="60" w:after="60" w:line="271" w:lineRule="auto"/>
              <w:jc w:val="center"/>
              <w:rPr>
                <w:rFonts w:ascii="Arial" w:hAnsi="Arial" w:cs="Arial"/>
                <w:color w:val="FFFFFF"/>
                <w:sz w:val="18"/>
              </w:rPr>
            </w:pPr>
            <w:r w:rsidRPr="001113CA">
              <w:rPr>
                <w:rFonts w:ascii="Arial" w:hAnsi="Arial" w:cs="Arial"/>
                <w:color w:val="FFFFFF"/>
                <w:sz w:val="18"/>
              </w:rPr>
              <w:t>2</w:t>
            </w:r>
          </w:p>
        </w:tc>
        <w:tc>
          <w:tcPr>
            <w:tcW w:w="2976" w:type="dxa"/>
          </w:tcPr>
          <w:p w:rsidR="001113CA" w:rsidRDefault="00F2637B" w:rsidP="00D13AF3">
            <w:pPr>
              <w:spacing w:before="60" w:after="60" w:line="271" w:lineRule="auto"/>
              <w:jc w:val="both"/>
              <w:rPr>
                <w:rFonts w:ascii="Arial" w:hAnsi="Arial" w:cs="Arial"/>
                <w:i/>
                <w:color w:val="000000"/>
                <w:sz w:val="18"/>
              </w:rPr>
            </w:pPr>
            <w:r>
              <w:rPr>
                <w:rFonts w:ascii="Arial" w:hAnsi="Arial" w:cs="Arial"/>
                <w:i/>
                <w:color w:val="000000"/>
                <w:sz w:val="18"/>
              </w:rPr>
              <w:t>Local projects will have benefits realisation reviews.</w:t>
            </w:r>
          </w:p>
          <w:p w:rsidR="00354ECB" w:rsidRDefault="00354ECB" w:rsidP="00D13AF3">
            <w:pPr>
              <w:spacing w:before="60" w:after="60" w:line="271" w:lineRule="auto"/>
              <w:jc w:val="both"/>
              <w:rPr>
                <w:rFonts w:ascii="Arial" w:hAnsi="Arial" w:cs="Arial"/>
                <w:i/>
                <w:color w:val="000000"/>
                <w:sz w:val="18"/>
              </w:rPr>
            </w:pPr>
          </w:p>
          <w:p w:rsidR="00F2637B" w:rsidRPr="001113CA" w:rsidRDefault="00F2637B" w:rsidP="00D13AF3">
            <w:pPr>
              <w:spacing w:before="60" w:after="60" w:line="271" w:lineRule="auto"/>
              <w:jc w:val="both"/>
              <w:rPr>
                <w:rFonts w:ascii="Arial" w:hAnsi="Arial" w:cs="Arial"/>
                <w:i/>
                <w:color w:val="000000"/>
                <w:sz w:val="18"/>
              </w:rPr>
            </w:pPr>
            <w:r>
              <w:rPr>
                <w:rFonts w:ascii="Arial" w:hAnsi="Arial" w:cs="Arial"/>
                <w:i/>
                <w:color w:val="000000"/>
                <w:sz w:val="18"/>
              </w:rPr>
              <w:t xml:space="preserve">Regional reviews to be discussed at the governance groups to ascertain the </w:t>
            </w:r>
            <w:r w:rsidR="00354ECB">
              <w:rPr>
                <w:rFonts w:ascii="Arial" w:hAnsi="Arial" w:cs="Arial"/>
                <w:i/>
                <w:color w:val="000000"/>
                <w:sz w:val="18"/>
              </w:rPr>
              <w:t>ability to formulate annual reports.</w:t>
            </w:r>
          </w:p>
        </w:tc>
        <w:tc>
          <w:tcPr>
            <w:tcW w:w="1740" w:type="dxa"/>
          </w:tcPr>
          <w:p w:rsidR="001113CA" w:rsidRDefault="001F183A" w:rsidP="00D13AF3">
            <w:pPr>
              <w:spacing w:before="60" w:after="60" w:line="271" w:lineRule="auto"/>
              <w:jc w:val="center"/>
              <w:rPr>
                <w:rFonts w:ascii="Arial" w:hAnsi="Arial" w:cs="Arial"/>
                <w:i/>
                <w:color w:val="000000"/>
                <w:sz w:val="18"/>
              </w:rPr>
            </w:pPr>
            <w:r>
              <w:rPr>
                <w:rFonts w:ascii="Arial" w:hAnsi="Arial" w:cs="Arial"/>
                <w:i/>
                <w:color w:val="000000"/>
                <w:sz w:val="18"/>
              </w:rPr>
              <w:t>31/03/20</w:t>
            </w:r>
          </w:p>
          <w:p w:rsidR="00354ECB" w:rsidRDefault="00354ECB" w:rsidP="00D13AF3">
            <w:pPr>
              <w:spacing w:before="60" w:after="60" w:line="271" w:lineRule="auto"/>
              <w:jc w:val="center"/>
              <w:rPr>
                <w:rFonts w:ascii="Arial" w:hAnsi="Arial" w:cs="Arial"/>
                <w:i/>
                <w:color w:val="000000"/>
                <w:sz w:val="18"/>
              </w:rPr>
            </w:pPr>
          </w:p>
          <w:p w:rsidR="00354ECB" w:rsidRDefault="00354ECB" w:rsidP="00D13AF3">
            <w:pPr>
              <w:spacing w:before="60" w:after="60" w:line="271" w:lineRule="auto"/>
              <w:jc w:val="center"/>
              <w:rPr>
                <w:rFonts w:ascii="Arial" w:hAnsi="Arial" w:cs="Arial"/>
                <w:i/>
                <w:color w:val="000000"/>
                <w:sz w:val="18"/>
              </w:rPr>
            </w:pPr>
          </w:p>
          <w:p w:rsidR="00354ECB" w:rsidRPr="001113CA" w:rsidRDefault="001F183A" w:rsidP="00D13AF3">
            <w:pPr>
              <w:spacing w:before="60" w:after="60" w:line="271" w:lineRule="auto"/>
              <w:jc w:val="center"/>
              <w:rPr>
                <w:rFonts w:ascii="Arial" w:hAnsi="Arial" w:cs="Arial"/>
                <w:i/>
                <w:color w:val="000000"/>
                <w:sz w:val="18"/>
              </w:rPr>
            </w:pPr>
            <w:r>
              <w:rPr>
                <w:rFonts w:ascii="Arial" w:hAnsi="Arial" w:cs="Arial"/>
                <w:i/>
                <w:color w:val="000000"/>
                <w:sz w:val="18"/>
              </w:rPr>
              <w:t>31/03/20</w:t>
            </w:r>
          </w:p>
        </w:tc>
        <w:tc>
          <w:tcPr>
            <w:tcW w:w="1213" w:type="dxa"/>
          </w:tcPr>
          <w:p w:rsidR="001113CA" w:rsidRDefault="00354ECB" w:rsidP="00D13AF3">
            <w:pPr>
              <w:spacing w:before="60" w:after="60" w:line="271" w:lineRule="auto"/>
              <w:jc w:val="both"/>
              <w:rPr>
                <w:rFonts w:ascii="Arial" w:hAnsi="Arial" w:cs="Arial"/>
                <w:i/>
                <w:color w:val="000000"/>
                <w:sz w:val="18"/>
              </w:rPr>
            </w:pPr>
            <w:r>
              <w:rPr>
                <w:rFonts w:ascii="Arial" w:hAnsi="Arial" w:cs="Arial"/>
                <w:i/>
                <w:color w:val="000000"/>
                <w:sz w:val="18"/>
              </w:rPr>
              <w:t>CFO &amp; ACO</w:t>
            </w:r>
          </w:p>
          <w:p w:rsidR="00354ECB" w:rsidRDefault="00354ECB" w:rsidP="00D13AF3">
            <w:pPr>
              <w:spacing w:before="60" w:after="60" w:line="271" w:lineRule="auto"/>
              <w:jc w:val="both"/>
              <w:rPr>
                <w:rFonts w:ascii="Arial" w:hAnsi="Arial" w:cs="Arial"/>
                <w:i/>
                <w:color w:val="000000"/>
                <w:sz w:val="18"/>
              </w:rPr>
            </w:pPr>
          </w:p>
          <w:p w:rsidR="00354ECB" w:rsidRDefault="00354ECB" w:rsidP="00D13AF3">
            <w:pPr>
              <w:spacing w:before="60" w:after="60" w:line="271" w:lineRule="auto"/>
              <w:jc w:val="both"/>
              <w:rPr>
                <w:rFonts w:ascii="Arial" w:hAnsi="Arial" w:cs="Arial"/>
                <w:i/>
                <w:color w:val="000000"/>
                <w:sz w:val="18"/>
              </w:rPr>
            </w:pPr>
          </w:p>
          <w:p w:rsidR="00354ECB" w:rsidRPr="001113CA" w:rsidRDefault="00354ECB" w:rsidP="00D13AF3">
            <w:pPr>
              <w:spacing w:before="60" w:after="60" w:line="271" w:lineRule="auto"/>
              <w:jc w:val="both"/>
              <w:rPr>
                <w:rFonts w:ascii="Arial" w:hAnsi="Arial" w:cs="Arial"/>
                <w:i/>
                <w:color w:val="000000"/>
                <w:sz w:val="18"/>
              </w:rPr>
            </w:pPr>
            <w:r>
              <w:rPr>
                <w:rFonts w:ascii="Arial" w:hAnsi="Arial" w:cs="Arial"/>
                <w:i/>
                <w:color w:val="000000"/>
                <w:sz w:val="18"/>
              </w:rPr>
              <w:t>ACC’s for Nersou &amp; CDSOU</w:t>
            </w:r>
          </w:p>
        </w:tc>
      </w:tr>
    </w:tbl>
    <w:p w:rsidR="001113CA" w:rsidRDefault="001113CA" w:rsidP="001113CA">
      <w:pPr>
        <w:spacing w:after="200"/>
        <w:rPr>
          <w:b/>
          <w:sz w:val="8"/>
        </w:rPr>
      </w:pPr>
    </w:p>
    <w:p w:rsidR="001113CA" w:rsidRDefault="001113CA" w:rsidP="001113CA">
      <w:pPr>
        <w:spacing w:after="200"/>
        <w:rPr>
          <w:b/>
          <w:sz w:val="8"/>
        </w:rPr>
        <w:sectPr w:rsidR="001113CA" w:rsidSect="001113CA">
          <w:headerReference w:type="default" r:id="rId20"/>
          <w:footerReference w:type="default" r:id="rId21"/>
          <w:pgSz w:w="16838" w:h="11906" w:orient="landscape"/>
          <w:pgMar w:top="850" w:right="850" w:bottom="850" w:left="850" w:header="283" w:footer="283" w:gutter="0"/>
          <w:cols w:space="708"/>
          <w:docGrid w:linePitch="360"/>
        </w:sectPr>
      </w:pPr>
    </w:p>
    <w:tbl>
      <w:tblPr>
        <w:tblW w:w="15194" w:type="dxa"/>
        <w:tblBorders>
          <w:top w:val="single" w:sz="24" w:space="0" w:color="FFFFFF"/>
          <w:left w:val="single" w:sz="24" w:space="0" w:color="FFFFFF"/>
          <w:bottom w:val="single" w:sz="24" w:space="0" w:color="163D82"/>
          <w:right w:val="single" w:sz="24" w:space="0" w:color="FFFFFF"/>
        </w:tblBorders>
        <w:shd w:val="clear" w:color="auto" w:fill="FFFFFF"/>
        <w:tblLayout w:type="fixed"/>
        <w:tblCellMar>
          <w:top w:w="60" w:type="dxa"/>
          <w:left w:w="0" w:type="dxa"/>
          <w:right w:w="120" w:type="dxa"/>
        </w:tblCellMar>
        <w:tblLook w:val="0000" w:firstRow="0" w:lastRow="0" w:firstColumn="0" w:lastColumn="0" w:noHBand="0" w:noVBand="0"/>
      </w:tblPr>
      <w:tblGrid>
        <w:gridCol w:w="15194"/>
      </w:tblGrid>
      <w:tr w:rsidR="001113CA" w:rsidTr="001113CA">
        <w:trPr>
          <w:trHeight w:hRule="exact" w:val="624"/>
        </w:trPr>
        <w:tc>
          <w:tcPr>
            <w:tcW w:w="15194" w:type="dxa"/>
            <w:shd w:val="clear" w:color="auto" w:fill="FFFFFF"/>
            <w:tcMar>
              <w:bottom w:w="20" w:type="dxa"/>
            </w:tcMar>
          </w:tcPr>
          <w:p w:rsidR="001113CA" w:rsidRPr="001113CA" w:rsidRDefault="001113CA" w:rsidP="001113CA">
            <w:pPr>
              <w:spacing w:before="120" w:after="120"/>
              <w:rPr>
                <w:rFonts w:ascii="Arial" w:hAnsi="Arial" w:cs="Arial"/>
                <w:b/>
                <w:color w:val="163D82"/>
                <w:sz w:val="32"/>
              </w:rPr>
            </w:pPr>
            <w:r>
              <w:rPr>
                <w:rFonts w:ascii="Arial" w:hAnsi="Arial" w:cs="Arial"/>
                <w:b/>
                <w:color w:val="163D82"/>
                <w:sz w:val="32"/>
              </w:rPr>
              <w:lastRenderedPageBreak/>
              <w:t>Operational Effectiveness Matters</w:t>
            </w:r>
          </w:p>
        </w:tc>
      </w:tr>
    </w:tbl>
    <w:p w:rsidR="001113CA" w:rsidRDefault="001113CA" w:rsidP="001113CA">
      <w:pPr>
        <w:spacing w:after="200"/>
        <w:rPr>
          <w:b/>
          <w:sz w:val="8"/>
        </w:rPr>
      </w:pPr>
    </w:p>
    <w:tbl>
      <w:tblPr>
        <w:tblW w:w="15308" w:type="dxa"/>
        <w:jc w:val="center"/>
        <w:tblBorders>
          <w:top w:val="single" w:sz="8" w:space="0" w:color="BFBFBF"/>
          <w:left w:val="single" w:sz="8" w:space="0" w:color="BFBFBF"/>
          <w:bottom w:val="single" w:sz="8" w:space="0" w:color="BFBFBF"/>
          <w:right w:val="single" w:sz="8" w:space="0" w:color="BFBFBF"/>
          <w:insideH w:val="single" w:sz="8" w:space="0" w:color="BFBFBF"/>
          <w:insideV w:val="single" w:sz="8" w:space="0" w:color="BFBFBF"/>
        </w:tblBorders>
        <w:shd w:val="clear" w:color="auto" w:fill="D9D9D9"/>
        <w:tblLayout w:type="fixed"/>
        <w:tblCellMar>
          <w:top w:w="120" w:type="dxa"/>
          <w:left w:w="60" w:type="dxa"/>
          <w:bottom w:w="120" w:type="dxa"/>
          <w:right w:w="60" w:type="dxa"/>
        </w:tblCellMar>
        <w:tblLook w:val="0000" w:firstRow="0" w:lastRow="0" w:firstColumn="0" w:lastColumn="0" w:noHBand="0" w:noVBand="0"/>
      </w:tblPr>
      <w:tblGrid>
        <w:gridCol w:w="964"/>
        <w:gridCol w:w="1644"/>
        <w:gridCol w:w="6350"/>
        <w:gridCol w:w="6350"/>
      </w:tblGrid>
      <w:tr w:rsidR="001113CA" w:rsidRPr="001113CA" w:rsidTr="001113CA">
        <w:trPr>
          <w:cantSplit/>
          <w:tblHeader/>
          <w:jc w:val="center"/>
        </w:trPr>
        <w:tc>
          <w:tcPr>
            <w:tcW w:w="964" w:type="dxa"/>
            <w:shd w:val="clear" w:color="auto" w:fill="D9D9D9"/>
          </w:tcPr>
          <w:p w:rsidR="001113CA" w:rsidRPr="001113CA" w:rsidRDefault="001113CA" w:rsidP="001113CA">
            <w:pPr>
              <w:spacing w:before="60" w:after="60"/>
              <w:jc w:val="center"/>
              <w:rPr>
                <w:rFonts w:ascii="Arial" w:hAnsi="Arial" w:cs="Arial"/>
                <w:b/>
                <w:color w:val="163D82"/>
                <w:sz w:val="16"/>
              </w:rPr>
            </w:pPr>
            <w:bookmarkStart w:id="5" w:name="section4"/>
            <w:bookmarkEnd w:id="5"/>
            <w:r w:rsidRPr="001113CA">
              <w:rPr>
                <w:rFonts w:ascii="Arial" w:hAnsi="Arial" w:cs="Arial"/>
                <w:b/>
                <w:color w:val="163D82"/>
                <w:sz w:val="16"/>
              </w:rPr>
              <w:t>Ref</w:t>
            </w:r>
          </w:p>
        </w:tc>
        <w:tc>
          <w:tcPr>
            <w:tcW w:w="1644" w:type="dxa"/>
            <w:shd w:val="clear" w:color="auto" w:fill="D9D9D9"/>
          </w:tcPr>
          <w:p w:rsidR="001113CA" w:rsidRPr="001113CA" w:rsidRDefault="001113CA" w:rsidP="001113CA">
            <w:pPr>
              <w:spacing w:before="60" w:after="60"/>
              <w:jc w:val="center"/>
              <w:rPr>
                <w:rFonts w:ascii="Arial" w:hAnsi="Arial" w:cs="Arial"/>
                <w:b/>
                <w:color w:val="163D82"/>
                <w:sz w:val="16"/>
              </w:rPr>
            </w:pPr>
            <w:r w:rsidRPr="001113CA">
              <w:rPr>
                <w:rFonts w:ascii="Arial" w:hAnsi="Arial" w:cs="Arial"/>
                <w:b/>
                <w:color w:val="163D82"/>
                <w:sz w:val="16"/>
              </w:rPr>
              <w:t>Risk Area</w:t>
            </w:r>
          </w:p>
        </w:tc>
        <w:tc>
          <w:tcPr>
            <w:tcW w:w="6350" w:type="dxa"/>
            <w:shd w:val="clear" w:color="auto" w:fill="D9D9D9"/>
          </w:tcPr>
          <w:p w:rsidR="001113CA" w:rsidRPr="001113CA" w:rsidRDefault="001113CA" w:rsidP="001113CA">
            <w:pPr>
              <w:spacing w:before="60" w:after="60"/>
              <w:jc w:val="center"/>
              <w:rPr>
                <w:rFonts w:ascii="Arial" w:hAnsi="Arial" w:cs="Arial"/>
                <w:b/>
                <w:color w:val="163D82"/>
                <w:sz w:val="16"/>
              </w:rPr>
            </w:pPr>
            <w:r w:rsidRPr="001113CA">
              <w:rPr>
                <w:rFonts w:ascii="Arial" w:hAnsi="Arial" w:cs="Arial"/>
                <w:b/>
                <w:color w:val="163D82"/>
                <w:sz w:val="16"/>
              </w:rPr>
              <w:t>Item</w:t>
            </w:r>
          </w:p>
        </w:tc>
        <w:tc>
          <w:tcPr>
            <w:tcW w:w="6350" w:type="dxa"/>
            <w:shd w:val="clear" w:color="auto" w:fill="D9D9D9"/>
          </w:tcPr>
          <w:p w:rsidR="001113CA" w:rsidRPr="001113CA" w:rsidRDefault="001113CA" w:rsidP="001113CA">
            <w:pPr>
              <w:spacing w:before="60" w:after="60"/>
              <w:jc w:val="center"/>
              <w:rPr>
                <w:rFonts w:ascii="Arial" w:hAnsi="Arial" w:cs="Arial"/>
                <w:b/>
                <w:color w:val="163D82"/>
                <w:sz w:val="16"/>
              </w:rPr>
            </w:pPr>
            <w:r w:rsidRPr="001113CA">
              <w:rPr>
                <w:rFonts w:ascii="Arial" w:hAnsi="Arial" w:cs="Arial"/>
                <w:b/>
                <w:color w:val="163D82"/>
                <w:sz w:val="16"/>
              </w:rPr>
              <w:t>Management</w:t>
            </w:r>
          </w:p>
          <w:p w:rsidR="001113CA" w:rsidRPr="001113CA" w:rsidRDefault="001113CA" w:rsidP="001113CA">
            <w:pPr>
              <w:spacing w:before="60" w:after="60"/>
              <w:jc w:val="center"/>
              <w:rPr>
                <w:rFonts w:ascii="Arial" w:hAnsi="Arial" w:cs="Arial"/>
                <w:b/>
                <w:color w:val="163D82"/>
                <w:sz w:val="16"/>
              </w:rPr>
            </w:pPr>
            <w:r w:rsidRPr="001113CA">
              <w:rPr>
                <w:rFonts w:ascii="Arial" w:hAnsi="Arial" w:cs="Arial"/>
                <w:b/>
                <w:color w:val="163D82"/>
                <w:sz w:val="16"/>
              </w:rPr>
              <w:t>Comments</w:t>
            </w:r>
          </w:p>
        </w:tc>
      </w:tr>
      <w:tr w:rsidR="00135D48" w:rsidRPr="001113CA" w:rsidTr="001F1E1E">
        <w:trPr>
          <w:cantSplit/>
          <w:tblHeader/>
          <w:jc w:val="center"/>
        </w:trPr>
        <w:tc>
          <w:tcPr>
            <w:tcW w:w="15308" w:type="dxa"/>
            <w:gridSpan w:val="4"/>
            <w:shd w:val="clear" w:color="auto" w:fill="auto"/>
          </w:tcPr>
          <w:p w:rsidR="00135D48" w:rsidRPr="00D13AF3" w:rsidRDefault="00D13AF3" w:rsidP="00D13AF3">
            <w:pPr>
              <w:spacing w:before="60" w:after="60"/>
              <w:rPr>
                <w:rFonts w:ascii="Arial" w:hAnsi="Arial" w:cs="Arial"/>
                <w:color w:val="163D82"/>
                <w:sz w:val="18"/>
                <w:szCs w:val="18"/>
              </w:rPr>
            </w:pPr>
            <w:r>
              <w:rPr>
                <w:rFonts w:ascii="Arial" w:hAnsi="Arial" w:cs="Arial"/>
                <w:sz w:val="18"/>
                <w:szCs w:val="18"/>
              </w:rPr>
              <w:t>N</w:t>
            </w:r>
            <w:r w:rsidR="00135D48" w:rsidRPr="00D13AF3">
              <w:rPr>
                <w:rFonts w:ascii="Arial" w:hAnsi="Arial" w:cs="Arial"/>
                <w:sz w:val="18"/>
                <w:szCs w:val="18"/>
              </w:rPr>
              <w:t xml:space="preserve">o </w:t>
            </w:r>
            <w:r>
              <w:rPr>
                <w:rFonts w:ascii="Arial" w:hAnsi="Arial" w:cs="Arial"/>
                <w:sz w:val="18"/>
                <w:szCs w:val="18"/>
              </w:rPr>
              <w:t>Operational E</w:t>
            </w:r>
            <w:r w:rsidR="00135D48" w:rsidRPr="00D13AF3">
              <w:rPr>
                <w:rFonts w:ascii="Arial" w:hAnsi="Arial" w:cs="Arial"/>
                <w:sz w:val="18"/>
                <w:szCs w:val="18"/>
              </w:rPr>
              <w:t xml:space="preserve">ffectiveness </w:t>
            </w:r>
            <w:r>
              <w:rPr>
                <w:rFonts w:ascii="Arial" w:hAnsi="Arial" w:cs="Arial"/>
                <w:sz w:val="18"/>
                <w:szCs w:val="18"/>
              </w:rPr>
              <w:t>M</w:t>
            </w:r>
            <w:r w:rsidR="00135D48" w:rsidRPr="00D13AF3">
              <w:rPr>
                <w:rFonts w:ascii="Arial" w:hAnsi="Arial" w:cs="Arial"/>
                <w:sz w:val="18"/>
                <w:szCs w:val="18"/>
              </w:rPr>
              <w:t xml:space="preserve">atters </w:t>
            </w:r>
            <w:r>
              <w:rPr>
                <w:rFonts w:ascii="Arial" w:hAnsi="Arial" w:cs="Arial"/>
                <w:sz w:val="18"/>
                <w:szCs w:val="18"/>
              </w:rPr>
              <w:t xml:space="preserve">were </w:t>
            </w:r>
            <w:r w:rsidR="00135D48" w:rsidRPr="00D13AF3">
              <w:rPr>
                <w:rFonts w:ascii="Arial" w:hAnsi="Arial" w:cs="Arial"/>
                <w:sz w:val="18"/>
                <w:szCs w:val="18"/>
              </w:rPr>
              <w:t>identified.</w:t>
            </w:r>
          </w:p>
        </w:tc>
      </w:tr>
    </w:tbl>
    <w:p w:rsidR="001113CA" w:rsidRDefault="001113CA" w:rsidP="001113CA">
      <w:pPr>
        <w:spacing w:after="200"/>
        <w:rPr>
          <w:b/>
          <w:sz w:val="8"/>
        </w:rPr>
      </w:pPr>
    </w:p>
    <w:p w:rsidR="001113CA" w:rsidRDefault="001113CA" w:rsidP="001113CA">
      <w:pPr>
        <w:spacing w:after="200"/>
        <w:rPr>
          <w:b/>
          <w:sz w:val="8"/>
        </w:rPr>
      </w:pPr>
    </w:p>
    <w:p w:rsidR="003D7775" w:rsidRPr="003D7775" w:rsidRDefault="003D7775" w:rsidP="001113CA">
      <w:pPr>
        <w:spacing w:after="200"/>
        <w:rPr>
          <w:rFonts w:ascii="Arial" w:hAnsi="Arial" w:cs="Arial"/>
          <w:sz w:val="24"/>
          <w:szCs w:val="24"/>
        </w:rPr>
        <w:sectPr w:rsidR="003D7775" w:rsidRPr="003D7775" w:rsidSect="001113CA">
          <w:headerReference w:type="default" r:id="rId22"/>
          <w:footerReference w:type="default" r:id="rId23"/>
          <w:pgSz w:w="16838" w:h="11906" w:orient="landscape"/>
          <w:pgMar w:top="850" w:right="850" w:bottom="850" w:left="850" w:header="283" w:footer="283" w:gutter="0"/>
          <w:cols w:space="708"/>
          <w:docGrid w:linePitch="360"/>
        </w:sectPr>
      </w:pPr>
    </w:p>
    <w:tbl>
      <w:tblPr>
        <w:tblW w:w="15194" w:type="dxa"/>
        <w:tblBorders>
          <w:top w:val="single" w:sz="24" w:space="0" w:color="FFFFFF"/>
          <w:left w:val="single" w:sz="24" w:space="0" w:color="FFFFFF"/>
          <w:bottom w:val="single" w:sz="24" w:space="0" w:color="163D82"/>
          <w:right w:val="single" w:sz="24" w:space="0" w:color="FFFFFF"/>
        </w:tblBorders>
        <w:shd w:val="clear" w:color="auto" w:fill="FFFFFF"/>
        <w:tblLayout w:type="fixed"/>
        <w:tblCellMar>
          <w:top w:w="60" w:type="dxa"/>
          <w:left w:w="0" w:type="dxa"/>
          <w:right w:w="120" w:type="dxa"/>
        </w:tblCellMar>
        <w:tblLook w:val="0000" w:firstRow="0" w:lastRow="0" w:firstColumn="0" w:lastColumn="0" w:noHBand="0" w:noVBand="0"/>
      </w:tblPr>
      <w:tblGrid>
        <w:gridCol w:w="15194"/>
      </w:tblGrid>
      <w:tr w:rsidR="001113CA" w:rsidTr="001113CA">
        <w:trPr>
          <w:trHeight w:hRule="exact" w:val="624"/>
        </w:trPr>
        <w:tc>
          <w:tcPr>
            <w:tcW w:w="15194" w:type="dxa"/>
            <w:shd w:val="clear" w:color="auto" w:fill="FFFFFF"/>
            <w:tcMar>
              <w:bottom w:w="20" w:type="dxa"/>
            </w:tcMar>
          </w:tcPr>
          <w:p w:rsidR="001113CA" w:rsidRPr="001113CA" w:rsidRDefault="001113CA" w:rsidP="001113CA">
            <w:pPr>
              <w:spacing w:before="120" w:after="120"/>
              <w:rPr>
                <w:rFonts w:ascii="Arial" w:hAnsi="Arial" w:cs="Arial"/>
                <w:b/>
                <w:color w:val="163D82"/>
                <w:sz w:val="32"/>
              </w:rPr>
            </w:pPr>
            <w:r>
              <w:rPr>
                <w:rFonts w:ascii="Arial" w:hAnsi="Arial" w:cs="Arial"/>
                <w:b/>
                <w:color w:val="163D82"/>
                <w:sz w:val="32"/>
              </w:rPr>
              <w:lastRenderedPageBreak/>
              <w:t>Detailed Findings</w:t>
            </w:r>
          </w:p>
        </w:tc>
      </w:tr>
    </w:tbl>
    <w:p w:rsidR="001113CA" w:rsidRDefault="001113CA" w:rsidP="001113CA">
      <w:pPr>
        <w:spacing w:after="200"/>
        <w:jc w:val="center"/>
        <w:rPr>
          <w:b/>
          <w:sz w:val="8"/>
        </w:rPr>
      </w:pPr>
    </w:p>
    <w:p w:rsidR="001113CA" w:rsidRDefault="001113CA" w:rsidP="001113CA">
      <w:pPr>
        <w:spacing w:before="200" w:after="120" w:line="271" w:lineRule="auto"/>
        <w:rPr>
          <w:rFonts w:ascii="Arial" w:hAnsi="Arial" w:cs="Arial"/>
          <w:b/>
          <w:color w:val="163D82"/>
        </w:rPr>
      </w:pPr>
      <w:bookmarkStart w:id="6" w:name="section5"/>
      <w:bookmarkEnd w:id="6"/>
      <w:r w:rsidRPr="001113CA">
        <w:rPr>
          <w:rFonts w:ascii="Arial" w:hAnsi="Arial" w:cs="Arial"/>
          <w:b/>
          <w:color w:val="163D82"/>
        </w:rPr>
        <w:t>Introduction</w:t>
      </w:r>
    </w:p>
    <w:p w:rsidR="001113CA" w:rsidRDefault="001113CA" w:rsidP="00E46BEF">
      <w:pPr>
        <w:pStyle w:val="ListParagraph"/>
        <w:numPr>
          <w:ilvl w:val="0"/>
          <w:numId w:val="1"/>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This review was carried out in October 2019 as part of the planned internal audit work for 2019/20. Based on the work carried out an overall assessment of the overall adequacy of the arrangements to mitigate the key control risk areas is provided in the Executive Summary.</w:t>
      </w:r>
    </w:p>
    <w:p w:rsidR="001113CA" w:rsidRDefault="001113CA" w:rsidP="00E46BEF">
      <w:pPr>
        <w:spacing w:before="200" w:after="120" w:line="271" w:lineRule="auto"/>
        <w:rPr>
          <w:rFonts w:ascii="Arial" w:hAnsi="Arial" w:cs="Arial"/>
          <w:b/>
          <w:color w:val="163D82"/>
        </w:rPr>
      </w:pPr>
      <w:r w:rsidRPr="001113CA">
        <w:rPr>
          <w:rFonts w:ascii="Arial" w:hAnsi="Arial" w:cs="Arial"/>
          <w:b/>
          <w:color w:val="163D82"/>
        </w:rPr>
        <w:t>Background</w:t>
      </w:r>
    </w:p>
    <w:p w:rsidR="001113CA" w:rsidRDefault="001113CA" w:rsidP="00E46BEF">
      <w:pPr>
        <w:pStyle w:val="ListParagraph"/>
        <w:numPr>
          <w:ilvl w:val="0"/>
          <w:numId w:val="1"/>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Sections of the Police Act 1996 provide for joint working between police forces and/or policing bodies and/or other parties where, in the opinion of the chief officer or policing body, the collaboration delivers greater efficiency or effectiveness to at least one of the participating forces or policing bodies. The section on Legal requirements for collaboration presents a detailed account of these provisions</w:t>
      </w:r>
    </w:p>
    <w:p w:rsidR="001113CA" w:rsidRDefault="001113CA" w:rsidP="00E46BEF">
      <w:pPr>
        <w:spacing w:before="200" w:after="120" w:line="271" w:lineRule="auto"/>
        <w:rPr>
          <w:rFonts w:ascii="Arial" w:hAnsi="Arial" w:cs="Arial"/>
          <w:b/>
          <w:color w:val="163D82"/>
        </w:rPr>
      </w:pPr>
      <w:r w:rsidRPr="001113CA">
        <w:rPr>
          <w:rFonts w:ascii="Arial" w:hAnsi="Arial" w:cs="Arial"/>
          <w:b/>
          <w:color w:val="163D82"/>
        </w:rPr>
        <w:t>Materiality</w:t>
      </w:r>
    </w:p>
    <w:p w:rsidR="001113CA" w:rsidRDefault="001113CA" w:rsidP="00E46BEF">
      <w:pPr>
        <w:pStyle w:val="ListParagraph"/>
        <w:numPr>
          <w:ilvl w:val="0"/>
          <w:numId w:val="1"/>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The North East Regional Special Operations Unit (NERSOU) which is the largest collaboration for Cleveland Police has a revenue budget for 2019/20 of £9.187m. Cleveland Police's contribution is some 24.62% (£2.262m).</w:t>
      </w:r>
    </w:p>
    <w:p w:rsidR="001113CA" w:rsidRDefault="001113CA" w:rsidP="00E46BEF">
      <w:pPr>
        <w:spacing w:before="200" w:after="120" w:line="271" w:lineRule="auto"/>
        <w:rPr>
          <w:rFonts w:ascii="Arial" w:hAnsi="Arial" w:cs="Arial"/>
          <w:b/>
          <w:color w:val="163D82"/>
        </w:rPr>
      </w:pPr>
      <w:r w:rsidRPr="001113CA">
        <w:rPr>
          <w:rFonts w:ascii="Arial" w:hAnsi="Arial" w:cs="Arial"/>
          <w:b/>
          <w:color w:val="163D82"/>
        </w:rPr>
        <w:t>Key Findings &amp; Action Points</w:t>
      </w:r>
    </w:p>
    <w:p w:rsidR="001113CA" w:rsidRDefault="001113CA" w:rsidP="00E46BEF">
      <w:pPr>
        <w:pStyle w:val="ListParagraph"/>
        <w:numPr>
          <w:ilvl w:val="0"/>
          <w:numId w:val="1"/>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The key control and operational practice findings that need to be addressed in order to strengthen the control environment are set out in the Management and Operational Effectiveness Action Plans. Recommendations for improvements should be assessed for their full impact before they are implemented.</w:t>
      </w:r>
    </w:p>
    <w:p w:rsidR="001113CA" w:rsidRDefault="001113CA" w:rsidP="00E46BEF">
      <w:pPr>
        <w:spacing w:before="200" w:after="120" w:line="271" w:lineRule="auto"/>
        <w:rPr>
          <w:rFonts w:ascii="Arial" w:hAnsi="Arial" w:cs="Arial"/>
          <w:b/>
          <w:color w:val="163D82"/>
        </w:rPr>
      </w:pPr>
      <w:r w:rsidRPr="001113CA">
        <w:rPr>
          <w:rFonts w:ascii="Arial" w:hAnsi="Arial" w:cs="Arial"/>
          <w:b/>
          <w:color w:val="163D82"/>
        </w:rPr>
        <w:t>Scope and Limitations of the Review</w:t>
      </w:r>
    </w:p>
    <w:p w:rsidR="00E46BEF" w:rsidRDefault="001113CA" w:rsidP="00D13AF3">
      <w:pPr>
        <w:pStyle w:val="ListParagraph"/>
        <w:numPr>
          <w:ilvl w:val="0"/>
          <w:numId w:val="1"/>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 xml:space="preserve">The review </w:t>
      </w:r>
      <w:r w:rsidR="00135D48" w:rsidRPr="001113CA">
        <w:rPr>
          <w:rFonts w:ascii="Arial" w:hAnsi="Arial" w:cs="Arial"/>
          <w:color w:val="000000"/>
          <w:sz w:val="20"/>
        </w:rPr>
        <w:t>consider</w:t>
      </w:r>
      <w:r w:rsidR="00135D48">
        <w:rPr>
          <w:rFonts w:ascii="Arial" w:hAnsi="Arial" w:cs="Arial"/>
          <w:color w:val="000000"/>
          <w:sz w:val="20"/>
        </w:rPr>
        <w:t>ed</w:t>
      </w:r>
      <w:r w:rsidR="00135D48" w:rsidRPr="001113CA">
        <w:rPr>
          <w:rFonts w:ascii="Arial" w:hAnsi="Arial" w:cs="Arial"/>
          <w:color w:val="000000"/>
          <w:sz w:val="20"/>
        </w:rPr>
        <w:t xml:space="preserve"> </w:t>
      </w:r>
      <w:r w:rsidRPr="001113CA">
        <w:rPr>
          <w:rFonts w:ascii="Arial" w:hAnsi="Arial" w:cs="Arial"/>
          <w:color w:val="000000"/>
          <w:sz w:val="20"/>
        </w:rPr>
        <w:t xml:space="preserve">the structure and agreements that are in place to include: </w:t>
      </w:r>
    </w:p>
    <w:p w:rsidR="00E46BEF" w:rsidRDefault="001113CA" w:rsidP="00D13AF3">
      <w:pPr>
        <w:pStyle w:val="ListParagraph"/>
        <w:numPr>
          <w:ilvl w:val="0"/>
          <w:numId w:val="4"/>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the business planning of the collaborative working arrangements</w:t>
      </w:r>
      <w:r w:rsidR="00135D48">
        <w:rPr>
          <w:rFonts w:ascii="Arial" w:hAnsi="Arial" w:cs="Arial"/>
          <w:color w:val="000000"/>
          <w:sz w:val="20"/>
        </w:rPr>
        <w:t>;</w:t>
      </w:r>
      <w:r w:rsidRPr="001113CA">
        <w:rPr>
          <w:rFonts w:ascii="Arial" w:hAnsi="Arial" w:cs="Arial"/>
          <w:color w:val="000000"/>
          <w:sz w:val="20"/>
        </w:rPr>
        <w:t xml:space="preserve"> </w:t>
      </w:r>
    </w:p>
    <w:p w:rsidR="00E46BEF" w:rsidRDefault="001113CA" w:rsidP="00D13AF3">
      <w:pPr>
        <w:pStyle w:val="ListParagraph"/>
        <w:numPr>
          <w:ilvl w:val="0"/>
          <w:numId w:val="4"/>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the roles and responsibilities</w:t>
      </w:r>
      <w:r w:rsidR="00135D48">
        <w:rPr>
          <w:rFonts w:ascii="Arial" w:hAnsi="Arial" w:cs="Arial"/>
          <w:color w:val="000000"/>
          <w:sz w:val="20"/>
        </w:rPr>
        <w:t>;</w:t>
      </w:r>
    </w:p>
    <w:p w:rsidR="00E46BEF" w:rsidRDefault="001113CA" w:rsidP="00D13AF3">
      <w:pPr>
        <w:pStyle w:val="ListParagraph"/>
        <w:numPr>
          <w:ilvl w:val="0"/>
          <w:numId w:val="4"/>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t</w:t>
      </w:r>
      <w:r w:rsidR="00E46BEF">
        <w:rPr>
          <w:rFonts w:ascii="Arial" w:hAnsi="Arial" w:cs="Arial"/>
          <w:color w:val="000000"/>
          <w:sz w:val="20"/>
        </w:rPr>
        <w:t>he decision making processes</w:t>
      </w:r>
      <w:r w:rsidR="00135D48">
        <w:rPr>
          <w:rFonts w:ascii="Arial" w:hAnsi="Arial" w:cs="Arial"/>
          <w:color w:val="000000"/>
          <w:sz w:val="20"/>
        </w:rPr>
        <w:t>;</w:t>
      </w:r>
      <w:r w:rsidR="00E46BEF">
        <w:rPr>
          <w:rFonts w:ascii="Arial" w:hAnsi="Arial" w:cs="Arial"/>
          <w:color w:val="000000"/>
          <w:sz w:val="20"/>
        </w:rPr>
        <w:t xml:space="preserve"> </w:t>
      </w:r>
    </w:p>
    <w:p w:rsidR="00E46BEF" w:rsidRDefault="001113CA" w:rsidP="00D13AF3">
      <w:pPr>
        <w:pStyle w:val="ListParagraph"/>
        <w:numPr>
          <w:ilvl w:val="0"/>
          <w:numId w:val="4"/>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the performance measurement</w:t>
      </w:r>
      <w:r w:rsidR="00135D48">
        <w:rPr>
          <w:rFonts w:ascii="Arial" w:hAnsi="Arial" w:cs="Arial"/>
          <w:color w:val="000000"/>
          <w:sz w:val="20"/>
        </w:rPr>
        <w:t>;</w:t>
      </w:r>
    </w:p>
    <w:p w:rsidR="001113CA" w:rsidRDefault="001113CA" w:rsidP="00D13AF3">
      <w:pPr>
        <w:pStyle w:val="ListParagraph"/>
        <w:numPr>
          <w:ilvl w:val="0"/>
          <w:numId w:val="4"/>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monitoring of the partners</w:t>
      </w:r>
      <w:r w:rsidR="00135D48">
        <w:rPr>
          <w:rFonts w:ascii="Arial" w:hAnsi="Arial" w:cs="Arial"/>
          <w:color w:val="000000"/>
          <w:sz w:val="20"/>
        </w:rPr>
        <w:t>; and</w:t>
      </w:r>
    </w:p>
    <w:p w:rsidR="00E46BEF" w:rsidRDefault="00E46BEF" w:rsidP="00D13AF3">
      <w:pPr>
        <w:pStyle w:val="ListParagraph"/>
        <w:numPr>
          <w:ilvl w:val="0"/>
          <w:numId w:val="4"/>
        </w:numPr>
        <w:spacing w:before="120" w:after="120" w:line="271" w:lineRule="auto"/>
        <w:contextualSpacing w:val="0"/>
        <w:jc w:val="both"/>
        <w:rPr>
          <w:rFonts w:ascii="Arial" w:hAnsi="Arial" w:cs="Arial"/>
          <w:color w:val="000000"/>
          <w:sz w:val="20"/>
        </w:rPr>
      </w:pPr>
      <w:r>
        <w:rPr>
          <w:rFonts w:ascii="Arial" w:hAnsi="Arial" w:cs="Arial"/>
          <w:color w:val="000000"/>
          <w:sz w:val="20"/>
        </w:rPr>
        <w:t>benefits realisation</w:t>
      </w:r>
    </w:p>
    <w:p w:rsidR="001113CA" w:rsidRDefault="001113CA" w:rsidP="00D13AF3">
      <w:pPr>
        <w:pStyle w:val="ListParagraph"/>
        <w:numPr>
          <w:ilvl w:val="0"/>
          <w:numId w:val="1"/>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The definition of the type of review, the limitations and the responsibilities of management in regard to this review are set out in the Annual</w:t>
      </w:r>
      <w:r w:rsidR="00265469">
        <w:rPr>
          <w:rFonts w:ascii="Arial" w:hAnsi="Arial" w:cs="Arial"/>
          <w:color w:val="000000"/>
          <w:sz w:val="20"/>
        </w:rPr>
        <w:t xml:space="preserve"> Internal Audit</w:t>
      </w:r>
      <w:r w:rsidRPr="001113CA">
        <w:rPr>
          <w:rFonts w:ascii="Arial" w:hAnsi="Arial" w:cs="Arial"/>
          <w:color w:val="000000"/>
          <w:sz w:val="20"/>
        </w:rPr>
        <w:t xml:space="preserve"> Plan.</w:t>
      </w:r>
    </w:p>
    <w:p w:rsidR="00E46BEF" w:rsidRDefault="00E46BEF" w:rsidP="00E46BEF">
      <w:pPr>
        <w:spacing w:before="200" w:after="120" w:line="271" w:lineRule="auto"/>
        <w:rPr>
          <w:rFonts w:ascii="Arial" w:hAnsi="Arial" w:cs="Arial"/>
          <w:b/>
          <w:color w:val="163D82"/>
        </w:rPr>
      </w:pPr>
    </w:p>
    <w:p w:rsidR="001113CA" w:rsidRDefault="001113CA" w:rsidP="00E46BEF">
      <w:pPr>
        <w:spacing w:before="200" w:after="120" w:line="271" w:lineRule="auto"/>
        <w:rPr>
          <w:rFonts w:ascii="Arial" w:hAnsi="Arial" w:cs="Arial"/>
          <w:b/>
          <w:color w:val="163D82"/>
        </w:rPr>
      </w:pPr>
      <w:r w:rsidRPr="001113CA">
        <w:rPr>
          <w:rFonts w:ascii="Arial" w:hAnsi="Arial" w:cs="Arial"/>
          <w:b/>
          <w:color w:val="163D82"/>
        </w:rPr>
        <w:lastRenderedPageBreak/>
        <w:t>Disclaimer</w:t>
      </w:r>
    </w:p>
    <w:p w:rsidR="001113CA" w:rsidRDefault="001113CA" w:rsidP="00E46BEF">
      <w:pPr>
        <w:pStyle w:val="ListParagraph"/>
        <w:numPr>
          <w:ilvl w:val="0"/>
          <w:numId w:val="1"/>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The matters raised in this report are only those that came to the attention of the auditor during the course of the internal audit review and are not necessarily a comprehensive statement of all the weaknesses that exist or all the improvements that might be made. This report has been prepared solely for management's use and must not be recited or referred to in whole or in part to third parties without our prior written consent. No responsibility to any third party is accepted as the report has not been prepared, and is not intended, for any other purpose. TIAA neither owes nor accepts any duty of care to any other party who may receive this report and specifically disclaims any liability for loss, damage or expense of whatsoever nature, which is caused by their reliance on our report.</w:t>
      </w:r>
    </w:p>
    <w:p w:rsidR="001113CA" w:rsidRDefault="001113CA" w:rsidP="001113CA">
      <w:pPr>
        <w:spacing w:before="200" w:after="120" w:line="271" w:lineRule="auto"/>
        <w:rPr>
          <w:rFonts w:ascii="Arial" w:hAnsi="Arial" w:cs="Arial"/>
          <w:b/>
          <w:color w:val="163D82"/>
        </w:rPr>
      </w:pPr>
      <w:r w:rsidRPr="001113CA">
        <w:rPr>
          <w:rFonts w:ascii="Arial" w:hAnsi="Arial" w:cs="Arial"/>
          <w:b/>
          <w:color w:val="163D82"/>
        </w:rPr>
        <w:t>Risk Area Assurance Assessments</w:t>
      </w:r>
    </w:p>
    <w:p w:rsidR="001113CA" w:rsidRDefault="001113CA" w:rsidP="001113CA">
      <w:pPr>
        <w:pStyle w:val="ListParagraph"/>
        <w:numPr>
          <w:ilvl w:val="0"/>
          <w:numId w:val="1"/>
        </w:numPr>
        <w:spacing w:before="120" w:after="120" w:line="271" w:lineRule="auto"/>
        <w:jc w:val="both"/>
        <w:rPr>
          <w:rFonts w:ascii="Arial" w:hAnsi="Arial" w:cs="Arial"/>
          <w:color w:val="000000"/>
          <w:sz w:val="20"/>
        </w:rPr>
      </w:pPr>
      <w:r w:rsidRPr="001113CA">
        <w:rPr>
          <w:rFonts w:ascii="Arial" w:hAnsi="Arial" w:cs="Arial"/>
          <w:color w:val="000000"/>
          <w:sz w:val="20"/>
        </w:rPr>
        <w:t>The definitions of the assurance assessments are:</w:t>
      </w:r>
    </w:p>
    <w:tbl>
      <w:tblPr>
        <w:tblW w:w="0" w:type="auto"/>
        <w:jc w:val="right"/>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60" w:type="dxa"/>
          <w:right w:w="60" w:type="dxa"/>
        </w:tblCellMar>
        <w:tblLook w:val="0000" w:firstRow="0" w:lastRow="0" w:firstColumn="0" w:lastColumn="0" w:noHBand="0" w:noVBand="0"/>
      </w:tblPr>
      <w:tblGrid>
        <w:gridCol w:w="2948"/>
        <w:gridCol w:w="11339"/>
      </w:tblGrid>
      <w:tr w:rsidR="001113CA" w:rsidTr="001113CA">
        <w:trPr>
          <w:jc w:val="right"/>
        </w:trPr>
        <w:tc>
          <w:tcPr>
            <w:tcW w:w="2948" w:type="dxa"/>
            <w:shd w:val="clear" w:color="auto" w:fill="92D01E"/>
            <w:vAlign w:val="center"/>
          </w:tcPr>
          <w:p w:rsidR="001113CA" w:rsidRPr="001113CA" w:rsidRDefault="001113CA" w:rsidP="001113CA">
            <w:pPr>
              <w:spacing w:before="60" w:after="60" w:line="271" w:lineRule="auto"/>
              <w:rPr>
                <w:rFonts w:ascii="Arial" w:hAnsi="Arial" w:cs="Arial"/>
                <w:b/>
                <w:color w:val="FFFFFF"/>
                <w:sz w:val="17"/>
              </w:rPr>
            </w:pPr>
            <w:r w:rsidRPr="001113CA">
              <w:rPr>
                <w:rFonts w:ascii="Arial" w:hAnsi="Arial" w:cs="Arial"/>
                <w:b/>
                <w:color w:val="FFFFFF"/>
                <w:sz w:val="17"/>
              </w:rPr>
              <w:t>Substantial Assurance</w:t>
            </w:r>
          </w:p>
        </w:tc>
        <w:tc>
          <w:tcPr>
            <w:tcW w:w="11339" w:type="dxa"/>
            <w:shd w:val="clear" w:color="auto" w:fill="F3F3F3"/>
            <w:vAlign w:val="center"/>
          </w:tcPr>
          <w:p w:rsidR="001113CA" w:rsidRPr="001113CA" w:rsidRDefault="001113CA" w:rsidP="001113CA">
            <w:pPr>
              <w:spacing w:before="60" w:after="60" w:line="271" w:lineRule="auto"/>
              <w:jc w:val="both"/>
              <w:rPr>
                <w:rFonts w:ascii="Arial" w:hAnsi="Arial" w:cs="Arial"/>
                <w:color w:val="000000"/>
                <w:sz w:val="17"/>
              </w:rPr>
            </w:pPr>
            <w:r w:rsidRPr="001113CA">
              <w:rPr>
                <w:rFonts w:ascii="Arial" w:hAnsi="Arial" w:cs="Arial"/>
                <w:color w:val="000000"/>
                <w:sz w:val="17"/>
              </w:rPr>
              <w:t>There is a robust system of internal controls operating effectively to ensure that risks are managed and process objectives achieved.</w:t>
            </w:r>
          </w:p>
        </w:tc>
      </w:tr>
      <w:tr w:rsidR="001113CA" w:rsidTr="001113CA">
        <w:trPr>
          <w:jc w:val="right"/>
        </w:trPr>
        <w:tc>
          <w:tcPr>
            <w:tcW w:w="2948" w:type="dxa"/>
            <w:shd w:val="clear" w:color="auto" w:fill="FFCC00"/>
            <w:vAlign w:val="center"/>
          </w:tcPr>
          <w:p w:rsidR="001113CA" w:rsidRPr="001113CA" w:rsidRDefault="001113CA" w:rsidP="001113CA">
            <w:pPr>
              <w:spacing w:before="60" w:after="60" w:line="271" w:lineRule="auto"/>
              <w:rPr>
                <w:rFonts w:ascii="Arial" w:hAnsi="Arial" w:cs="Arial"/>
                <w:b/>
                <w:color w:val="FFFFFF"/>
                <w:sz w:val="17"/>
              </w:rPr>
            </w:pPr>
            <w:r w:rsidRPr="001113CA">
              <w:rPr>
                <w:rFonts w:ascii="Arial" w:hAnsi="Arial" w:cs="Arial"/>
                <w:b/>
                <w:color w:val="FFFFFF"/>
                <w:sz w:val="17"/>
              </w:rPr>
              <w:t>Reasonable Assurance</w:t>
            </w:r>
          </w:p>
        </w:tc>
        <w:tc>
          <w:tcPr>
            <w:tcW w:w="11339" w:type="dxa"/>
            <w:shd w:val="clear" w:color="auto" w:fill="F3F3F3"/>
            <w:vAlign w:val="center"/>
          </w:tcPr>
          <w:p w:rsidR="001113CA" w:rsidRPr="001113CA" w:rsidRDefault="001113CA" w:rsidP="001113CA">
            <w:pPr>
              <w:spacing w:before="60" w:after="60" w:line="271" w:lineRule="auto"/>
              <w:jc w:val="both"/>
              <w:rPr>
                <w:rFonts w:ascii="Arial" w:hAnsi="Arial" w:cs="Arial"/>
                <w:color w:val="000000"/>
                <w:sz w:val="17"/>
              </w:rPr>
            </w:pPr>
            <w:r w:rsidRPr="001113CA">
              <w:rPr>
                <w:rFonts w:ascii="Arial" w:hAnsi="Arial" w:cs="Arial"/>
                <w:color w:val="000000"/>
                <w:sz w:val="17"/>
              </w:rPr>
              <w:t xml:space="preserve">The system of internal controls is generally adequate and operating effectively but some improvements are required to ensure that risks are managed and process objectives achieved. </w:t>
            </w:r>
          </w:p>
        </w:tc>
      </w:tr>
      <w:tr w:rsidR="001113CA" w:rsidTr="001113CA">
        <w:trPr>
          <w:jc w:val="right"/>
        </w:trPr>
        <w:tc>
          <w:tcPr>
            <w:tcW w:w="2948" w:type="dxa"/>
            <w:shd w:val="clear" w:color="auto" w:fill="E5730F"/>
            <w:vAlign w:val="center"/>
          </w:tcPr>
          <w:p w:rsidR="001113CA" w:rsidRPr="001113CA" w:rsidRDefault="001113CA" w:rsidP="001113CA">
            <w:pPr>
              <w:spacing w:before="60" w:after="60" w:line="271" w:lineRule="auto"/>
              <w:rPr>
                <w:rFonts w:ascii="Arial" w:hAnsi="Arial" w:cs="Arial"/>
                <w:b/>
                <w:color w:val="FFFFFF"/>
                <w:sz w:val="17"/>
              </w:rPr>
            </w:pPr>
            <w:r w:rsidRPr="001113CA">
              <w:rPr>
                <w:rFonts w:ascii="Arial" w:hAnsi="Arial" w:cs="Arial"/>
                <w:b/>
                <w:color w:val="FFFFFF"/>
                <w:sz w:val="17"/>
              </w:rPr>
              <w:t>Limited Assurance</w:t>
            </w:r>
          </w:p>
        </w:tc>
        <w:tc>
          <w:tcPr>
            <w:tcW w:w="11339" w:type="dxa"/>
            <w:shd w:val="clear" w:color="auto" w:fill="F3F3F3"/>
            <w:vAlign w:val="center"/>
          </w:tcPr>
          <w:p w:rsidR="001113CA" w:rsidRPr="001113CA" w:rsidRDefault="001113CA" w:rsidP="001113CA">
            <w:pPr>
              <w:spacing w:before="60" w:after="60" w:line="271" w:lineRule="auto"/>
              <w:jc w:val="both"/>
              <w:rPr>
                <w:rFonts w:ascii="Arial" w:hAnsi="Arial" w:cs="Arial"/>
                <w:color w:val="000000"/>
                <w:sz w:val="17"/>
              </w:rPr>
            </w:pPr>
            <w:r w:rsidRPr="001113CA">
              <w:rPr>
                <w:rFonts w:ascii="Arial" w:hAnsi="Arial" w:cs="Arial"/>
                <w:color w:val="000000"/>
                <w:sz w:val="17"/>
              </w:rPr>
              <w:t xml:space="preserve">The system of internal controls is generally inadequate or not operating effectively and significant improvements are required to ensure that risks are managed and process objectives achieved. </w:t>
            </w:r>
          </w:p>
        </w:tc>
      </w:tr>
      <w:tr w:rsidR="001113CA" w:rsidTr="001113CA">
        <w:trPr>
          <w:jc w:val="right"/>
        </w:trPr>
        <w:tc>
          <w:tcPr>
            <w:tcW w:w="2948" w:type="dxa"/>
            <w:shd w:val="clear" w:color="auto" w:fill="DC0D15"/>
            <w:vAlign w:val="center"/>
          </w:tcPr>
          <w:p w:rsidR="001113CA" w:rsidRPr="001113CA" w:rsidRDefault="001113CA" w:rsidP="001113CA">
            <w:pPr>
              <w:spacing w:before="60" w:after="60" w:line="271" w:lineRule="auto"/>
              <w:rPr>
                <w:rFonts w:ascii="Arial" w:hAnsi="Arial" w:cs="Arial"/>
                <w:b/>
                <w:color w:val="FFFFFF"/>
                <w:sz w:val="17"/>
              </w:rPr>
            </w:pPr>
            <w:r w:rsidRPr="001113CA">
              <w:rPr>
                <w:rFonts w:ascii="Arial" w:hAnsi="Arial" w:cs="Arial"/>
                <w:b/>
                <w:color w:val="FFFFFF"/>
                <w:sz w:val="17"/>
              </w:rPr>
              <w:t>No Assurance</w:t>
            </w:r>
          </w:p>
        </w:tc>
        <w:tc>
          <w:tcPr>
            <w:tcW w:w="11339" w:type="dxa"/>
            <w:shd w:val="clear" w:color="auto" w:fill="F3F3F3"/>
            <w:vAlign w:val="center"/>
          </w:tcPr>
          <w:p w:rsidR="001113CA" w:rsidRPr="001113CA" w:rsidRDefault="001113CA" w:rsidP="001113CA">
            <w:pPr>
              <w:spacing w:before="60" w:after="60" w:line="271" w:lineRule="auto"/>
              <w:jc w:val="both"/>
              <w:rPr>
                <w:rFonts w:ascii="Arial" w:hAnsi="Arial" w:cs="Arial"/>
                <w:color w:val="000000"/>
                <w:sz w:val="17"/>
              </w:rPr>
            </w:pPr>
            <w:r w:rsidRPr="001113CA">
              <w:rPr>
                <w:rFonts w:ascii="Arial" w:hAnsi="Arial" w:cs="Arial"/>
                <w:color w:val="000000"/>
                <w:sz w:val="17"/>
              </w:rPr>
              <w:t>There is a fundamental breakdown or absence of core internal controls requiring immediate action.</w:t>
            </w:r>
          </w:p>
        </w:tc>
      </w:tr>
    </w:tbl>
    <w:p w:rsidR="001113CA" w:rsidRDefault="001113CA" w:rsidP="001113CA">
      <w:pPr>
        <w:spacing w:before="200" w:after="120" w:line="271" w:lineRule="auto"/>
        <w:rPr>
          <w:rFonts w:ascii="Arial" w:hAnsi="Arial" w:cs="Arial"/>
          <w:b/>
          <w:color w:val="163D82"/>
        </w:rPr>
      </w:pPr>
      <w:r w:rsidRPr="001113CA">
        <w:rPr>
          <w:rFonts w:ascii="Arial" w:hAnsi="Arial" w:cs="Arial"/>
          <w:b/>
          <w:color w:val="163D82"/>
        </w:rPr>
        <w:t>Acknowledgement</w:t>
      </w:r>
    </w:p>
    <w:p w:rsidR="001113CA" w:rsidRDefault="001113CA" w:rsidP="001113CA">
      <w:pPr>
        <w:pStyle w:val="ListParagraph"/>
        <w:numPr>
          <w:ilvl w:val="0"/>
          <w:numId w:val="1"/>
        </w:numPr>
        <w:spacing w:before="120" w:after="120" w:line="271" w:lineRule="auto"/>
        <w:jc w:val="both"/>
        <w:rPr>
          <w:rFonts w:ascii="Arial" w:hAnsi="Arial" w:cs="Arial"/>
          <w:color w:val="000000"/>
          <w:sz w:val="20"/>
        </w:rPr>
      </w:pPr>
      <w:r w:rsidRPr="001113CA">
        <w:rPr>
          <w:rFonts w:ascii="Arial" w:hAnsi="Arial" w:cs="Arial"/>
          <w:color w:val="000000"/>
          <w:sz w:val="20"/>
        </w:rPr>
        <w:t>We would like to thank staff for their co-operation and assistance during the course of our work.</w:t>
      </w:r>
    </w:p>
    <w:p w:rsidR="001113CA" w:rsidRDefault="001113CA" w:rsidP="001113CA">
      <w:pPr>
        <w:spacing w:before="200" w:after="120" w:line="271" w:lineRule="auto"/>
        <w:jc w:val="both"/>
        <w:rPr>
          <w:rFonts w:ascii="Arial" w:hAnsi="Arial" w:cs="Arial"/>
          <w:b/>
          <w:color w:val="163D82"/>
        </w:rPr>
      </w:pPr>
      <w:r w:rsidRPr="001113CA">
        <w:rPr>
          <w:rFonts w:ascii="Arial" w:hAnsi="Arial" w:cs="Arial"/>
          <w:b/>
          <w:color w:val="163D82"/>
        </w:rPr>
        <w:t>Release of Report</w:t>
      </w:r>
    </w:p>
    <w:p w:rsidR="001113CA" w:rsidRDefault="001113CA" w:rsidP="001113CA">
      <w:pPr>
        <w:pStyle w:val="ListParagraph"/>
        <w:numPr>
          <w:ilvl w:val="0"/>
          <w:numId w:val="1"/>
        </w:numPr>
        <w:spacing w:before="120" w:after="120" w:line="271" w:lineRule="auto"/>
        <w:rPr>
          <w:rFonts w:ascii="Arial" w:hAnsi="Arial" w:cs="Arial"/>
          <w:color w:val="000000"/>
          <w:sz w:val="20"/>
        </w:rPr>
      </w:pPr>
      <w:r w:rsidRPr="001113CA">
        <w:rPr>
          <w:rFonts w:ascii="Arial" w:hAnsi="Arial" w:cs="Arial"/>
          <w:color w:val="000000"/>
          <w:sz w:val="20"/>
        </w:rPr>
        <w:t>The table below sets out the history of this report.</w:t>
      </w:r>
    </w:p>
    <w:tbl>
      <w:tblPr>
        <w:tblW w:w="0" w:type="auto"/>
        <w:jc w:val="right"/>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top w:w="120" w:type="dxa"/>
          <w:left w:w="60" w:type="dxa"/>
          <w:bottom w:w="120" w:type="dxa"/>
          <w:right w:w="60" w:type="dxa"/>
        </w:tblCellMar>
        <w:tblLook w:val="0000" w:firstRow="0" w:lastRow="0" w:firstColumn="0" w:lastColumn="0" w:noHBand="0" w:noVBand="0"/>
      </w:tblPr>
      <w:tblGrid>
        <w:gridCol w:w="3515"/>
        <w:gridCol w:w="3402"/>
        <w:gridCol w:w="7370"/>
      </w:tblGrid>
      <w:tr w:rsidR="001113CA" w:rsidTr="001113CA">
        <w:trPr>
          <w:trHeight w:val="283"/>
          <w:jc w:val="right"/>
        </w:trPr>
        <w:tc>
          <w:tcPr>
            <w:tcW w:w="3515" w:type="dxa"/>
            <w:shd w:val="clear" w:color="auto" w:fill="D9D9D9"/>
          </w:tcPr>
          <w:p w:rsidR="001113CA" w:rsidRPr="001113CA" w:rsidRDefault="001113CA" w:rsidP="001113CA">
            <w:pPr>
              <w:spacing w:before="60" w:after="60" w:line="271" w:lineRule="auto"/>
              <w:rPr>
                <w:rFonts w:ascii="Arial" w:hAnsi="Arial" w:cs="Arial"/>
                <w:b/>
                <w:color w:val="000000"/>
                <w:sz w:val="18"/>
              </w:rPr>
            </w:pPr>
            <w:r w:rsidRPr="001113CA">
              <w:rPr>
                <w:rFonts w:ascii="Arial" w:hAnsi="Arial" w:cs="Arial"/>
                <w:b/>
                <w:color w:val="000000"/>
                <w:sz w:val="18"/>
              </w:rPr>
              <w:t>Date draft report issued:</w:t>
            </w:r>
          </w:p>
        </w:tc>
        <w:tc>
          <w:tcPr>
            <w:tcW w:w="3402" w:type="dxa"/>
            <w:shd w:val="clear" w:color="auto" w:fill="F3F3F3"/>
          </w:tcPr>
          <w:p w:rsidR="001113CA" w:rsidRPr="001113CA" w:rsidRDefault="00D13AF3" w:rsidP="001113CA">
            <w:pPr>
              <w:spacing w:before="60" w:after="60" w:line="271" w:lineRule="auto"/>
              <w:rPr>
                <w:rFonts w:ascii="Arial" w:hAnsi="Arial" w:cs="Arial"/>
                <w:color w:val="000000"/>
                <w:sz w:val="18"/>
              </w:rPr>
            </w:pPr>
            <w:r>
              <w:rPr>
                <w:rFonts w:ascii="Arial" w:hAnsi="Arial" w:cs="Arial"/>
                <w:color w:val="000000"/>
                <w:sz w:val="18"/>
              </w:rPr>
              <w:t>17</w:t>
            </w:r>
            <w:r w:rsidRPr="00D13AF3">
              <w:rPr>
                <w:rFonts w:ascii="Arial" w:hAnsi="Arial" w:cs="Arial"/>
                <w:color w:val="000000"/>
                <w:sz w:val="18"/>
                <w:vertAlign w:val="superscript"/>
              </w:rPr>
              <w:t>th</w:t>
            </w:r>
            <w:r>
              <w:rPr>
                <w:rFonts w:ascii="Arial" w:hAnsi="Arial" w:cs="Arial"/>
                <w:color w:val="000000"/>
                <w:sz w:val="18"/>
              </w:rPr>
              <w:t xml:space="preserve"> October 2019</w:t>
            </w:r>
          </w:p>
        </w:tc>
        <w:tc>
          <w:tcPr>
            <w:tcW w:w="7370" w:type="dxa"/>
          </w:tcPr>
          <w:p w:rsidR="001113CA" w:rsidRDefault="001113CA" w:rsidP="001113CA">
            <w:pPr>
              <w:spacing w:before="60" w:after="60" w:line="271" w:lineRule="auto"/>
              <w:rPr>
                <w:rFonts w:ascii="Arial" w:hAnsi="Arial" w:cs="Arial"/>
                <w:color w:val="000000"/>
                <w:sz w:val="20"/>
              </w:rPr>
            </w:pPr>
          </w:p>
        </w:tc>
      </w:tr>
      <w:tr w:rsidR="001113CA" w:rsidTr="001113CA">
        <w:trPr>
          <w:trHeight w:val="283"/>
          <w:jc w:val="right"/>
        </w:trPr>
        <w:tc>
          <w:tcPr>
            <w:tcW w:w="3515" w:type="dxa"/>
            <w:shd w:val="clear" w:color="auto" w:fill="D9D9D9"/>
          </w:tcPr>
          <w:p w:rsidR="001113CA" w:rsidRPr="001113CA" w:rsidRDefault="001113CA" w:rsidP="001113CA">
            <w:pPr>
              <w:spacing w:before="60" w:after="60" w:line="271" w:lineRule="auto"/>
              <w:rPr>
                <w:rFonts w:ascii="Arial" w:hAnsi="Arial" w:cs="Arial"/>
                <w:b/>
                <w:color w:val="000000"/>
                <w:sz w:val="18"/>
              </w:rPr>
            </w:pPr>
            <w:r w:rsidRPr="001113CA">
              <w:rPr>
                <w:rFonts w:ascii="Arial" w:hAnsi="Arial" w:cs="Arial"/>
                <w:b/>
                <w:color w:val="000000"/>
                <w:sz w:val="18"/>
              </w:rPr>
              <w:t>Date management responses received:</w:t>
            </w:r>
          </w:p>
        </w:tc>
        <w:tc>
          <w:tcPr>
            <w:tcW w:w="3402" w:type="dxa"/>
            <w:shd w:val="clear" w:color="auto" w:fill="F3F3F3"/>
          </w:tcPr>
          <w:p w:rsidR="001113CA" w:rsidRPr="001113CA" w:rsidRDefault="001F183A" w:rsidP="001113CA">
            <w:pPr>
              <w:spacing w:before="60" w:after="60" w:line="271" w:lineRule="auto"/>
              <w:rPr>
                <w:rFonts w:ascii="Arial" w:hAnsi="Arial" w:cs="Arial"/>
                <w:color w:val="000000"/>
                <w:sz w:val="18"/>
              </w:rPr>
            </w:pPr>
            <w:r>
              <w:rPr>
                <w:rFonts w:ascii="Arial" w:hAnsi="Arial" w:cs="Arial"/>
                <w:color w:val="000000"/>
                <w:sz w:val="18"/>
              </w:rPr>
              <w:t>17</w:t>
            </w:r>
            <w:r w:rsidRPr="001F183A">
              <w:rPr>
                <w:rFonts w:ascii="Arial" w:hAnsi="Arial" w:cs="Arial"/>
                <w:color w:val="000000"/>
                <w:sz w:val="18"/>
                <w:vertAlign w:val="superscript"/>
              </w:rPr>
              <w:t>th</w:t>
            </w:r>
            <w:r>
              <w:rPr>
                <w:rFonts w:ascii="Arial" w:hAnsi="Arial" w:cs="Arial"/>
                <w:color w:val="000000"/>
                <w:sz w:val="18"/>
              </w:rPr>
              <w:t xml:space="preserve"> October 2019</w:t>
            </w:r>
          </w:p>
        </w:tc>
        <w:tc>
          <w:tcPr>
            <w:tcW w:w="7370" w:type="dxa"/>
          </w:tcPr>
          <w:p w:rsidR="001113CA" w:rsidRDefault="001113CA" w:rsidP="001113CA">
            <w:pPr>
              <w:spacing w:before="60" w:after="60" w:line="271" w:lineRule="auto"/>
              <w:rPr>
                <w:rFonts w:ascii="Arial" w:hAnsi="Arial" w:cs="Arial"/>
                <w:color w:val="000000"/>
                <w:sz w:val="20"/>
              </w:rPr>
            </w:pPr>
          </w:p>
        </w:tc>
      </w:tr>
      <w:tr w:rsidR="001113CA" w:rsidTr="001113CA">
        <w:trPr>
          <w:trHeight w:val="283"/>
          <w:jc w:val="right"/>
        </w:trPr>
        <w:tc>
          <w:tcPr>
            <w:tcW w:w="3515" w:type="dxa"/>
            <w:shd w:val="clear" w:color="auto" w:fill="D9D9D9"/>
          </w:tcPr>
          <w:p w:rsidR="001113CA" w:rsidRPr="001113CA" w:rsidRDefault="001113CA" w:rsidP="001113CA">
            <w:pPr>
              <w:spacing w:before="60" w:after="60" w:line="271" w:lineRule="auto"/>
              <w:rPr>
                <w:rFonts w:ascii="Arial" w:hAnsi="Arial" w:cs="Arial"/>
                <w:b/>
                <w:color w:val="000000"/>
                <w:sz w:val="18"/>
              </w:rPr>
            </w:pPr>
            <w:r w:rsidRPr="001113CA">
              <w:rPr>
                <w:rFonts w:ascii="Arial" w:hAnsi="Arial" w:cs="Arial"/>
                <w:b/>
                <w:color w:val="000000"/>
                <w:sz w:val="18"/>
              </w:rPr>
              <w:t>Date final report issued:</w:t>
            </w:r>
          </w:p>
        </w:tc>
        <w:tc>
          <w:tcPr>
            <w:tcW w:w="3402" w:type="dxa"/>
            <w:shd w:val="clear" w:color="auto" w:fill="F3F3F3"/>
          </w:tcPr>
          <w:p w:rsidR="001113CA" w:rsidRPr="001113CA" w:rsidRDefault="001F183A" w:rsidP="001113CA">
            <w:pPr>
              <w:spacing w:before="60" w:after="60" w:line="271" w:lineRule="auto"/>
              <w:rPr>
                <w:rFonts w:ascii="Arial" w:hAnsi="Arial" w:cs="Arial"/>
                <w:color w:val="000000"/>
                <w:sz w:val="18"/>
              </w:rPr>
            </w:pPr>
            <w:r>
              <w:rPr>
                <w:rFonts w:ascii="Arial" w:hAnsi="Arial" w:cs="Arial"/>
                <w:color w:val="000000"/>
                <w:sz w:val="18"/>
              </w:rPr>
              <w:t>22</w:t>
            </w:r>
            <w:r w:rsidRPr="001F183A">
              <w:rPr>
                <w:rFonts w:ascii="Arial" w:hAnsi="Arial" w:cs="Arial"/>
                <w:color w:val="000000"/>
                <w:sz w:val="18"/>
                <w:vertAlign w:val="superscript"/>
              </w:rPr>
              <w:t>nd</w:t>
            </w:r>
            <w:r>
              <w:rPr>
                <w:rFonts w:ascii="Arial" w:hAnsi="Arial" w:cs="Arial"/>
                <w:color w:val="000000"/>
                <w:sz w:val="18"/>
              </w:rPr>
              <w:t xml:space="preserve"> October 2019</w:t>
            </w:r>
          </w:p>
        </w:tc>
        <w:tc>
          <w:tcPr>
            <w:tcW w:w="7370" w:type="dxa"/>
          </w:tcPr>
          <w:p w:rsidR="001113CA" w:rsidRDefault="001113CA" w:rsidP="001113CA">
            <w:pPr>
              <w:spacing w:before="60" w:after="60" w:line="271" w:lineRule="auto"/>
              <w:rPr>
                <w:rFonts w:ascii="Arial" w:hAnsi="Arial" w:cs="Arial"/>
                <w:color w:val="000000"/>
                <w:sz w:val="20"/>
              </w:rPr>
            </w:pPr>
          </w:p>
        </w:tc>
      </w:tr>
    </w:tbl>
    <w:p w:rsidR="001113CA" w:rsidRDefault="001113CA" w:rsidP="001113CA">
      <w:pPr>
        <w:spacing w:before="120" w:after="120" w:line="271" w:lineRule="auto"/>
        <w:rPr>
          <w:rFonts w:ascii="Arial" w:hAnsi="Arial" w:cs="Arial"/>
          <w:color w:val="000000"/>
          <w:sz w:val="20"/>
        </w:rPr>
      </w:pPr>
    </w:p>
    <w:p w:rsidR="001113CA" w:rsidRDefault="001113CA" w:rsidP="001113CA">
      <w:pPr>
        <w:spacing w:before="120" w:after="120" w:line="271" w:lineRule="auto"/>
        <w:rPr>
          <w:rFonts w:ascii="Arial" w:hAnsi="Arial" w:cs="Arial"/>
          <w:color w:val="000000"/>
          <w:sz w:val="20"/>
        </w:rPr>
        <w:sectPr w:rsidR="001113CA" w:rsidSect="001113CA">
          <w:headerReference w:type="default" r:id="rId24"/>
          <w:footerReference w:type="default" r:id="rId25"/>
          <w:pgSz w:w="16838" w:h="11906" w:orient="landscape"/>
          <w:pgMar w:top="850" w:right="850" w:bottom="850" w:left="850" w:header="283" w:footer="283" w:gutter="0"/>
          <w:cols w:space="708"/>
          <w:docGrid w:linePitch="360"/>
        </w:sectPr>
      </w:pPr>
    </w:p>
    <w:p w:rsidR="001113CA" w:rsidRDefault="001113CA" w:rsidP="001113CA">
      <w:pPr>
        <w:spacing w:before="120" w:after="120" w:line="271" w:lineRule="auto"/>
        <w:rPr>
          <w:rFonts w:ascii="Arial" w:hAnsi="Arial" w:cs="Arial"/>
          <w:color w:val="000000"/>
          <w:sz w:val="20"/>
        </w:rPr>
      </w:pPr>
      <w:bookmarkStart w:id="7" w:name="section6"/>
      <w:bookmarkEnd w:id="7"/>
    </w:p>
    <w:p w:rsidR="001113CA" w:rsidRDefault="001113CA" w:rsidP="001113CA">
      <w:pPr>
        <w:pStyle w:val="ListParagraph"/>
        <w:numPr>
          <w:ilvl w:val="0"/>
          <w:numId w:val="2"/>
        </w:numPr>
        <w:spacing w:before="120" w:after="120" w:line="271" w:lineRule="auto"/>
        <w:jc w:val="both"/>
        <w:rPr>
          <w:rFonts w:ascii="Arial" w:hAnsi="Arial" w:cs="Arial"/>
          <w:color w:val="000000"/>
          <w:sz w:val="20"/>
        </w:rPr>
      </w:pPr>
      <w:r w:rsidRPr="001113CA">
        <w:rPr>
          <w:rFonts w:ascii="Arial" w:hAnsi="Arial" w:cs="Arial"/>
          <w:color w:val="000000"/>
          <w:sz w:val="20"/>
        </w:rPr>
        <w:t>The following matters were identified in reviewing the Key Risk Control Objective:</w:t>
      </w:r>
    </w:p>
    <w:tbl>
      <w:tblPr>
        <w:tblW w:w="0" w:type="auto"/>
        <w:jc w:val="right"/>
        <w:tblBorders>
          <w:top w:val="single" w:sz="24" w:space="0" w:color="FFFFFF"/>
          <w:left w:val="single" w:sz="24" w:space="0" w:color="FFFFFF"/>
          <w:bottom w:val="single" w:sz="24" w:space="0" w:color="163D82"/>
          <w:right w:val="single" w:sz="24" w:space="0" w:color="FFFFFF"/>
        </w:tblBorders>
        <w:shd w:val="clear" w:color="auto" w:fill="FFFFFF"/>
        <w:tblLayout w:type="fixed"/>
        <w:tblCellMar>
          <w:top w:w="60" w:type="dxa"/>
          <w:left w:w="120" w:type="dxa"/>
          <w:bottom w:w="20" w:type="dxa"/>
          <w:right w:w="120" w:type="dxa"/>
        </w:tblCellMar>
        <w:tblLook w:val="0000" w:firstRow="0" w:lastRow="0" w:firstColumn="0" w:lastColumn="0" w:noHBand="0" w:noVBand="0"/>
      </w:tblPr>
      <w:tblGrid>
        <w:gridCol w:w="14400"/>
      </w:tblGrid>
      <w:tr w:rsidR="001113CA" w:rsidTr="001113CA">
        <w:trPr>
          <w:jc w:val="right"/>
        </w:trPr>
        <w:tc>
          <w:tcPr>
            <w:tcW w:w="14400" w:type="dxa"/>
            <w:shd w:val="clear" w:color="auto" w:fill="FFFFFF"/>
          </w:tcPr>
          <w:p w:rsidR="001113CA" w:rsidRPr="001113CA" w:rsidRDefault="001113CA" w:rsidP="001113CA">
            <w:pPr>
              <w:spacing w:before="120" w:after="120" w:line="271" w:lineRule="auto"/>
              <w:rPr>
                <w:rFonts w:ascii="Arial" w:hAnsi="Arial" w:cs="Arial"/>
                <w:b/>
                <w:color w:val="163D82"/>
                <w:sz w:val="20"/>
              </w:rPr>
            </w:pPr>
            <w:r w:rsidRPr="001113CA">
              <w:rPr>
                <w:rFonts w:ascii="Arial" w:hAnsi="Arial" w:cs="Arial"/>
                <w:b/>
                <w:color w:val="163D82"/>
                <w:sz w:val="20"/>
              </w:rPr>
              <w:t>Directed Risk: Failure to direct the process through approved policy &amp; procedures.</w:t>
            </w:r>
          </w:p>
        </w:tc>
      </w:tr>
    </w:tbl>
    <w:p w:rsidR="001113CA" w:rsidRDefault="001113CA" w:rsidP="00D13AF3">
      <w:pPr>
        <w:pStyle w:val="ListParagraph"/>
        <w:numPr>
          <w:ilvl w:val="1"/>
          <w:numId w:val="2"/>
        </w:numPr>
        <w:spacing w:before="120" w:after="120" w:line="271" w:lineRule="auto"/>
        <w:contextualSpacing w:val="0"/>
        <w:jc w:val="both"/>
        <w:rPr>
          <w:rFonts w:ascii="Arial" w:hAnsi="Arial" w:cs="Arial"/>
          <w:b/>
          <w:color w:val="163D82"/>
          <w:sz w:val="20"/>
        </w:rPr>
      </w:pPr>
      <w:r w:rsidRPr="00D13AF3">
        <w:rPr>
          <w:rFonts w:ascii="Arial" w:hAnsi="Arial" w:cs="Arial"/>
          <w:color w:val="000000"/>
          <w:sz w:val="20"/>
        </w:rPr>
        <w:t>The legal requirements for police collaboration can be found in sections of the Police Act 1996, as amended by the Policing and Crime Act 2009 and the Police Reform and Social</w:t>
      </w:r>
      <w:r w:rsidR="00265469" w:rsidRPr="00D13AF3">
        <w:rPr>
          <w:rFonts w:ascii="Arial" w:hAnsi="Arial" w:cs="Arial"/>
          <w:color w:val="000000"/>
          <w:sz w:val="20"/>
        </w:rPr>
        <w:t xml:space="preserve"> Responsibility Act 2011.</w:t>
      </w:r>
    </w:p>
    <w:p w:rsidR="00135D48" w:rsidRDefault="001113CA">
      <w:pPr>
        <w:pStyle w:val="ListParagraph"/>
        <w:numPr>
          <w:ilvl w:val="1"/>
          <w:numId w:val="2"/>
        </w:numPr>
        <w:spacing w:before="120" w:after="120" w:line="271" w:lineRule="auto"/>
        <w:contextualSpacing w:val="0"/>
        <w:jc w:val="both"/>
        <w:rPr>
          <w:rFonts w:ascii="Arial" w:hAnsi="Arial" w:cs="Arial"/>
          <w:color w:val="000000"/>
          <w:sz w:val="20"/>
        </w:rPr>
      </w:pPr>
      <w:r w:rsidRPr="00135D48">
        <w:rPr>
          <w:rFonts w:ascii="Arial" w:hAnsi="Arial" w:cs="Arial"/>
          <w:color w:val="000000"/>
          <w:sz w:val="20"/>
        </w:rPr>
        <w:t>The  Police Reform and Social</w:t>
      </w:r>
      <w:r w:rsidR="00E46BEF" w:rsidRPr="00135D48">
        <w:rPr>
          <w:rFonts w:ascii="Arial" w:hAnsi="Arial" w:cs="Arial"/>
          <w:color w:val="000000"/>
          <w:sz w:val="20"/>
        </w:rPr>
        <w:t xml:space="preserve"> </w:t>
      </w:r>
      <w:r w:rsidRPr="00135D48">
        <w:rPr>
          <w:rFonts w:ascii="Arial" w:hAnsi="Arial" w:cs="Arial"/>
          <w:color w:val="000000"/>
          <w:sz w:val="20"/>
        </w:rPr>
        <w:t xml:space="preserve">Responsibility Act 2011 inserted sections 22B and 22C into the 1996 Police Act, which places new duties on </w:t>
      </w:r>
      <w:r w:rsidR="00135D48" w:rsidRPr="00135D48">
        <w:rPr>
          <w:rFonts w:ascii="Arial" w:hAnsi="Arial" w:cs="Arial"/>
          <w:color w:val="000000"/>
          <w:sz w:val="20"/>
        </w:rPr>
        <w:t xml:space="preserve">Chief Officers </w:t>
      </w:r>
      <w:r w:rsidRPr="00135D48">
        <w:rPr>
          <w:rFonts w:ascii="Arial" w:hAnsi="Arial" w:cs="Arial"/>
          <w:color w:val="000000"/>
          <w:sz w:val="20"/>
        </w:rPr>
        <w:t>and policing bodies to keep collaboration opportunities under review and to collaborate where it is in the interests of the efficiency or effectiveness of their own and other police force areas. This is a stronger duty than the previous one for police authorities, who were required only to support collaboration by their own</w:t>
      </w:r>
      <w:r w:rsidR="00E46BEF" w:rsidRPr="00135D48">
        <w:rPr>
          <w:rFonts w:ascii="Arial" w:hAnsi="Arial" w:cs="Arial"/>
          <w:color w:val="000000"/>
          <w:sz w:val="20"/>
        </w:rPr>
        <w:t xml:space="preserve"> </w:t>
      </w:r>
      <w:r w:rsidRPr="00135D48">
        <w:rPr>
          <w:rFonts w:ascii="Arial" w:hAnsi="Arial" w:cs="Arial"/>
          <w:color w:val="000000"/>
          <w:sz w:val="20"/>
        </w:rPr>
        <w:t xml:space="preserve">forces. The new duties require </w:t>
      </w:r>
      <w:r w:rsidR="00135D48" w:rsidRPr="00135D48">
        <w:rPr>
          <w:rFonts w:ascii="Arial" w:hAnsi="Arial" w:cs="Arial"/>
          <w:color w:val="000000"/>
          <w:sz w:val="20"/>
        </w:rPr>
        <w:t xml:space="preserve">Chief Officers </w:t>
      </w:r>
      <w:r w:rsidRPr="00135D48">
        <w:rPr>
          <w:rFonts w:ascii="Arial" w:hAnsi="Arial" w:cs="Arial"/>
          <w:color w:val="000000"/>
          <w:sz w:val="20"/>
        </w:rPr>
        <w:t>and policing bodies to work together to review opportunities to</w:t>
      </w:r>
      <w:r w:rsidR="00265469" w:rsidRPr="00135D48">
        <w:rPr>
          <w:rFonts w:ascii="Arial" w:hAnsi="Arial" w:cs="Arial"/>
          <w:color w:val="000000"/>
          <w:sz w:val="20"/>
        </w:rPr>
        <w:t xml:space="preserve"> </w:t>
      </w:r>
      <w:r w:rsidRPr="00135D48">
        <w:rPr>
          <w:rFonts w:ascii="Arial" w:hAnsi="Arial" w:cs="Arial"/>
          <w:color w:val="000000"/>
          <w:sz w:val="20"/>
        </w:rPr>
        <w:t>collaborate, to engage with their prospective collaboration partners and to make a judgement as to whether those opportunities present the best option available.</w:t>
      </w:r>
      <w:r w:rsidR="00135D48" w:rsidRPr="00135D48">
        <w:rPr>
          <w:rFonts w:ascii="Arial" w:hAnsi="Arial" w:cs="Arial"/>
          <w:color w:val="000000"/>
          <w:sz w:val="20"/>
        </w:rPr>
        <w:t xml:space="preserve"> </w:t>
      </w:r>
      <w:r w:rsidRPr="00135D48">
        <w:rPr>
          <w:rFonts w:ascii="Arial" w:hAnsi="Arial" w:cs="Arial"/>
          <w:color w:val="000000"/>
          <w:sz w:val="20"/>
        </w:rPr>
        <w:t xml:space="preserve">Where collaboration is judged to be the best option, they must collaborate. </w:t>
      </w:r>
    </w:p>
    <w:p w:rsidR="001113CA" w:rsidRPr="00135D48" w:rsidRDefault="001113CA">
      <w:pPr>
        <w:pStyle w:val="ListParagraph"/>
        <w:numPr>
          <w:ilvl w:val="1"/>
          <w:numId w:val="2"/>
        </w:numPr>
        <w:spacing w:before="120" w:after="120" w:line="271" w:lineRule="auto"/>
        <w:contextualSpacing w:val="0"/>
        <w:jc w:val="both"/>
        <w:rPr>
          <w:rFonts w:ascii="Arial" w:hAnsi="Arial" w:cs="Arial"/>
          <w:color w:val="000000"/>
          <w:sz w:val="20"/>
        </w:rPr>
      </w:pPr>
      <w:r w:rsidRPr="00135D48">
        <w:rPr>
          <w:rFonts w:ascii="Arial" w:hAnsi="Arial" w:cs="Arial"/>
          <w:color w:val="000000"/>
          <w:sz w:val="20"/>
        </w:rPr>
        <w:t>Another key difference from the previous arrangements is that where collaboration</w:t>
      </w:r>
      <w:r w:rsidR="00E46BEF" w:rsidRPr="00135D48">
        <w:rPr>
          <w:rFonts w:ascii="Arial" w:hAnsi="Arial" w:cs="Arial"/>
          <w:color w:val="000000"/>
          <w:sz w:val="20"/>
        </w:rPr>
        <w:t xml:space="preserve"> </w:t>
      </w:r>
      <w:r w:rsidRPr="00135D48">
        <w:rPr>
          <w:rFonts w:ascii="Arial" w:hAnsi="Arial" w:cs="Arial"/>
          <w:color w:val="000000"/>
          <w:sz w:val="20"/>
        </w:rPr>
        <w:t xml:space="preserve">would provide the best outcome for another police force or group of forces, then a </w:t>
      </w:r>
      <w:r w:rsidR="00135D48">
        <w:rPr>
          <w:rFonts w:ascii="Arial" w:hAnsi="Arial" w:cs="Arial"/>
          <w:color w:val="000000"/>
          <w:sz w:val="20"/>
        </w:rPr>
        <w:t>C</w:t>
      </w:r>
      <w:r w:rsidR="00135D48" w:rsidRPr="00135D48">
        <w:rPr>
          <w:rFonts w:ascii="Arial" w:hAnsi="Arial" w:cs="Arial"/>
          <w:color w:val="000000"/>
          <w:sz w:val="20"/>
        </w:rPr>
        <w:t xml:space="preserve">hief </w:t>
      </w:r>
      <w:r w:rsidR="00135D48">
        <w:rPr>
          <w:rFonts w:ascii="Arial" w:hAnsi="Arial" w:cs="Arial"/>
          <w:color w:val="000000"/>
          <w:sz w:val="20"/>
        </w:rPr>
        <w:t>O</w:t>
      </w:r>
      <w:r w:rsidR="00135D48" w:rsidRPr="00135D48">
        <w:rPr>
          <w:rFonts w:ascii="Arial" w:hAnsi="Arial" w:cs="Arial"/>
          <w:color w:val="000000"/>
          <w:sz w:val="20"/>
        </w:rPr>
        <w:t xml:space="preserve">fficer </w:t>
      </w:r>
      <w:r w:rsidRPr="00135D48">
        <w:rPr>
          <w:rFonts w:ascii="Arial" w:hAnsi="Arial" w:cs="Arial"/>
          <w:color w:val="000000"/>
          <w:sz w:val="20"/>
        </w:rPr>
        <w:t>or policing body should pursue it</w:t>
      </w:r>
      <w:r w:rsidR="00135D48">
        <w:rPr>
          <w:rFonts w:ascii="Arial" w:hAnsi="Arial" w:cs="Arial"/>
          <w:color w:val="000000"/>
          <w:sz w:val="20"/>
        </w:rPr>
        <w:t>,</w:t>
      </w:r>
      <w:r w:rsidRPr="00135D48">
        <w:rPr>
          <w:rFonts w:ascii="Arial" w:hAnsi="Arial" w:cs="Arial"/>
          <w:color w:val="000000"/>
          <w:sz w:val="20"/>
        </w:rPr>
        <w:t xml:space="preserve"> even if they do not expect their own force to benefit directly itself. This is designed to ensure that collaboration takes place wherever it is in the wider public’s best interest.</w:t>
      </w:r>
    </w:p>
    <w:p w:rsidR="001113CA" w:rsidRPr="00E46BEF" w:rsidRDefault="001113CA" w:rsidP="00E46BEF">
      <w:pPr>
        <w:pStyle w:val="ListParagraph"/>
        <w:numPr>
          <w:ilvl w:val="1"/>
          <w:numId w:val="2"/>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 xml:space="preserve">Cleveland Police </w:t>
      </w:r>
      <w:r w:rsidR="00135D48">
        <w:rPr>
          <w:rFonts w:ascii="Arial" w:hAnsi="Arial" w:cs="Arial"/>
          <w:color w:val="000000"/>
          <w:sz w:val="20"/>
        </w:rPr>
        <w:t>has</w:t>
      </w:r>
      <w:r w:rsidR="00135D48" w:rsidRPr="001113CA">
        <w:rPr>
          <w:rFonts w:ascii="Arial" w:hAnsi="Arial" w:cs="Arial"/>
          <w:color w:val="000000"/>
          <w:sz w:val="20"/>
        </w:rPr>
        <w:t xml:space="preserve"> </w:t>
      </w:r>
      <w:r w:rsidRPr="001113CA">
        <w:rPr>
          <w:rFonts w:ascii="Arial" w:hAnsi="Arial" w:cs="Arial"/>
          <w:color w:val="000000"/>
          <w:sz w:val="20"/>
        </w:rPr>
        <w:t>adopted the National Statutory Guidance for Police Collaboration issued by the Home Office as their Policy and Procedures for engaging with Collaborations.</w:t>
      </w:r>
      <w:r w:rsidR="00E46BEF">
        <w:rPr>
          <w:rFonts w:ascii="Arial" w:hAnsi="Arial" w:cs="Arial"/>
          <w:color w:val="000000"/>
          <w:sz w:val="20"/>
        </w:rPr>
        <w:t xml:space="preserve"> </w:t>
      </w:r>
      <w:r w:rsidR="00265469">
        <w:rPr>
          <w:rFonts w:ascii="Arial" w:hAnsi="Arial" w:cs="Arial"/>
          <w:color w:val="000000"/>
          <w:sz w:val="20"/>
        </w:rPr>
        <w:t xml:space="preserve">Cleveland </w:t>
      </w:r>
      <w:r w:rsidR="00135D48">
        <w:rPr>
          <w:rFonts w:ascii="Arial" w:hAnsi="Arial" w:cs="Arial"/>
          <w:color w:val="000000"/>
          <w:sz w:val="20"/>
        </w:rPr>
        <w:t>has</w:t>
      </w:r>
      <w:r w:rsidR="00135D48" w:rsidRPr="00E46BEF">
        <w:rPr>
          <w:rFonts w:ascii="Arial" w:hAnsi="Arial" w:cs="Arial"/>
          <w:color w:val="000000"/>
          <w:sz w:val="20"/>
        </w:rPr>
        <w:t xml:space="preserve"> </w:t>
      </w:r>
      <w:r w:rsidRPr="00E46BEF">
        <w:rPr>
          <w:rFonts w:ascii="Arial" w:hAnsi="Arial" w:cs="Arial"/>
          <w:color w:val="000000"/>
          <w:sz w:val="20"/>
        </w:rPr>
        <w:t>two Boards to identify, consider and review potential Collaborations with other Forces. These are the Coordinat</w:t>
      </w:r>
      <w:r w:rsidR="00265469">
        <w:rPr>
          <w:rFonts w:ascii="Arial" w:hAnsi="Arial" w:cs="Arial"/>
          <w:color w:val="000000"/>
          <w:sz w:val="20"/>
        </w:rPr>
        <w:t xml:space="preserve">ion and Delivery Meeting (CDM) </w:t>
      </w:r>
      <w:r w:rsidRPr="00E46BEF">
        <w:rPr>
          <w:rFonts w:ascii="Arial" w:hAnsi="Arial" w:cs="Arial"/>
          <w:color w:val="000000"/>
          <w:sz w:val="20"/>
        </w:rPr>
        <w:t>now assumed into the North East Delivery Board (NEDB) and the Joint Governance Board (JGB) now assumed into the North East Collaboration and Board (NEC</w:t>
      </w:r>
      <w:r w:rsidR="00FD5FFD">
        <w:rPr>
          <w:rFonts w:ascii="Arial" w:hAnsi="Arial" w:cs="Arial"/>
          <w:color w:val="000000"/>
          <w:sz w:val="20"/>
        </w:rPr>
        <w:t>B</w:t>
      </w:r>
      <w:r w:rsidR="00DC6C1D">
        <w:rPr>
          <w:rFonts w:ascii="Arial" w:hAnsi="Arial" w:cs="Arial"/>
          <w:color w:val="000000"/>
          <w:sz w:val="20"/>
        </w:rPr>
        <w:t>)</w:t>
      </w:r>
      <w:r w:rsidRPr="00E46BEF">
        <w:rPr>
          <w:rFonts w:ascii="Arial" w:hAnsi="Arial" w:cs="Arial"/>
          <w:color w:val="000000"/>
          <w:sz w:val="20"/>
        </w:rPr>
        <w:t>.</w:t>
      </w:r>
    </w:p>
    <w:p w:rsidR="001113CA" w:rsidRDefault="001113CA" w:rsidP="00E46BEF">
      <w:pPr>
        <w:pStyle w:val="ListParagraph"/>
        <w:numPr>
          <w:ilvl w:val="1"/>
          <w:numId w:val="2"/>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The three Forces/PCCs (Cleveland, Durham and North Yorkshire) have a Director of Collaborative Legal Services</w:t>
      </w:r>
      <w:r w:rsidR="00135D48">
        <w:rPr>
          <w:rFonts w:ascii="Arial" w:hAnsi="Arial" w:cs="Arial"/>
          <w:color w:val="000000"/>
          <w:sz w:val="20"/>
        </w:rPr>
        <w:t>,</w:t>
      </w:r>
      <w:r w:rsidRPr="001113CA">
        <w:rPr>
          <w:rFonts w:ascii="Arial" w:hAnsi="Arial" w:cs="Arial"/>
          <w:color w:val="000000"/>
          <w:sz w:val="20"/>
        </w:rPr>
        <w:t xml:space="preserve"> who is on the Cleveland payroll but financially supported by all three Forces.  </w:t>
      </w:r>
      <w:r w:rsidR="00135D48">
        <w:rPr>
          <w:rFonts w:ascii="Arial" w:hAnsi="Arial" w:cs="Arial"/>
          <w:color w:val="000000"/>
          <w:sz w:val="20"/>
        </w:rPr>
        <w:t>The</w:t>
      </w:r>
      <w:r w:rsidR="00135D48" w:rsidRPr="001113CA">
        <w:rPr>
          <w:rFonts w:ascii="Arial" w:hAnsi="Arial" w:cs="Arial"/>
          <w:color w:val="000000"/>
          <w:sz w:val="20"/>
        </w:rPr>
        <w:t xml:space="preserve"> </w:t>
      </w:r>
      <w:r w:rsidRPr="001113CA">
        <w:rPr>
          <w:rFonts w:ascii="Arial" w:hAnsi="Arial" w:cs="Arial"/>
          <w:color w:val="000000"/>
          <w:sz w:val="20"/>
        </w:rPr>
        <w:t>rol</w:t>
      </w:r>
      <w:r w:rsidR="00265469">
        <w:rPr>
          <w:rFonts w:ascii="Arial" w:hAnsi="Arial" w:cs="Arial"/>
          <w:color w:val="000000"/>
          <w:sz w:val="20"/>
        </w:rPr>
        <w:t>e</w:t>
      </w:r>
      <w:r w:rsidRPr="001113CA">
        <w:rPr>
          <w:rFonts w:ascii="Arial" w:hAnsi="Arial" w:cs="Arial"/>
          <w:color w:val="000000"/>
          <w:sz w:val="20"/>
        </w:rPr>
        <w:t xml:space="preserve"> is to promote and coordinate </w:t>
      </w:r>
      <w:r w:rsidR="00135D48">
        <w:rPr>
          <w:rFonts w:ascii="Arial" w:hAnsi="Arial" w:cs="Arial"/>
          <w:color w:val="000000"/>
          <w:sz w:val="20"/>
        </w:rPr>
        <w:t>c</w:t>
      </w:r>
      <w:r w:rsidR="00135D48" w:rsidRPr="001113CA">
        <w:rPr>
          <w:rFonts w:ascii="Arial" w:hAnsi="Arial" w:cs="Arial"/>
          <w:color w:val="000000"/>
          <w:sz w:val="20"/>
        </w:rPr>
        <w:t xml:space="preserve">ollaborations </w:t>
      </w:r>
      <w:r w:rsidRPr="001113CA">
        <w:rPr>
          <w:rFonts w:ascii="Arial" w:hAnsi="Arial" w:cs="Arial"/>
          <w:color w:val="000000"/>
          <w:sz w:val="20"/>
        </w:rPr>
        <w:t>primarily across these three forces but also incorporating other Forces/organisations as deemed to be of benefit to the North East Region.</w:t>
      </w:r>
    </w:p>
    <w:p w:rsidR="00E46BEF" w:rsidRDefault="001113CA" w:rsidP="00E46BEF">
      <w:pPr>
        <w:pStyle w:val="ListParagraph"/>
        <w:numPr>
          <w:ilvl w:val="1"/>
          <w:numId w:val="2"/>
        </w:numPr>
        <w:spacing w:before="120" w:after="120" w:line="271" w:lineRule="auto"/>
        <w:contextualSpacing w:val="0"/>
        <w:jc w:val="both"/>
        <w:rPr>
          <w:rFonts w:ascii="Arial" w:hAnsi="Arial" w:cs="Arial"/>
          <w:color w:val="000000"/>
          <w:sz w:val="20"/>
        </w:rPr>
      </w:pPr>
      <w:r>
        <w:rPr>
          <w:rFonts w:ascii="Arial" w:hAnsi="Arial" w:cs="Arial"/>
          <w:color w:val="000000"/>
          <w:sz w:val="20"/>
        </w:rPr>
        <w:t xml:space="preserve">The Chief Finance Officer at Northumbria manages the finances for the </w:t>
      </w:r>
      <w:r w:rsidR="00265469">
        <w:rPr>
          <w:rFonts w:ascii="Arial" w:hAnsi="Arial" w:cs="Arial"/>
          <w:color w:val="000000"/>
          <w:sz w:val="20"/>
        </w:rPr>
        <w:t>North East Regional Special Operations Unit (</w:t>
      </w:r>
      <w:r>
        <w:rPr>
          <w:rFonts w:ascii="Arial" w:hAnsi="Arial" w:cs="Arial"/>
          <w:color w:val="000000"/>
          <w:sz w:val="20"/>
        </w:rPr>
        <w:t>NERSOU</w:t>
      </w:r>
      <w:r w:rsidR="00265469">
        <w:rPr>
          <w:rFonts w:ascii="Arial" w:hAnsi="Arial" w:cs="Arial"/>
          <w:color w:val="000000"/>
          <w:sz w:val="20"/>
        </w:rPr>
        <w:t>)</w:t>
      </w:r>
      <w:r>
        <w:rPr>
          <w:rFonts w:ascii="Arial" w:hAnsi="Arial" w:cs="Arial"/>
          <w:color w:val="000000"/>
          <w:sz w:val="20"/>
        </w:rPr>
        <w:t xml:space="preserve">. A report dated 17 January 2019 to the NERSOU Joint Committee identified a revenue budget for 2019/20 at £9.187m. A report dated 16 April 2019 to the NERSOU Joint Committee identified the financial contributions split for each Force/PCC for 2019/20 is as follows: </w:t>
      </w:r>
    </w:p>
    <w:p w:rsidR="00E46BEF" w:rsidRDefault="001113CA" w:rsidP="00E46BEF">
      <w:pPr>
        <w:pStyle w:val="ListParagraph"/>
        <w:numPr>
          <w:ilvl w:val="2"/>
          <w:numId w:val="2"/>
        </w:numPr>
        <w:spacing w:before="120" w:after="120" w:line="271" w:lineRule="auto"/>
        <w:contextualSpacing w:val="0"/>
        <w:jc w:val="both"/>
        <w:rPr>
          <w:rFonts w:ascii="Arial" w:hAnsi="Arial" w:cs="Arial"/>
          <w:color w:val="000000"/>
          <w:sz w:val="20"/>
        </w:rPr>
      </w:pPr>
      <w:r>
        <w:rPr>
          <w:rFonts w:ascii="Arial" w:hAnsi="Arial" w:cs="Arial"/>
          <w:color w:val="000000"/>
          <w:sz w:val="20"/>
        </w:rPr>
        <w:t>Northumbria 52.58%</w:t>
      </w:r>
      <w:r w:rsidR="00135D48">
        <w:rPr>
          <w:rFonts w:ascii="Arial" w:hAnsi="Arial" w:cs="Arial"/>
          <w:color w:val="000000"/>
          <w:sz w:val="20"/>
        </w:rPr>
        <w:t>;</w:t>
      </w:r>
      <w:r>
        <w:rPr>
          <w:rFonts w:ascii="Arial" w:hAnsi="Arial" w:cs="Arial"/>
          <w:color w:val="000000"/>
          <w:sz w:val="20"/>
        </w:rPr>
        <w:t xml:space="preserve"> </w:t>
      </w:r>
    </w:p>
    <w:p w:rsidR="00E46BEF" w:rsidRDefault="001113CA" w:rsidP="00E46BEF">
      <w:pPr>
        <w:pStyle w:val="ListParagraph"/>
        <w:numPr>
          <w:ilvl w:val="2"/>
          <w:numId w:val="2"/>
        </w:numPr>
        <w:spacing w:before="120" w:after="120" w:line="271" w:lineRule="auto"/>
        <w:contextualSpacing w:val="0"/>
        <w:jc w:val="both"/>
        <w:rPr>
          <w:rFonts w:ascii="Arial" w:hAnsi="Arial" w:cs="Arial"/>
          <w:color w:val="000000"/>
          <w:sz w:val="20"/>
        </w:rPr>
      </w:pPr>
      <w:r w:rsidRPr="00E46BEF">
        <w:rPr>
          <w:rFonts w:ascii="Arial" w:hAnsi="Arial" w:cs="Arial"/>
          <w:color w:val="000000"/>
          <w:sz w:val="20"/>
        </w:rPr>
        <w:t>Durham  22.80%</w:t>
      </w:r>
      <w:r w:rsidR="00135D48">
        <w:rPr>
          <w:rFonts w:ascii="Arial" w:hAnsi="Arial" w:cs="Arial"/>
          <w:color w:val="000000"/>
          <w:sz w:val="20"/>
        </w:rPr>
        <w:t>; and</w:t>
      </w:r>
      <w:r w:rsidRPr="00E46BEF">
        <w:rPr>
          <w:rFonts w:ascii="Arial" w:hAnsi="Arial" w:cs="Arial"/>
          <w:color w:val="000000"/>
          <w:sz w:val="20"/>
        </w:rPr>
        <w:t xml:space="preserve"> </w:t>
      </w:r>
    </w:p>
    <w:p w:rsidR="001113CA" w:rsidRPr="00E46BEF" w:rsidRDefault="001113CA" w:rsidP="00E46BEF">
      <w:pPr>
        <w:pStyle w:val="ListParagraph"/>
        <w:numPr>
          <w:ilvl w:val="2"/>
          <w:numId w:val="2"/>
        </w:numPr>
        <w:spacing w:before="120" w:after="120" w:line="271" w:lineRule="auto"/>
        <w:contextualSpacing w:val="0"/>
        <w:jc w:val="both"/>
        <w:rPr>
          <w:rFonts w:ascii="Arial" w:hAnsi="Arial" w:cs="Arial"/>
          <w:color w:val="000000"/>
          <w:sz w:val="20"/>
        </w:rPr>
      </w:pPr>
      <w:r w:rsidRPr="00E46BEF">
        <w:rPr>
          <w:rFonts w:ascii="Arial" w:hAnsi="Arial" w:cs="Arial"/>
          <w:color w:val="000000"/>
          <w:sz w:val="20"/>
        </w:rPr>
        <w:t>Cleveland 24.62%</w:t>
      </w:r>
      <w:r w:rsidR="00135D48">
        <w:rPr>
          <w:rFonts w:ascii="Arial" w:hAnsi="Arial" w:cs="Arial"/>
          <w:color w:val="000000"/>
          <w:sz w:val="20"/>
        </w:rPr>
        <w:t>.</w:t>
      </w:r>
    </w:p>
    <w:p w:rsidR="00D13AF3" w:rsidRDefault="00D13AF3">
      <w:r>
        <w:br w:type="page"/>
      </w:r>
    </w:p>
    <w:tbl>
      <w:tblPr>
        <w:tblW w:w="0" w:type="auto"/>
        <w:jc w:val="right"/>
        <w:tblBorders>
          <w:top w:val="single" w:sz="24" w:space="0" w:color="FFFFFF"/>
          <w:left w:val="single" w:sz="24" w:space="0" w:color="FFFFFF"/>
          <w:bottom w:val="single" w:sz="24" w:space="0" w:color="163D82"/>
          <w:right w:val="single" w:sz="24" w:space="0" w:color="FFFFFF"/>
        </w:tblBorders>
        <w:shd w:val="clear" w:color="auto" w:fill="FFFFFF"/>
        <w:tblLayout w:type="fixed"/>
        <w:tblCellMar>
          <w:top w:w="60" w:type="dxa"/>
          <w:left w:w="120" w:type="dxa"/>
          <w:bottom w:w="20" w:type="dxa"/>
          <w:right w:w="120" w:type="dxa"/>
        </w:tblCellMar>
        <w:tblLook w:val="0000" w:firstRow="0" w:lastRow="0" w:firstColumn="0" w:lastColumn="0" w:noHBand="0" w:noVBand="0"/>
      </w:tblPr>
      <w:tblGrid>
        <w:gridCol w:w="14400"/>
      </w:tblGrid>
      <w:tr w:rsidR="001113CA" w:rsidTr="001113CA">
        <w:trPr>
          <w:jc w:val="right"/>
        </w:trPr>
        <w:tc>
          <w:tcPr>
            <w:tcW w:w="14400" w:type="dxa"/>
            <w:shd w:val="clear" w:color="auto" w:fill="FFFFFF"/>
          </w:tcPr>
          <w:p w:rsidR="001113CA" w:rsidRPr="001113CA" w:rsidRDefault="001113CA" w:rsidP="001113CA">
            <w:pPr>
              <w:spacing w:before="120" w:after="120" w:line="271" w:lineRule="auto"/>
              <w:rPr>
                <w:rFonts w:ascii="Arial" w:hAnsi="Arial" w:cs="Arial"/>
                <w:b/>
                <w:color w:val="163D82"/>
                <w:sz w:val="20"/>
              </w:rPr>
            </w:pPr>
            <w:r w:rsidRPr="001113CA">
              <w:rPr>
                <w:rFonts w:ascii="Arial" w:hAnsi="Arial" w:cs="Arial"/>
                <w:b/>
                <w:color w:val="163D82"/>
                <w:sz w:val="20"/>
              </w:rPr>
              <w:lastRenderedPageBreak/>
              <w:t>Compliance Risk: Failure to comply with approved policy and procedure leads to potential losses.</w:t>
            </w:r>
          </w:p>
        </w:tc>
      </w:tr>
    </w:tbl>
    <w:p w:rsidR="00265469" w:rsidRDefault="001113CA" w:rsidP="00E46BEF">
      <w:pPr>
        <w:pStyle w:val="ListParagraph"/>
        <w:numPr>
          <w:ilvl w:val="1"/>
          <w:numId w:val="2"/>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 xml:space="preserve">The following Collaboration agreements were reviewed:  </w:t>
      </w:r>
    </w:p>
    <w:p w:rsidR="00265469" w:rsidRDefault="001113CA" w:rsidP="00265469">
      <w:pPr>
        <w:pStyle w:val="ListParagraph"/>
        <w:numPr>
          <w:ilvl w:val="2"/>
          <w:numId w:val="2"/>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 xml:space="preserve">Cleveland and Durham Special Operations Unit (CDSOU); </w:t>
      </w:r>
    </w:p>
    <w:p w:rsidR="00265469" w:rsidRDefault="001113CA" w:rsidP="00265469">
      <w:pPr>
        <w:pStyle w:val="ListParagraph"/>
        <w:numPr>
          <w:ilvl w:val="2"/>
          <w:numId w:val="2"/>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 xml:space="preserve">North East Region Special Operations Unit (NERSOU); </w:t>
      </w:r>
    </w:p>
    <w:p w:rsidR="00265469" w:rsidRDefault="001113CA" w:rsidP="00265469">
      <w:pPr>
        <w:pStyle w:val="ListParagraph"/>
        <w:numPr>
          <w:ilvl w:val="2"/>
          <w:numId w:val="2"/>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Evolve Programme (D</w:t>
      </w:r>
      <w:r w:rsidR="00265469">
        <w:rPr>
          <w:rFonts w:ascii="Arial" w:hAnsi="Arial" w:cs="Arial"/>
          <w:color w:val="000000"/>
          <w:sz w:val="20"/>
        </w:rPr>
        <w:t>ogs Support Unit (DSU)); and</w:t>
      </w:r>
      <w:r w:rsidRPr="001113CA">
        <w:rPr>
          <w:rFonts w:ascii="Arial" w:hAnsi="Arial" w:cs="Arial"/>
          <w:color w:val="000000"/>
          <w:sz w:val="20"/>
        </w:rPr>
        <w:t xml:space="preserve"> </w:t>
      </w:r>
    </w:p>
    <w:p w:rsidR="001113CA" w:rsidRDefault="001113CA" w:rsidP="00265469">
      <w:pPr>
        <w:pStyle w:val="ListParagraph"/>
        <w:numPr>
          <w:ilvl w:val="2"/>
          <w:numId w:val="2"/>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Evolve Legal Services.</w:t>
      </w:r>
    </w:p>
    <w:p w:rsidR="00265469" w:rsidRDefault="001113CA" w:rsidP="00E46BEF">
      <w:pPr>
        <w:pStyle w:val="ListParagraph"/>
        <w:numPr>
          <w:ilvl w:val="1"/>
          <w:numId w:val="2"/>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 xml:space="preserve">Section 22A and Section 23 of the 1996 Police Act enable Chief Officers of two or more Police Forces to make a collaboration agreement about the discharge of </w:t>
      </w:r>
      <w:r w:rsidR="00135D48" w:rsidRPr="001113CA">
        <w:rPr>
          <w:rFonts w:ascii="Arial" w:hAnsi="Arial" w:cs="Arial"/>
          <w:color w:val="000000"/>
          <w:sz w:val="20"/>
        </w:rPr>
        <w:t>functions by</w:t>
      </w:r>
      <w:r w:rsidRPr="001113CA">
        <w:rPr>
          <w:rFonts w:ascii="Arial" w:hAnsi="Arial" w:cs="Arial"/>
          <w:color w:val="000000"/>
          <w:sz w:val="20"/>
        </w:rPr>
        <w:t xml:space="preserve"> officers and staff of any of their Forces in the interest of efficiency or effectiveness.</w:t>
      </w:r>
      <w:r w:rsidR="00265469">
        <w:rPr>
          <w:rFonts w:ascii="Arial" w:hAnsi="Arial" w:cs="Arial"/>
          <w:color w:val="000000"/>
          <w:sz w:val="20"/>
        </w:rPr>
        <w:t xml:space="preserve"> </w:t>
      </w:r>
      <w:r w:rsidRPr="001113CA">
        <w:rPr>
          <w:rFonts w:ascii="Arial" w:hAnsi="Arial" w:cs="Arial"/>
          <w:color w:val="000000"/>
          <w:sz w:val="20"/>
        </w:rPr>
        <w:t>A Chief Officer may</w:t>
      </w:r>
      <w:r w:rsidR="00265469">
        <w:rPr>
          <w:rFonts w:ascii="Arial" w:hAnsi="Arial" w:cs="Arial"/>
          <w:color w:val="000000"/>
          <w:sz w:val="20"/>
        </w:rPr>
        <w:t xml:space="preserve">, however, </w:t>
      </w:r>
      <w:r w:rsidRPr="001113CA">
        <w:rPr>
          <w:rFonts w:ascii="Arial" w:hAnsi="Arial" w:cs="Arial"/>
          <w:color w:val="000000"/>
          <w:sz w:val="20"/>
        </w:rPr>
        <w:t xml:space="preserve">only enter into a collaboration agreement with the approval of the Police </w:t>
      </w:r>
      <w:r w:rsidR="00E46BEF">
        <w:rPr>
          <w:rFonts w:ascii="Arial" w:hAnsi="Arial" w:cs="Arial"/>
          <w:color w:val="000000"/>
          <w:sz w:val="20"/>
        </w:rPr>
        <w:t>and Crime Commissioner responsi</w:t>
      </w:r>
      <w:r w:rsidRPr="001113CA">
        <w:rPr>
          <w:rFonts w:ascii="Arial" w:hAnsi="Arial" w:cs="Arial"/>
          <w:color w:val="000000"/>
          <w:sz w:val="20"/>
        </w:rPr>
        <w:t>ble for maintaining the Chief Officers Force. Similarly the Police Act 1996 enables Police and Crime Commi</w:t>
      </w:r>
      <w:r w:rsidR="00E46BEF">
        <w:rPr>
          <w:rFonts w:ascii="Arial" w:hAnsi="Arial" w:cs="Arial"/>
          <w:color w:val="000000"/>
          <w:sz w:val="20"/>
        </w:rPr>
        <w:t>ssioners to enter into collabor</w:t>
      </w:r>
      <w:r w:rsidRPr="001113CA">
        <w:rPr>
          <w:rFonts w:ascii="Arial" w:hAnsi="Arial" w:cs="Arial"/>
          <w:color w:val="000000"/>
          <w:sz w:val="20"/>
        </w:rPr>
        <w:t>a</w:t>
      </w:r>
      <w:r w:rsidR="00E46BEF">
        <w:rPr>
          <w:rFonts w:ascii="Arial" w:hAnsi="Arial" w:cs="Arial"/>
          <w:color w:val="000000"/>
          <w:sz w:val="20"/>
        </w:rPr>
        <w:t>t</w:t>
      </w:r>
      <w:r w:rsidRPr="001113CA">
        <w:rPr>
          <w:rFonts w:ascii="Arial" w:hAnsi="Arial" w:cs="Arial"/>
          <w:color w:val="000000"/>
          <w:sz w:val="20"/>
        </w:rPr>
        <w:t xml:space="preserve">ion agreements about the provision of support. </w:t>
      </w:r>
    </w:p>
    <w:p w:rsidR="001113CA" w:rsidRDefault="001113CA" w:rsidP="00E46BEF">
      <w:pPr>
        <w:pStyle w:val="ListParagraph"/>
        <w:numPr>
          <w:ilvl w:val="1"/>
          <w:numId w:val="2"/>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The Chief Constables and Police and Crime Commissioners for Cleveland, Durham and North Yorkshire are all parties to the Evolve Collaboration Project.                             The Evolve Overarching Agreement cam</w:t>
      </w:r>
      <w:r w:rsidR="00265469">
        <w:rPr>
          <w:rFonts w:ascii="Arial" w:hAnsi="Arial" w:cs="Arial"/>
          <w:color w:val="000000"/>
          <w:sz w:val="20"/>
        </w:rPr>
        <w:t xml:space="preserve">e into force on 20 April 2015 with all parties signing the </w:t>
      </w:r>
      <w:r w:rsidRPr="001113CA">
        <w:rPr>
          <w:rFonts w:ascii="Arial" w:hAnsi="Arial" w:cs="Arial"/>
          <w:color w:val="000000"/>
          <w:sz w:val="20"/>
        </w:rPr>
        <w:t xml:space="preserve">agreement </w:t>
      </w:r>
      <w:r w:rsidR="00265469">
        <w:rPr>
          <w:rFonts w:ascii="Arial" w:hAnsi="Arial" w:cs="Arial"/>
          <w:color w:val="000000"/>
          <w:sz w:val="20"/>
        </w:rPr>
        <w:t>on that date</w:t>
      </w:r>
      <w:r w:rsidRPr="001113CA">
        <w:rPr>
          <w:rFonts w:ascii="Arial" w:hAnsi="Arial" w:cs="Arial"/>
          <w:color w:val="000000"/>
          <w:sz w:val="20"/>
        </w:rPr>
        <w:t>.</w:t>
      </w:r>
    </w:p>
    <w:p w:rsidR="001113CA" w:rsidRDefault="001113CA" w:rsidP="00E46BEF">
      <w:pPr>
        <w:pStyle w:val="ListParagraph"/>
        <w:numPr>
          <w:ilvl w:val="1"/>
          <w:numId w:val="2"/>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 xml:space="preserve">Flowing from the Evolve Overarching </w:t>
      </w:r>
      <w:r w:rsidR="00371959" w:rsidRPr="001113CA">
        <w:rPr>
          <w:rFonts w:ascii="Arial" w:hAnsi="Arial" w:cs="Arial"/>
          <w:color w:val="000000"/>
          <w:sz w:val="20"/>
        </w:rPr>
        <w:t>Agreement</w:t>
      </w:r>
      <w:r w:rsidR="00371959">
        <w:rPr>
          <w:rFonts w:ascii="Arial" w:hAnsi="Arial" w:cs="Arial"/>
          <w:color w:val="000000"/>
          <w:sz w:val="20"/>
        </w:rPr>
        <w:t>,</w:t>
      </w:r>
      <w:r w:rsidR="00371959" w:rsidRPr="001113CA">
        <w:rPr>
          <w:rFonts w:ascii="Arial" w:hAnsi="Arial" w:cs="Arial"/>
          <w:color w:val="000000"/>
          <w:sz w:val="20"/>
        </w:rPr>
        <w:t xml:space="preserve"> the</w:t>
      </w:r>
      <w:r w:rsidRPr="001113CA">
        <w:rPr>
          <w:rFonts w:ascii="Arial" w:hAnsi="Arial" w:cs="Arial"/>
          <w:color w:val="000000"/>
          <w:sz w:val="20"/>
        </w:rPr>
        <w:t xml:space="preserve"> six parties (</w:t>
      </w:r>
      <w:r w:rsidR="00371959">
        <w:rPr>
          <w:rFonts w:ascii="Arial" w:hAnsi="Arial" w:cs="Arial"/>
          <w:color w:val="000000"/>
          <w:sz w:val="20"/>
        </w:rPr>
        <w:t>Three</w:t>
      </w:r>
      <w:r w:rsidR="00371959" w:rsidRPr="001113CA">
        <w:rPr>
          <w:rFonts w:ascii="Arial" w:hAnsi="Arial" w:cs="Arial"/>
          <w:color w:val="000000"/>
          <w:sz w:val="20"/>
        </w:rPr>
        <w:t xml:space="preserve"> </w:t>
      </w:r>
      <w:r w:rsidRPr="001113CA">
        <w:rPr>
          <w:rFonts w:ascii="Arial" w:hAnsi="Arial" w:cs="Arial"/>
          <w:color w:val="000000"/>
          <w:sz w:val="20"/>
        </w:rPr>
        <w:t xml:space="preserve">Chief Constables and </w:t>
      </w:r>
      <w:r w:rsidR="00371959">
        <w:rPr>
          <w:rFonts w:ascii="Arial" w:hAnsi="Arial" w:cs="Arial"/>
          <w:color w:val="000000"/>
          <w:sz w:val="20"/>
        </w:rPr>
        <w:t>three</w:t>
      </w:r>
      <w:r w:rsidR="00371959" w:rsidRPr="001113CA">
        <w:rPr>
          <w:rFonts w:ascii="Arial" w:hAnsi="Arial" w:cs="Arial"/>
          <w:color w:val="000000"/>
          <w:sz w:val="20"/>
        </w:rPr>
        <w:t xml:space="preserve"> </w:t>
      </w:r>
      <w:r w:rsidRPr="001113CA">
        <w:rPr>
          <w:rFonts w:ascii="Arial" w:hAnsi="Arial" w:cs="Arial"/>
          <w:color w:val="000000"/>
          <w:sz w:val="20"/>
        </w:rPr>
        <w:t>Police and Crime Commissioners) have all signed the collaboration agreement for the provision of a Dog Support Unit (DSU</w:t>
      </w:r>
      <w:r w:rsidR="00265469">
        <w:rPr>
          <w:rFonts w:ascii="Arial" w:hAnsi="Arial" w:cs="Arial"/>
          <w:color w:val="000000"/>
          <w:sz w:val="20"/>
        </w:rPr>
        <w:t>)</w:t>
      </w:r>
      <w:r w:rsidR="00371959">
        <w:rPr>
          <w:rFonts w:ascii="Arial" w:hAnsi="Arial" w:cs="Arial"/>
          <w:color w:val="000000"/>
          <w:sz w:val="20"/>
        </w:rPr>
        <w:t>,</w:t>
      </w:r>
      <w:r w:rsidR="00265469">
        <w:rPr>
          <w:rFonts w:ascii="Arial" w:hAnsi="Arial" w:cs="Arial"/>
          <w:color w:val="000000"/>
          <w:sz w:val="20"/>
        </w:rPr>
        <w:t xml:space="preserve"> dated 22 July 2016. This coll</w:t>
      </w:r>
      <w:r w:rsidR="00023B8F">
        <w:rPr>
          <w:rFonts w:ascii="Arial" w:hAnsi="Arial" w:cs="Arial"/>
          <w:color w:val="000000"/>
          <w:sz w:val="20"/>
        </w:rPr>
        <w:t>aboration agreement although</w:t>
      </w:r>
      <w:r w:rsidR="00265469">
        <w:rPr>
          <w:rFonts w:ascii="Arial" w:hAnsi="Arial" w:cs="Arial"/>
          <w:color w:val="000000"/>
          <w:sz w:val="20"/>
        </w:rPr>
        <w:t xml:space="preserve"> achieving the savings which the business case had predicted had encountered operational difficulties and was to be disbanded.</w:t>
      </w:r>
    </w:p>
    <w:p w:rsidR="00023B8F" w:rsidRDefault="001113CA" w:rsidP="00E46BEF">
      <w:pPr>
        <w:pStyle w:val="ListParagraph"/>
        <w:numPr>
          <w:ilvl w:val="1"/>
          <w:numId w:val="2"/>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 xml:space="preserve">North East </w:t>
      </w:r>
      <w:r w:rsidR="00023B8F">
        <w:rPr>
          <w:rFonts w:ascii="Arial" w:hAnsi="Arial" w:cs="Arial"/>
          <w:color w:val="000000"/>
          <w:sz w:val="20"/>
        </w:rPr>
        <w:t>Regional Specialist Operations U</w:t>
      </w:r>
      <w:r w:rsidRPr="001113CA">
        <w:rPr>
          <w:rFonts w:ascii="Arial" w:hAnsi="Arial" w:cs="Arial"/>
          <w:color w:val="000000"/>
          <w:sz w:val="20"/>
        </w:rPr>
        <w:t>nit (NERSOU) includes Cleveland, Durham and Northumbria Police Forces</w:t>
      </w:r>
      <w:r w:rsidR="00023B8F">
        <w:rPr>
          <w:rFonts w:ascii="Arial" w:hAnsi="Arial" w:cs="Arial"/>
          <w:color w:val="000000"/>
          <w:sz w:val="20"/>
        </w:rPr>
        <w:t xml:space="preserve"> (Chief Constables) </w:t>
      </w:r>
      <w:r w:rsidRPr="001113CA">
        <w:rPr>
          <w:rFonts w:ascii="Arial" w:hAnsi="Arial" w:cs="Arial"/>
          <w:color w:val="000000"/>
          <w:sz w:val="20"/>
        </w:rPr>
        <w:t xml:space="preserve"> and PCCs :The units/teams which are supported by NERSOU include: </w:t>
      </w:r>
    </w:p>
    <w:p w:rsidR="00023B8F" w:rsidRDefault="001113CA" w:rsidP="00023B8F">
      <w:pPr>
        <w:pStyle w:val="ListParagraph"/>
        <w:numPr>
          <w:ilvl w:val="2"/>
          <w:numId w:val="2"/>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 xml:space="preserve">An Enhanced Regional Intelligence Unit; </w:t>
      </w:r>
    </w:p>
    <w:p w:rsidR="00023B8F" w:rsidRDefault="001113CA" w:rsidP="00023B8F">
      <w:pPr>
        <w:pStyle w:val="ListParagraph"/>
        <w:numPr>
          <w:ilvl w:val="2"/>
          <w:numId w:val="2"/>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 xml:space="preserve">Regional Asset Recovery Team; </w:t>
      </w:r>
    </w:p>
    <w:p w:rsidR="00023B8F" w:rsidRDefault="001113CA" w:rsidP="00023B8F">
      <w:pPr>
        <w:pStyle w:val="ListParagraph"/>
        <w:numPr>
          <w:ilvl w:val="2"/>
          <w:numId w:val="2"/>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 xml:space="preserve">Regional Organised Crime unit; </w:t>
      </w:r>
    </w:p>
    <w:p w:rsidR="00023B8F" w:rsidRDefault="001113CA" w:rsidP="00023B8F">
      <w:pPr>
        <w:pStyle w:val="ListParagraph"/>
        <w:numPr>
          <w:ilvl w:val="2"/>
          <w:numId w:val="2"/>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 xml:space="preserve">Regional Prison Intelligence Unit; </w:t>
      </w:r>
    </w:p>
    <w:p w:rsidR="00023B8F" w:rsidRDefault="001113CA" w:rsidP="00023B8F">
      <w:pPr>
        <w:pStyle w:val="ListParagraph"/>
        <w:numPr>
          <w:ilvl w:val="2"/>
          <w:numId w:val="2"/>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 xml:space="preserve">Accredited Undercover Unit; and </w:t>
      </w:r>
    </w:p>
    <w:p w:rsidR="001113CA" w:rsidRDefault="001113CA" w:rsidP="00023B8F">
      <w:pPr>
        <w:pStyle w:val="ListParagraph"/>
        <w:numPr>
          <w:ilvl w:val="2"/>
          <w:numId w:val="2"/>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 xml:space="preserve">Regional Confidential Unit.  </w:t>
      </w:r>
    </w:p>
    <w:p w:rsidR="00023B8F" w:rsidRDefault="001113CA" w:rsidP="00E46BEF">
      <w:pPr>
        <w:pStyle w:val="ListParagraph"/>
        <w:numPr>
          <w:ilvl w:val="1"/>
          <w:numId w:val="2"/>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 xml:space="preserve">The internal audit for NERSOU is through the Northumbria PCC/CC arrangement with Gateshead Council.  Gateshead undertook an audit into NERSOU during 2018/19 and on the 1 May 2019 in a letter to the Chief Constables the internal auditors concluded: </w:t>
      </w:r>
    </w:p>
    <w:p w:rsidR="001F183A" w:rsidRDefault="001113CA" w:rsidP="00023B8F">
      <w:pPr>
        <w:spacing w:before="120" w:after="120" w:line="271" w:lineRule="auto"/>
        <w:ind w:left="720" w:firstLine="720"/>
        <w:jc w:val="both"/>
        <w:rPr>
          <w:rFonts w:ascii="Arial" w:hAnsi="Arial" w:cs="Arial"/>
          <w:color w:val="000000"/>
          <w:sz w:val="20"/>
        </w:rPr>
      </w:pPr>
      <w:r w:rsidRPr="00023B8F">
        <w:rPr>
          <w:rFonts w:ascii="Arial" w:hAnsi="Arial" w:cs="Arial"/>
          <w:color w:val="000000"/>
          <w:sz w:val="20"/>
        </w:rPr>
        <w:t xml:space="preserve">"The audit found control systems are operating well and no findings have been raised."  </w:t>
      </w:r>
    </w:p>
    <w:p w:rsidR="001F183A" w:rsidRDefault="001F183A">
      <w:pPr>
        <w:rPr>
          <w:rFonts w:ascii="Arial" w:hAnsi="Arial" w:cs="Arial"/>
          <w:color w:val="000000"/>
          <w:sz w:val="20"/>
        </w:rPr>
      </w:pPr>
      <w:r>
        <w:rPr>
          <w:rFonts w:ascii="Arial" w:hAnsi="Arial" w:cs="Arial"/>
          <w:color w:val="000000"/>
          <w:sz w:val="20"/>
        </w:rPr>
        <w:br w:type="page"/>
      </w:r>
    </w:p>
    <w:p w:rsidR="00023B8F" w:rsidRPr="00D13AF3" w:rsidRDefault="00371959" w:rsidP="00D13AF3">
      <w:pPr>
        <w:pStyle w:val="ListParagraph"/>
        <w:numPr>
          <w:ilvl w:val="1"/>
          <w:numId w:val="2"/>
        </w:numPr>
        <w:spacing w:before="120" w:after="120" w:line="271" w:lineRule="auto"/>
        <w:contextualSpacing w:val="0"/>
        <w:jc w:val="both"/>
        <w:rPr>
          <w:rFonts w:ascii="Arial" w:hAnsi="Arial" w:cs="Arial"/>
          <w:color w:val="000000"/>
          <w:sz w:val="20"/>
        </w:rPr>
      </w:pPr>
      <w:r>
        <w:rPr>
          <w:rFonts w:ascii="Arial" w:hAnsi="Arial" w:cs="Arial"/>
          <w:color w:val="000000"/>
          <w:sz w:val="20"/>
        </w:rPr>
        <w:lastRenderedPageBreak/>
        <w:t>It was established that t</w:t>
      </w:r>
      <w:r w:rsidR="001113CA" w:rsidRPr="00D13AF3">
        <w:rPr>
          <w:rFonts w:ascii="Arial" w:hAnsi="Arial" w:cs="Arial"/>
          <w:color w:val="000000"/>
          <w:sz w:val="20"/>
        </w:rPr>
        <w:t>he</w:t>
      </w:r>
      <w:r>
        <w:rPr>
          <w:rFonts w:ascii="Arial" w:hAnsi="Arial" w:cs="Arial"/>
          <w:color w:val="000000"/>
          <w:sz w:val="20"/>
        </w:rPr>
        <w:t xml:space="preserve"> 2018/19</w:t>
      </w:r>
      <w:r w:rsidR="001113CA" w:rsidRPr="00D13AF3">
        <w:rPr>
          <w:rFonts w:ascii="Arial" w:hAnsi="Arial" w:cs="Arial"/>
          <w:color w:val="000000"/>
          <w:sz w:val="20"/>
        </w:rPr>
        <w:t xml:space="preserve"> audit </w:t>
      </w:r>
      <w:r>
        <w:rPr>
          <w:rFonts w:ascii="Arial" w:hAnsi="Arial" w:cs="Arial"/>
          <w:color w:val="000000"/>
          <w:sz w:val="20"/>
        </w:rPr>
        <w:t>considered the following areas</w:t>
      </w:r>
      <w:r w:rsidR="001113CA" w:rsidRPr="00D13AF3">
        <w:rPr>
          <w:rFonts w:ascii="Arial" w:hAnsi="Arial" w:cs="Arial"/>
          <w:color w:val="000000"/>
          <w:sz w:val="20"/>
        </w:rPr>
        <w:t xml:space="preserve">: </w:t>
      </w:r>
    </w:p>
    <w:p w:rsidR="00023B8F" w:rsidRDefault="001113CA" w:rsidP="00023B8F">
      <w:pPr>
        <w:pStyle w:val="ListParagraph"/>
        <w:numPr>
          <w:ilvl w:val="2"/>
          <w:numId w:val="2"/>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Governance arrangements are effe</w:t>
      </w:r>
      <w:r w:rsidR="00023B8F">
        <w:rPr>
          <w:rFonts w:ascii="Arial" w:hAnsi="Arial" w:cs="Arial"/>
          <w:color w:val="000000"/>
          <w:sz w:val="20"/>
        </w:rPr>
        <w:t>ctive and are fit for purpose</w:t>
      </w:r>
      <w:r w:rsidR="00371959">
        <w:rPr>
          <w:rFonts w:ascii="Arial" w:hAnsi="Arial" w:cs="Arial"/>
          <w:color w:val="000000"/>
          <w:sz w:val="20"/>
        </w:rPr>
        <w:t>;</w:t>
      </w:r>
      <w:r w:rsidR="00371959" w:rsidRPr="001113CA">
        <w:rPr>
          <w:rFonts w:ascii="Arial" w:hAnsi="Arial" w:cs="Arial"/>
          <w:color w:val="000000"/>
          <w:sz w:val="20"/>
        </w:rPr>
        <w:t xml:space="preserve"> </w:t>
      </w:r>
    </w:p>
    <w:p w:rsidR="00023B8F" w:rsidRDefault="001113CA" w:rsidP="00023B8F">
      <w:pPr>
        <w:pStyle w:val="ListParagraph"/>
        <w:numPr>
          <w:ilvl w:val="2"/>
          <w:numId w:val="2"/>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Robust and effective performance reporting an</w:t>
      </w:r>
      <w:r w:rsidR="00023B8F">
        <w:rPr>
          <w:rFonts w:ascii="Arial" w:hAnsi="Arial" w:cs="Arial"/>
          <w:color w:val="000000"/>
          <w:sz w:val="20"/>
        </w:rPr>
        <w:t>d monitoring processes exist</w:t>
      </w:r>
      <w:r w:rsidR="00371959">
        <w:rPr>
          <w:rFonts w:ascii="Arial" w:hAnsi="Arial" w:cs="Arial"/>
          <w:color w:val="000000"/>
          <w:sz w:val="20"/>
        </w:rPr>
        <w:t>;</w:t>
      </w:r>
    </w:p>
    <w:p w:rsidR="00023B8F" w:rsidRDefault="001113CA" w:rsidP="00023B8F">
      <w:pPr>
        <w:pStyle w:val="ListParagraph"/>
        <w:numPr>
          <w:ilvl w:val="2"/>
          <w:numId w:val="2"/>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Funding arrangements and contro</w:t>
      </w:r>
      <w:r w:rsidR="00023B8F">
        <w:rPr>
          <w:rFonts w:ascii="Arial" w:hAnsi="Arial" w:cs="Arial"/>
          <w:color w:val="000000"/>
          <w:sz w:val="20"/>
        </w:rPr>
        <w:t>ls are operating effectively</w:t>
      </w:r>
      <w:r w:rsidR="00371959">
        <w:rPr>
          <w:rFonts w:ascii="Arial" w:hAnsi="Arial" w:cs="Arial"/>
          <w:color w:val="000000"/>
          <w:sz w:val="20"/>
        </w:rPr>
        <w:t>;</w:t>
      </w:r>
    </w:p>
    <w:p w:rsidR="001113CA" w:rsidRDefault="001113CA" w:rsidP="00023B8F">
      <w:pPr>
        <w:pStyle w:val="ListParagraph"/>
        <w:numPr>
          <w:ilvl w:val="2"/>
          <w:numId w:val="2"/>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Risk management and business continuity arrangements are effective</w:t>
      </w:r>
      <w:r w:rsidR="00371959">
        <w:rPr>
          <w:rFonts w:ascii="Arial" w:hAnsi="Arial" w:cs="Arial"/>
          <w:color w:val="000000"/>
          <w:sz w:val="20"/>
        </w:rPr>
        <w:t>;</w:t>
      </w:r>
    </w:p>
    <w:p w:rsidR="001113CA" w:rsidRDefault="001113CA" w:rsidP="00E46BEF">
      <w:pPr>
        <w:pStyle w:val="ListParagraph"/>
        <w:numPr>
          <w:ilvl w:val="1"/>
          <w:numId w:val="2"/>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There is a robust procedure at Cleveland Police for the consideration of and decision to support a collaboration arrangement.</w:t>
      </w:r>
    </w:p>
    <w:p w:rsidR="00023B8F" w:rsidRDefault="001113CA" w:rsidP="00E46BEF">
      <w:pPr>
        <w:pStyle w:val="ListParagraph"/>
        <w:numPr>
          <w:ilvl w:val="1"/>
          <w:numId w:val="2"/>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 xml:space="preserve">The Minutes of four meetings of the North East Region Police and Crime </w:t>
      </w:r>
      <w:r w:rsidR="00371959" w:rsidRPr="001113CA">
        <w:rPr>
          <w:rFonts w:ascii="Arial" w:hAnsi="Arial" w:cs="Arial"/>
          <w:color w:val="000000"/>
          <w:sz w:val="20"/>
        </w:rPr>
        <w:t xml:space="preserve">Commissioners </w:t>
      </w:r>
      <w:r w:rsidR="00371959">
        <w:rPr>
          <w:rFonts w:ascii="Arial" w:hAnsi="Arial" w:cs="Arial"/>
          <w:color w:val="000000"/>
          <w:sz w:val="20"/>
        </w:rPr>
        <w:t>and</w:t>
      </w:r>
      <w:r w:rsidRPr="001113CA">
        <w:rPr>
          <w:rFonts w:ascii="Arial" w:hAnsi="Arial" w:cs="Arial"/>
          <w:color w:val="000000"/>
          <w:sz w:val="20"/>
        </w:rPr>
        <w:t xml:space="preserve"> NERSOU Joint Committee were reviewed.  The meeting in July 2019</w:t>
      </w:r>
      <w:r w:rsidR="00371959">
        <w:rPr>
          <w:rFonts w:ascii="Arial" w:hAnsi="Arial" w:cs="Arial"/>
          <w:color w:val="000000"/>
          <w:sz w:val="20"/>
        </w:rPr>
        <w:t>,</w:t>
      </w:r>
      <w:r w:rsidRPr="001113CA">
        <w:rPr>
          <w:rFonts w:ascii="Arial" w:hAnsi="Arial" w:cs="Arial"/>
          <w:color w:val="000000"/>
          <w:sz w:val="20"/>
        </w:rPr>
        <w:t xml:space="preserve"> as an example</w:t>
      </w:r>
      <w:r w:rsidR="00371959">
        <w:rPr>
          <w:rFonts w:ascii="Arial" w:hAnsi="Arial" w:cs="Arial"/>
          <w:color w:val="000000"/>
          <w:sz w:val="20"/>
        </w:rPr>
        <w:t>,</w:t>
      </w:r>
      <w:r w:rsidRPr="001113CA">
        <w:rPr>
          <w:rFonts w:ascii="Arial" w:hAnsi="Arial" w:cs="Arial"/>
          <w:color w:val="000000"/>
          <w:sz w:val="20"/>
        </w:rPr>
        <w:t xml:space="preserve"> dealt with the following key issues: </w:t>
      </w:r>
    </w:p>
    <w:p w:rsidR="00023B8F" w:rsidRDefault="001113CA" w:rsidP="00023B8F">
      <w:pPr>
        <w:pStyle w:val="ListParagraph"/>
        <w:numPr>
          <w:ilvl w:val="2"/>
          <w:numId w:val="2"/>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UK Protected Persons Service (UKPPS) Funding</w:t>
      </w:r>
      <w:r w:rsidR="00371959">
        <w:rPr>
          <w:rFonts w:ascii="Arial" w:hAnsi="Arial" w:cs="Arial"/>
          <w:color w:val="000000"/>
          <w:sz w:val="20"/>
        </w:rPr>
        <w:t>;</w:t>
      </w:r>
      <w:r w:rsidR="00DC6C1D">
        <w:rPr>
          <w:rFonts w:ascii="Arial" w:hAnsi="Arial" w:cs="Arial"/>
          <w:color w:val="000000"/>
          <w:sz w:val="20"/>
        </w:rPr>
        <w:t xml:space="preserve"> - as this is to go to NCA</w:t>
      </w:r>
    </w:p>
    <w:p w:rsidR="00023B8F" w:rsidRDefault="001113CA" w:rsidP="00023B8F">
      <w:pPr>
        <w:pStyle w:val="ListParagraph"/>
        <w:numPr>
          <w:ilvl w:val="2"/>
          <w:numId w:val="2"/>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2018/19 Final Outturn Position for the finances of NERSOU</w:t>
      </w:r>
      <w:r w:rsidR="00371959">
        <w:rPr>
          <w:rFonts w:ascii="Arial" w:hAnsi="Arial" w:cs="Arial"/>
          <w:color w:val="000000"/>
          <w:sz w:val="20"/>
        </w:rPr>
        <w:t>;</w:t>
      </w:r>
    </w:p>
    <w:p w:rsidR="00023B8F" w:rsidRDefault="001113CA" w:rsidP="00023B8F">
      <w:pPr>
        <w:pStyle w:val="ListParagraph"/>
        <w:numPr>
          <w:ilvl w:val="2"/>
          <w:numId w:val="2"/>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2019/20 Q1   Budget Monitoring Report</w:t>
      </w:r>
      <w:r w:rsidR="00371959">
        <w:rPr>
          <w:rFonts w:ascii="Arial" w:hAnsi="Arial" w:cs="Arial"/>
          <w:color w:val="000000"/>
          <w:sz w:val="20"/>
        </w:rPr>
        <w:t>;</w:t>
      </w:r>
    </w:p>
    <w:p w:rsidR="00023B8F" w:rsidRDefault="001113CA" w:rsidP="00023B8F">
      <w:pPr>
        <w:pStyle w:val="ListParagraph"/>
        <w:numPr>
          <w:ilvl w:val="2"/>
          <w:numId w:val="2"/>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Police Task Force (PTF) Evaluation Reports</w:t>
      </w:r>
      <w:r w:rsidR="00371959">
        <w:rPr>
          <w:rFonts w:ascii="Arial" w:hAnsi="Arial" w:cs="Arial"/>
          <w:color w:val="000000"/>
          <w:sz w:val="20"/>
        </w:rPr>
        <w:t>;</w:t>
      </w:r>
      <w:r w:rsidR="00371959" w:rsidRPr="001113CA">
        <w:rPr>
          <w:rFonts w:ascii="Arial" w:hAnsi="Arial" w:cs="Arial"/>
          <w:color w:val="000000"/>
          <w:sz w:val="20"/>
        </w:rPr>
        <w:t xml:space="preserve"> </w:t>
      </w:r>
    </w:p>
    <w:p w:rsidR="00023B8F" w:rsidRDefault="001113CA" w:rsidP="00023B8F">
      <w:pPr>
        <w:pStyle w:val="ListParagraph"/>
        <w:numPr>
          <w:ilvl w:val="2"/>
          <w:numId w:val="2"/>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S22A Collaboration Agreement Update Report</w:t>
      </w:r>
      <w:r w:rsidR="00371959">
        <w:rPr>
          <w:rFonts w:ascii="Arial" w:hAnsi="Arial" w:cs="Arial"/>
          <w:color w:val="000000"/>
          <w:sz w:val="20"/>
        </w:rPr>
        <w:t>;</w:t>
      </w:r>
    </w:p>
    <w:p w:rsidR="00023B8F" w:rsidRDefault="001113CA" w:rsidP="00023B8F">
      <w:pPr>
        <w:pStyle w:val="ListParagraph"/>
        <w:numPr>
          <w:ilvl w:val="2"/>
          <w:numId w:val="2"/>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Q1 2019/20 NERSOU Performance Update</w:t>
      </w:r>
      <w:r w:rsidR="00371959">
        <w:rPr>
          <w:rFonts w:ascii="Arial" w:hAnsi="Arial" w:cs="Arial"/>
          <w:color w:val="000000"/>
          <w:sz w:val="20"/>
        </w:rPr>
        <w:t>;</w:t>
      </w:r>
      <w:r w:rsidR="00371959" w:rsidRPr="001113CA">
        <w:rPr>
          <w:rFonts w:ascii="Arial" w:hAnsi="Arial" w:cs="Arial"/>
          <w:color w:val="000000"/>
          <w:sz w:val="20"/>
        </w:rPr>
        <w:t xml:space="preserve"> </w:t>
      </w:r>
    </w:p>
    <w:p w:rsidR="00023B8F" w:rsidRDefault="001113CA" w:rsidP="00023B8F">
      <w:pPr>
        <w:pStyle w:val="ListParagraph"/>
        <w:numPr>
          <w:ilvl w:val="2"/>
          <w:numId w:val="2"/>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NERSOU Update Report</w:t>
      </w:r>
      <w:r w:rsidR="00371959">
        <w:rPr>
          <w:rFonts w:ascii="Arial" w:hAnsi="Arial" w:cs="Arial"/>
          <w:color w:val="000000"/>
          <w:sz w:val="20"/>
        </w:rPr>
        <w:t>;</w:t>
      </w:r>
      <w:r w:rsidRPr="001113CA">
        <w:rPr>
          <w:rFonts w:ascii="Arial" w:hAnsi="Arial" w:cs="Arial"/>
          <w:color w:val="000000"/>
          <w:sz w:val="20"/>
        </w:rPr>
        <w:t xml:space="preserve"> and </w:t>
      </w:r>
    </w:p>
    <w:p w:rsidR="00023B8F" w:rsidRDefault="001113CA" w:rsidP="00023B8F">
      <w:pPr>
        <w:pStyle w:val="ListParagraph"/>
        <w:numPr>
          <w:ilvl w:val="2"/>
          <w:numId w:val="2"/>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 xml:space="preserve">Embedded Officer Accommodation.  </w:t>
      </w:r>
    </w:p>
    <w:p w:rsidR="001113CA" w:rsidRPr="00023B8F" w:rsidRDefault="001113CA" w:rsidP="00023B8F">
      <w:pPr>
        <w:spacing w:before="120" w:after="120" w:line="271" w:lineRule="auto"/>
        <w:ind w:left="720" w:firstLine="720"/>
        <w:jc w:val="both"/>
        <w:rPr>
          <w:rFonts w:ascii="Arial" w:hAnsi="Arial" w:cs="Arial"/>
          <w:color w:val="000000"/>
          <w:sz w:val="20"/>
        </w:rPr>
      </w:pPr>
      <w:r w:rsidRPr="00023B8F">
        <w:rPr>
          <w:rFonts w:ascii="Arial" w:hAnsi="Arial" w:cs="Arial"/>
          <w:color w:val="000000"/>
          <w:sz w:val="20"/>
        </w:rPr>
        <w:t xml:space="preserve">The list of reports presented and reviewed by the Joint Committee demonstrates appropriate and adequate governance regarding NERSOU collaborations.   </w:t>
      </w:r>
    </w:p>
    <w:p w:rsidR="001113CA" w:rsidRDefault="001113CA" w:rsidP="00E46BEF">
      <w:pPr>
        <w:pStyle w:val="ListParagraph"/>
        <w:numPr>
          <w:ilvl w:val="1"/>
          <w:numId w:val="2"/>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 xml:space="preserve">While at the outset there is a business case to support any collaboration and </w:t>
      </w:r>
      <w:r w:rsidR="00371959">
        <w:rPr>
          <w:rFonts w:ascii="Arial" w:hAnsi="Arial" w:cs="Arial"/>
          <w:color w:val="000000"/>
          <w:sz w:val="20"/>
        </w:rPr>
        <w:t>it</w:t>
      </w:r>
      <w:r w:rsidR="00371959" w:rsidRPr="001113CA">
        <w:rPr>
          <w:rFonts w:ascii="Arial" w:hAnsi="Arial" w:cs="Arial"/>
          <w:color w:val="000000"/>
          <w:sz w:val="20"/>
        </w:rPr>
        <w:t xml:space="preserve"> </w:t>
      </w:r>
      <w:r w:rsidRPr="001113CA">
        <w:rPr>
          <w:rFonts w:ascii="Arial" w:hAnsi="Arial" w:cs="Arial"/>
          <w:color w:val="000000"/>
          <w:sz w:val="20"/>
        </w:rPr>
        <w:t>would identify efficiency, cost and/or effectiveness benefits as required under the Police Act</w:t>
      </w:r>
      <w:r w:rsidR="00371959">
        <w:rPr>
          <w:rFonts w:ascii="Arial" w:hAnsi="Arial" w:cs="Arial"/>
          <w:color w:val="000000"/>
          <w:sz w:val="20"/>
        </w:rPr>
        <w:t>,</w:t>
      </w:r>
      <w:r w:rsidRPr="001113CA">
        <w:rPr>
          <w:rFonts w:ascii="Arial" w:hAnsi="Arial" w:cs="Arial"/>
          <w:color w:val="000000"/>
          <w:sz w:val="20"/>
        </w:rPr>
        <w:t xml:space="preserve"> it has been difficult to establish/prove that once the collaboration is established that the original business case benefits have actually been realised.  While the NERSOU and CDSOU collaborations have been ongoing for some time</w:t>
      </w:r>
      <w:r w:rsidR="00371959">
        <w:rPr>
          <w:rFonts w:ascii="Arial" w:hAnsi="Arial" w:cs="Arial"/>
          <w:color w:val="000000"/>
          <w:sz w:val="20"/>
        </w:rPr>
        <w:t>,</w:t>
      </w:r>
      <w:r w:rsidRPr="001113CA">
        <w:rPr>
          <w:rFonts w:ascii="Arial" w:hAnsi="Arial" w:cs="Arial"/>
          <w:color w:val="000000"/>
          <w:sz w:val="20"/>
        </w:rPr>
        <w:t xml:space="preserve"> it would be good practice to review benefits as an ongoing exercise</w:t>
      </w:r>
      <w:r w:rsidR="00371959">
        <w:rPr>
          <w:rFonts w:ascii="Arial" w:hAnsi="Arial" w:cs="Arial"/>
          <w:color w:val="000000"/>
          <w:sz w:val="20"/>
        </w:rPr>
        <w:t>,</w:t>
      </w:r>
      <w:r w:rsidRPr="001113CA">
        <w:rPr>
          <w:rFonts w:ascii="Arial" w:hAnsi="Arial" w:cs="Arial"/>
          <w:color w:val="000000"/>
          <w:sz w:val="20"/>
        </w:rPr>
        <w:t xml:space="preserve"> say annually.  An </w:t>
      </w:r>
      <w:r w:rsidR="00371959" w:rsidRPr="001113CA">
        <w:rPr>
          <w:rFonts w:ascii="Arial" w:hAnsi="Arial" w:cs="Arial"/>
          <w:color w:val="000000"/>
          <w:sz w:val="20"/>
        </w:rPr>
        <w:t>ongoing</w:t>
      </w:r>
      <w:r w:rsidRPr="001113CA">
        <w:rPr>
          <w:rFonts w:ascii="Arial" w:hAnsi="Arial" w:cs="Arial"/>
          <w:color w:val="000000"/>
          <w:sz w:val="20"/>
        </w:rPr>
        <w:t xml:space="preserve"> collaboration should demonstrate that benefits continue to accrue to justify its continuing existence.</w:t>
      </w:r>
    </w:p>
    <w:tbl>
      <w:tblPr>
        <w:tblW w:w="0" w:type="auto"/>
        <w:jc w:val="right"/>
        <w:tblBorders>
          <w:top w:val="single" w:sz="12" w:space="0" w:color="FFFFFF"/>
          <w:left w:val="single" w:sz="12" w:space="0" w:color="FFFFFF"/>
          <w:bottom w:val="single" w:sz="12" w:space="0" w:color="FFFFFF"/>
          <w:right w:val="single" w:sz="12" w:space="0" w:color="FFFFFF"/>
          <w:insideH w:val="single" w:sz="12" w:space="0" w:color="FFFFFF"/>
        </w:tblBorders>
        <w:tblLayout w:type="fixed"/>
        <w:tblCellMar>
          <w:top w:w="60" w:type="dxa"/>
          <w:left w:w="120" w:type="dxa"/>
          <w:bottom w:w="60" w:type="dxa"/>
          <w:right w:w="120" w:type="dxa"/>
        </w:tblCellMar>
        <w:tblLook w:val="0000" w:firstRow="0" w:lastRow="0" w:firstColumn="0" w:lastColumn="0" w:noHBand="0" w:noVBand="0"/>
      </w:tblPr>
      <w:tblGrid>
        <w:gridCol w:w="2494"/>
        <w:gridCol w:w="11225"/>
      </w:tblGrid>
      <w:tr w:rsidR="001113CA" w:rsidTr="001113CA">
        <w:trPr>
          <w:jc w:val="right"/>
        </w:trPr>
        <w:tc>
          <w:tcPr>
            <w:tcW w:w="2494" w:type="dxa"/>
            <w:shd w:val="clear" w:color="auto" w:fill="163D82"/>
          </w:tcPr>
          <w:p w:rsidR="001113CA" w:rsidRPr="001113CA" w:rsidRDefault="001113CA" w:rsidP="001113CA">
            <w:pPr>
              <w:spacing w:before="60" w:after="60" w:line="271" w:lineRule="auto"/>
              <w:jc w:val="center"/>
              <w:rPr>
                <w:rFonts w:ascii="Arial" w:hAnsi="Arial" w:cs="Arial"/>
                <w:b/>
                <w:color w:val="FFFFFF"/>
                <w:sz w:val="20"/>
              </w:rPr>
            </w:pPr>
            <w:r>
              <w:rPr>
                <w:rFonts w:ascii="Arial" w:hAnsi="Arial" w:cs="Arial"/>
                <w:b/>
                <w:color w:val="FFFFFF"/>
                <w:sz w:val="20"/>
              </w:rPr>
              <w:t>Recommendation: 1</w:t>
            </w:r>
          </w:p>
        </w:tc>
        <w:tc>
          <w:tcPr>
            <w:tcW w:w="11225" w:type="dxa"/>
            <w:vMerge w:val="restart"/>
            <w:shd w:val="clear" w:color="auto" w:fill="F2F2F2"/>
          </w:tcPr>
          <w:p w:rsidR="001113CA" w:rsidRPr="001113CA" w:rsidRDefault="001113CA" w:rsidP="001113CA">
            <w:pPr>
              <w:spacing w:before="60" w:after="60" w:line="271" w:lineRule="auto"/>
              <w:jc w:val="both"/>
              <w:rPr>
                <w:rFonts w:ascii="Arial" w:hAnsi="Arial" w:cs="Arial"/>
                <w:b/>
                <w:color w:val="000000"/>
                <w:sz w:val="20"/>
              </w:rPr>
            </w:pPr>
            <w:r>
              <w:rPr>
                <w:rFonts w:ascii="Arial" w:hAnsi="Arial" w:cs="Arial"/>
                <w:b/>
                <w:color w:val="000000"/>
                <w:sz w:val="20"/>
              </w:rPr>
              <w:t>All collaboration projects to have an annual benefits realisation report to confirm that benefits are continuing to be achieved and where possible benefits be tangible.</w:t>
            </w:r>
          </w:p>
        </w:tc>
      </w:tr>
      <w:tr w:rsidR="001113CA" w:rsidTr="001113CA">
        <w:trPr>
          <w:jc w:val="right"/>
        </w:trPr>
        <w:tc>
          <w:tcPr>
            <w:tcW w:w="2494" w:type="dxa"/>
            <w:shd w:val="clear" w:color="auto" w:fill="E5730F"/>
          </w:tcPr>
          <w:p w:rsidR="001113CA" w:rsidRPr="001113CA" w:rsidRDefault="001113CA" w:rsidP="001113CA">
            <w:pPr>
              <w:spacing w:before="60" w:after="60" w:line="271" w:lineRule="auto"/>
              <w:jc w:val="center"/>
              <w:rPr>
                <w:rFonts w:ascii="Arial" w:hAnsi="Arial" w:cs="Arial"/>
                <w:b/>
                <w:color w:val="FFFFFF"/>
                <w:sz w:val="20"/>
              </w:rPr>
            </w:pPr>
            <w:r>
              <w:rPr>
                <w:rFonts w:ascii="Arial" w:hAnsi="Arial" w:cs="Arial"/>
                <w:b/>
                <w:color w:val="FFFFFF"/>
                <w:sz w:val="20"/>
              </w:rPr>
              <w:t>Priority: 2</w:t>
            </w:r>
          </w:p>
        </w:tc>
        <w:tc>
          <w:tcPr>
            <w:tcW w:w="11225" w:type="dxa"/>
            <w:vMerge/>
            <w:shd w:val="clear" w:color="auto" w:fill="F2F2F2"/>
          </w:tcPr>
          <w:p w:rsidR="001113CA" w:rsidRDefault="001113CA" w:rsidP="001113CA">
            <w:pPr>
              <w:spacing w:before="60" w:after="60" w:line="271" w:lineRule="auto"/>
              <w:jc w:val="center"/>
              <w:rPr>
                <w:rFonts w:ascii="Arial" w:hAnsi="Arial" w:cs="Arial"/>
                <w:color w:val="000000"/>
                <w:sz w:val="20"/>
              </w:rPr>
            </w:pPr>
          </w:p>
        </w:tc>
      </w:tr>
    </w:tbl>
    <w:p w:rsidR="00D13AF3" w:rsidRDefault="00D13AF3" w:rsidP="00D13AF3">
      <w:pPr>
        <w:pStyle w:val="ListParagraph"/>
        <w:spacing w:before="120" w:after="120" w:line="271" w:lineRule="auto"/>
        <w:ind w:left="1440"/>
        <w:contextualSpacing w:val="0"/>
        <w:jc w:val="both"/>
        <w:rPr>
          <w:rFonts w:ascii="Arial" w:hAnsi="Arial" w:cs="Arial"/>
          <w:color w:val="000000"/>
          <w:sz w:val="20"/>
        </w:rPr>
      </w:pPr>
    </w:p>
    <w:p w:rsidR="00D13AF3" w:rsidRDefault="00D13AF3">
      <w:pPr>
        <w:rPr>
          <w:rFonts w:ascii="Arial" w:hAnsi="Arial" w:cs="Arial"/>
          <w:color w:val="000000"/>
          <w:sz w:val="20"/>
        </w:rPr>
      </w:pPr>
      <w:r>
        <w:rPr>
          <w:rFonts w:ascii="Arial" w:hAnsi="Arial" w:cs="Arial"/>
          <w:color w:val="000000"/>
          <w:sz w:val="20"/>
        </w:rPr>
        <w:br w:type="page"/>
      </w:r>
    </w:p>
    <w:p w:rsidR="001113CA" w:rsidRDefault="00371959" w:rsidP="00E46BEF">
      <w:pPr>
        <w:pStyle w:val="ListParagraph"/>
        <w:numPr>
          <w:ilvl w:val="1"/>
          <w:numId w:val="2"/>
        </w:numPr>
        <w:spacing w:before="120" w:after="120" w:line="271" w:lineRule="auto"/>
        <w:contextualSpacing w:val="0"/>
        <w:jc w:val="both"/>
        <w:rPr>
          <w:rFonts w:ascii="Arial" w:hAnsi="Arial" w:cs="Arial"/>
          <w:color w:val="000000"/>
          <w:sz w:val="20"/>
        </w:rPr>
      </w:pPr>
      <w:r>
        <w:rPr>
          <w:rFonts w:ascii="Arial" w:hAnsi="Arial" w:cs="Arial"/>
          <w:color w:val="000000"/>
          <w:sz w:val="20"/>
        </w:rPr>
        <w:lastRenderedPageBreak/>
        <w:t xml:space="preserve">This audit also considered the </w:t>
      </w:r>
      <w:r w:rsidR="001113CA" w:rsidRPr="001113CA">
        <w:rPr>
          <w:rFonts w:ascii="Arial" w:hAnsi="Arial" w:cs="Arial"/>
          <w:color w:val="000000"/>
          <w:sz w:val="20"/>
        </w:rPr>
        <w:t>Evolve Programme - Legal Services.  The Business Case for the Legal Services collaboration between Cleveland, Durham and North Yorkshire identified four key areas for benefits arising from the collaboration: Legal, HR, ICT and Financial. The Director of Collaborative Legal Services is currently drafting a</w:t>
      </w:r>
      <w:r w:rsidR="00FD5FFD">
        <w:rPr>
          <w:rFonts w:ascii="Arial" w:hAnsi="Arial" w:cs="Arial"/>
          <w:color w:val="000000"/>
          <w:sz w:val="20"/>
        </w:rPr>
        <w:t>n</w:t>
      </w:r>
      <w:r w:rsidR="001113CA" w:rsidRPr="001113CA">
        <w:rPr>
          <w:rFonts w:ascii="Arial" w:hAnsi="Arial" w:cs="Arial"/>
          <w:color w:val="000000"/>
          <w:sz w:val="20"/>
        </w:rPr>
        <w:t xml:space="preserve"> </w:t>
      </w:r>
      <w:r w:rsidR="000F3B1D">
        <w:rPr>
          <w:rFonts w:ascii="Arial" w:hAnsi="Arial" w:cs="Arial"/>
          <w:color w:val="000000"/>
          <w:sz w:val="20"/>
        </w:rPr>
        <w:t xml:space="preserve">interim </w:t>
      </w:r>
      <w:r w:rsidR="001113CA" w:rsidRPr="001113CA">
        <w:rPr>
          <w:rFonts w:ascii="Arial" w:hAnsi="Arial" w:cs="Arial"/>
          <w:color w:val="000000"/>
          <w:sz w:val="20"/>
        </w:rPr>
        <w:t xml:space="preserve">benefits realisation report on the legal services collaboration.  </w:t>
      </w:r>
      <w:r w:rsidR="00023B8F">
        <w:rPr>
          <w:rFonts w:ascii="Arial" w:hAnsi="Arial" w:cs="Arial"/>
          <w:color w:val="000000"/>
          <w:sz w:val="20"/>
        </w:rPr>
        <w:t>In addition, the Director has the following good practice and data analysis</w:t>
      </w:r>
      <w:r>
        <w:rPr>
          <w:rFonts w:ascii="Arial" w:hAnsi="Arial" w:cs="Arial"/>
          <w:color w:val="000000"/>
          <w:sz w:val="20"/>
        </w:rPr>
        <w:t>,</w:t>
      </w:r>
      <w:r w:rsidR="00023B8F">
        <w:rPr>
          <w:rFonts w:ascii="Arial" w:hAnsi="Arial" w:cs="Arial"/>
          <w:color w:val="000000"/>
          <w:sz w:val="20"/>
        </w:rPr>
        <w:t xml:space="preserve"> all of which goes a long way to support the underlying intelligence of the service and how benefits will be identified and reported.</w:t>
      </w:r>
    </w:p>
    <w:p w:rsidR="00023B8F" w:rsidRDefault="00023B8F" w:rsidP="00023B8F">
      <w:pPr>
        <w:pStyle w:val="ListParagraph"/>
        <w:numPr>
          <w:ilvl w:val="2"/>
          <w:numId w:val="2"/>
        </w:numPr>
        <w:spacing w:before="120" w:after="120" w:line="271" w:lineRule="auto"/>
        <w:contextualSpacing w:val="0"/>
        <w:jc w:val="both"/>
        <w:rPr>
          <w:rFonts w:ascii="Arial" w:hAnsi="Arial" w:cs="Arial"/>
          <w:color w:val="000000"/>
          <w:sz w:val="20"/>
        </w:rPr>
      </w:pPr>
      <w:r>
        <w:rPr>
          <w:rFonts w:ascii="Arial" w:hAnsi="Arial" w:cs="Arial"/>
          <w:color w:val="000000"/>
          <w:sz w:val="20"/>
        </w:rPr>
        <w:t>Skills matrix – which identifies what each member of the team is able to do</w:t>
      </w:r>
      <w:r w:rsidR="00371959">
        <w:rPr>
          <w:rFonts w:ascii="Arial" w:hAnsi="Arial" w:cs="Arial"/>
          <w:color w:val="000000"/>
          <w:sz w:val="20"/>
        </w:rPr>
        <w:t>;</w:t>
      </w:r>
    </w:p>
    <w:p w:rsidR="00023B8F" w:rsidRDefault="005C23F9" w:rsidP="00023B8F">
      <w:pPr>
        <w:pStyle w:val="ListParagraph"/>
        <w:numPr>
          <w:ilvl w:val="2"/>
          <w:numId w:val="2"/>
        </w:numPr>
        <w:spacing w:before="120" w:after="120" w:line="271" w:lineRule="auto"/>
        <w:contextualSpacing w:val="0"/>
        <w:jc w:val="both"/>
        <w:rPr>
          <w:rFonts w:ascii="Arial" w:hAnsi="Arial" w:cs="Arial"/>
          <w:color w:val="000000"/>
          <w:sz w:val="20"/>
        </w:rPr>
      </w:pPr>
      <w:r>
        <w:rPr>
          <w:rFonts w:ascii="Arial" w:hAnsi="Arial" w:cs="Arial"/>
          <w:color w:val="000000"/>
          <w:sz w:val="20"/>
        </w:rPr>
        <w:t>Detailed data analysis – to identify where low value tasks are performed by high value staff</w:t>
      </w:r>
      <w:r w:rsidR="00371959">
        <w:rPr>
          <w:rFonts w:ascii="Arial" w:hAnsi="Arial" w:cs="Arial"/>
          <w:color w:val="000000"/>
          <w:sz w:val="20"/>
        </w:rPr>
        <w:t>;</w:t>
      </w:r>
    </w:p>
    <w:p w:rsidR="005C23F9" w:rsidRDefault="001967BF" w:rsidP="00023B8F">
      <w:pPr>
        <w:pStyle w:val="ListParagraph"/>
        <w:numPr>
          <w:ilvl w:val="2"/>
          <w:numId w:val="2"/>
        </w:numPr>
        <w:spacing w:before="120" w:after="120" w:line="271" w:lineRule="auto"/>
        <w:contextualSpacing w:val="0"/>
        <w:jc w:val="both"/>
        <w:rPr>
          <w:rFonts w:ascii="Arial" w:hAnsi="Arial" w:cs="Arial"/>
          <w:color w:val="000000"/>
          <w:sz w:val="20"/>
        </w:rPr>
      </w:pPr>
      <w:r>
        <w:rPr>
          <w:rFonts w:ascii="Arial" w:hAnsi="Arial" w:cs="Arial"/>
          <w:color w:val="000000"/>
          <w:sz w:val="20"/>
        </w:rPr>
        <w:t>A breakdown of daily activities – to provide better data to understand priority of work and performance</w:t>
      </w:r>
      <w:r w:rsidR="00371959">
        <w:rPr>
          <w:rFonts w:ascii="Arial" w:hAnsi="Arial" w:cs="Arial"/>
          <w:color w:val="000000"/>
          <w:sz w:val="20"/>
        </w:rPr>
        <w:t>.</w:t>
      </w:r>
    </w:p>
    <w:p w:rsidR="001967BF" w:rsidRPr="001967BF" w:rsidRDefault="001967BF" w:rsidP="001967BF">
      <w:pPr>
        <w:spacing w:before="120" w:after="120" w:line="271" w:lineRule="auto"/>
        <w:ind w:left="1440"/>
        <w:jc w:val="both"/>
        <w:rPr>
          <w:rFonts w:ascii="Arial" w:hAnsi="Arial" w:cs="Arial"/>
          <w:color w:val="000000"/>
          <w:sz w:val="20"/>
        </w:rPr>
      </w:pPr>
      <w:r>
        <w:rPr>
          <w:rFonts w:ascii="Arial" w:hAnsi="Arial" w:cs="Arial"/>
          <w:color w:val="000000"/>
          <w:sz w:val="20"/>
        </w:rPr>
        <w:t>This is excellent practice to better understand a demand led operation and to help maximise the real benefits that flow from a collaborative arrangement.</w:t>
      </w:r>
    </w:p>
    <w:p w:rsidR="001113CA" w:rsidRDefault="001113CA" w:rsidP="00E46BEF">
      <w:pPr>
        <w:pStyle w:val="ListParagraph"/>
        <w:numPr>
          <w:ilvl w:val="1"/>
          <w:numId w:val="2"/>
        </w:numPr>
        <w:spacing w:before="120" w:after="120" w:line="271" w:lineRule="auto"/>
        <w:contextualSpacing w:val="0"/>
        <w:jc w:val="both"/>
        <w:rPr>
          <w:rFonts w:ascii="Arial" w:hAnsi="Arial" w:cs="Arial"/>
          <w:color w:val="000000"/>
          <w:sz w:val="20"/>
        </w:rPr>
      </w:pPr>
      <w:r w:rsidRPr="001113CA">
        <w:rPr>
          <w:rFonts w:ascii="Arial" w:hAnsi="Arial" w:cs="Arial"/>
          <w:color w:val="000000"/>
          <w:sz w:val="20"/>
        </w:rPr>
        <w:t>O</w:t>
      </w:r>
      <w:r w:rsidR="001967BF">
        <w:rPr>
          <w:rFonts w:ascii="Arial" w:hAnsi="Arial" w:cs="Arial"/>
          <w:color w:val="000000"/>
          <w:sz w:val="20"/>
        </w:rPr>
        <w:t>verall c</w:t>
      </w:r>
      <w:r w:rsidRPr="001113CA">
        <w:rPr>
          <w:rFonts w:ascii="Arial" w:hAnsi="Arial" w:cs="Arial"/>
          <w:color w:val="000000"/>
          <w:sz w:val="20"/>
        </w:rPr>
        <w:t>ollaboration arrangements are working well, however</w:t>
      </w:r>
      <w:r w:rsidR="00371959">
        <w:rPr>
          <w:rFonts w:ascii="Arial" w:hAnsi="Arial" w:cs="Arial"/>
          <w:color w:val="000000"/>
          <w:sz w:val="20"/>
        </w:rPr>
        <w:t>,</w:t>
      </w:r>
      <w:r w:rsidRPr="001113CA">
        <w:rPr>
          <w:rFonts w:ascii="Arial" w:hAnsi="Arial" w:cs="Arial"/>
          <w:color w:val="000000"/>
          <w:sz w:val="20"/>
        </w:rPr>
        <w:t xml:space="preserve"> benefits realisation needs to be an integral part of the project with at least an annual appraisal of the benefits to demo</w:t>
      </w:r>
      <w:r w:rsidR="00E46BEF">
        <w:rPr>
          <w:rFonts w:ascii="Arial" w:hAnsi="Arial" w:cs="Arial"/>
          <w:color w:val="000000"/>
          <w:sz w:val="20"/>
        </w:rPr>
        <w:t>n</w:t>
      </w:r>
      <w:r w:rsidRPr="001113CA">
        <w:rPr>
          <w:rFonts w:ascii="Arial" w:hAnsi="Arial" w:cs="Arial"/>
          <w:color w:val="000000"/>
          <w:sz w:val="20"/>
        </w:rPr>
        <w:t xml:space="preserve">strate that the project/collaboration should continue. An important part of any project/collaboration is the post completion review and to be able to demonstrate the continuing benefits of the project/collaboration. </w:t>
      </w:r>
    </w:p>
    <w:p w:rsidR="001113CA" w:rsidRDefault="001113CA" w:rsidP="001113CA">
      <w:pPr>
        <w:spacing w:before="120" w:after="120" w:line="271" w:lineRule="auto"/>
        <w:jc w:val="both"/>
        <w:rPr>
          <w:rFonts w:ascii="Arial" w:hAnsi="Arial" w:cs="Arial"/>
          <w:color w:val="000000"/>
          <w:sz w:val="20"/>
        </w:rPr>
      </w:pPr>
    </w:p>
    <w:p w:rsidR="001113CA" w:rsidRDefault="001113CA" w:rsidP="001113CA">
      <w:pPr>
        <w:spacing w:before="120" w:after="120" w:line="271" w:lineRule="auto"/>
        <w:jc w:val="center"/>
        <w:rPr>
          <w:rFonts w:ascii="Arial" w:hAnsi="Arial" w:cs="Arial"/>
          <w:color w:val="000000"/>
          <w:sz w:val="20"/>
        </w:rPr>
      </w:pPr>
      <w:r w:rsidRPr="001113CA">
        <w:rPr>
          <w:rFonts w:ascii="Arial" w:hAnsi="Arial" w:cs="Arial"/>
          <w:color w:val="000000"/>
          <w:sz w:val="20"/>
        </w:rPr>
        <w:t>---------------</w:t>
      </w:r>
    </w:p>
    <w:sectPr w:rsidR="001113CA" w:rsidSect="001113CA">
      <w:headerReference w:type="default" r:id="rId26"/>
      <w:footerReference w:type="default" r:id="rId27"/>
      <w:pgSz w:w="16838" w:h="11906" w:orient="landscape"/>
      <w:pgMar w:top="850" w:right="850" w:bottom="850" w:left="850" w:header="283" w:footer="28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F4221" w:rsidRDefault="006F4221" w:rsidP="001113CA">
      <w:pPr>
        <w:spacing w:after="0" w:line="240" w:lineRule="auto"/>
      </w:pPr>
      <w:r>
        <w:separator/>
      </w:r>
    </w:p>
  </w:endnote>
  <w:endnote w:type="continuationSeparator" w:id="0">
    <w:p w:rsidR="006F4221" w:rsidRDefault="006F4221" w:rsidP="001113C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183A" w:rsidRDefault="001F183A">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183A" w:rsidRDefault="001F183A">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CellMar>
        <w:top w:w="200" w:type="dxa"/>
        <w:left w:w="60" w:type="dxa"/>
        <w:bottom w:w="60" w:type="dxa"/>
        <w:right w:w="60" w:type="dxa"/>
      </w:tblCellMar>
      <w:tblLook w:val="0000" w:firstRow="0" w:lastRow="0" w:firstColumn="0" w:lastColumn="0" w:noHBand="0" w:noVBand="0"/>
    </w:tblPr>
    <w:tblGrid>
      <w:gridCol w:w="567"/>
      <w:gridCol w:w="2551"/>
    </w:tblGrid>
    <w:tr w:rsidR="001113CA" w:rsidRPr="001113CA" w:rsidTr="001113CA">
      <w:trPr>
        <w:trHeight w:hRule="exact" w:val="100"/>
      </w:trPr>
      <w:tc>
        <w:tcPr>
          <w:tcW w:w="567" w:type="dxa"/>
          <w:shd w:val="clear" w:color="auto" w:fill="auto"/>
        </w:tcPr>
        <w:p w:rsidR="001113CA" w:rsidRPr="001113CA" w:rsidRDefault="001113CA" w:rsidP="001113CA">
          <w:pPr>
            <w:pStyle w:val="Footer"/>
            <w:spacing w:after="120"/>
            <w:rPr>
              <w:sz w:val="12"/>
            </w:rPr>
          </w:pPr>
        </w:p>
      </w:tc>
      <w:tc>
        <w:tcPr>
          <w:tcW w:w="2551" w:type="dxa"/>
          <w:shd w:val="clear" w:color="auto" w:fill="auto"/>
        </w:tcPr>
        <w:p w:rsidR="001113CA" w:rsidRPr="001113CA" w:rsidRDefault="001113CA" w:rsidP="001113CA">
          <w:pPr>
            <w:pStyle w:val="Footer"/>
            <w:spacing w:after="120"/>
            <w:rPr>
              <w:sz w:val="12"/>
            </w:rPr>
          </w:pPr>
        </w:p>
      </w:tc>
    </w:tr>
    <w:tr w:rsidR="001113CA" w:rsidRPr="001113CA" w:rsidTr="001113CA">
      <w:trPr>
        <w:trHeight w:hRule="exact" w:val="680"/>
      </w:trPr>
      <w:tc>
        <w:tcPr>
          <w:tcW w:w="567" w:type="dxa"/>
          <w:shd w:val="clear" w:color="auto" w:fill="auto"/>
        </w:tcPr>
        <w:p w:rsidR="001113CA" w:rsidRPr="001113CA" w:rsidRDefault="001113CA" w:rsidP="001113CA">
          <w:pPr>
            <w:pStyle w:val="Footer"/>
            <w:spacing w:after="120"/>
            <w:rPr>
              <w:rFonts w:ascii="Calibri" w:hAnsi="Calibri" w:cs="Calibri"/>
              <w:b/>
              <w:color w:val="FFFFFF"/>
              <w:sz w:val="28"/>
            </w:rPr>
          </w:pPr>
        </w:p>
      </w:tc>
      <w:tc>
        <w:tcPr>
          <w:tcW w:w="2551" w:type="dxa"/>
          <w:shd w:val="clear" w:color="auto" w:fill="163D82"/>
          <w:tcMar>
            <w:left w:w="0" w:type="dxa"/>
          </w:tcMar>
          <w:vAlign w:val="center"/>
        </w:tcPr>
        <w:p w:rsidR="001113CA" w:rsidRPr="00D13AF3" w:rsidRDefault="001113CA" w:rsidP="001113CA">
          <w:pPr>
            <w:pStyle w:val="Footer"/>
            <w:spacing w:after="120"/>
            <w:jc w:val="center"/>
            <w:rPr>
              <w:rFonts w:ascii="Arial" w:hAnsi="Arial" w:cs="Arial"/>
              <w:b/>
              <w:color w:val="FFFFFF"/>
              <w:sz w:val="28"/>
            </w:rPr>
          </w:pPr>
          <w:r w:rsidRPr="00D13AF3">
            <w:rPr>
              <w:rFonts w:ascii="Arial" w:hAnsi="Arial" w:cs="Arial"/>
              <w:b/>
              <w:color w:val="FFFFFF"/>
              <w:sz w:val="28"/>
            </w:rPr>
            <w:t>October 2019</w:t>
          </w:r>
        </w:p>
      </w:tc>
    </w:tr>
  </w:tbl>
  <w:p w:rsidR="001113CA" w:rsidRDefault="001113CA">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5194" w:type="dxa"/>
      <w:tblLayout w:type="fixed"/>
      <w:tblCellMar>
        <w:left w:w="60" w:type="dxa"/>
        <w:right w:w="60" w:type="dxa"/>
      </w:tblCellMar>
      <w:tblLook w:val="0000" w:firstRow="0" w:lastRow="0" w:firstColumn="0" w:lastColumn="0" w:noHBand="0" w:noVBand="0"/>
    </w:tblPr>
    <w:tblGrid>
      <w:gridCol w:w="1417"/>
      <w:gridCol w:w="12586"/>
      <w:gridCol w:w="1191"/>
    </w:tblGrid>
    <w:tr w:rsidR="001113CA" w:rsidRPr="001113CA" w:rsidTr="001113CA">
      <w:trPr>
        <w:trHeight w:hRule="exact" w:val="100"/>
      </w:trPr>
      <w:tc>
        <w:tcPr>
          <w:tcW w:w="1417" w:type="dxa"/>
          <w:shd w:val="clear" w:color="auto" w:fill="auto"/>
        </w:tcPr>
        <w:p w:rsidR="001113CA" w:rsidRPr="001113CA" w:rsidRDefault="001113CA" w:rsidP="001113CA">
          <w:pPr>
            <w:pStyle w:val="Footer"/>
            <w:spacing w:after="120"/>
            <w:rPr>
              <w:sz w:val="12"/>
            </w:rPr>
          </w:pPr>
        </w:p>
      </w:tc>
      <w:tc>
        <w:tcPr>
          <w:tcW w:w="12586" w:type="dxa"/>
          <w:shd w:val="clear" w:color="auto" w:fill="auto"/>
        </w:tcPr>
        <w:p w:rsidR="001113CA" w:rsidRPr="001113CA" w:rsidRDefault="001113CA" w:rsidP="001113CA">
          <w:pPr>
            <w:pStyle w:val="Footer"/>
            <w:spacing w:after="120"/>
            <w:rPr>
              <w:sz w:val="12"/>
            </w:rPr>
          </w:pPr>
        </w:p>
      </w:tc>
      <w:tc>
        <w:tcPr>
          <w:tcW w:w="1191" w:type="dxa"/>
          <w:shd w:val="clear" w:color="auto" w:fill="auto"/>
        </w:tcPr>
        <w:p w:rsidR="001113CA" w:rsidRPr="001113CA" w:rsidRDefault="001113CA" w:rsidP="001113CA">
          <w:pPr>
            <w:pStyle w:val="Footer"/>
            <w:spacing w:after="120"/>
            <w:rPr>
              <w:sz w:val="12"/>
            </w:rPr>
          </w:pPr>
        </w:p>
      </w:tc>
    </w:tr>
    <w:tr w:rsidR="001113CA" w:rsidRPr="001113CA" w:rsidTr="001113CA">
      <w:trPr>
        <w:trHeight w:hRule="exact" w:val="397"/>
      </w:trPr>
      <w:tc>
        <w:tcPr>
          <w:tcW w:w="1417" w:type="dxa"/>
          <w:shd w:val="clear" w:color="auto" w:fill="auto"/>
          <w:vAlign w:val="bottom"/>
        </w:tcPr>
        <w:p w:rsidR="001113CA" w:rsidRPr="00FD5FFD" w:rsidRDefault="001113CA" w:rsidP="001113CA">
          <w:pPr>
            <w:pStyle w:val="Footer"/>
            <w:spacing w:after="120"/>
            <w:rPr>
              <w:rFonts w:ascii="Arial" w:hAnsi="Arial" w:cs="Arial"/>
              <w:b/>
              <w:outline/>
              <w:color w:val="000000"/>
              <w:sz w:val="32"/>
              <w14:textOutline w14:w="9525" w14:cap="flat" w14:cmpd="sng" w14:algn="ctr">
                <w14:solidFill>
                  <w14:srgbClr w14:val="000000"/>
                </w14:solidFill>
                <w14:prstDash w14:val="solid"/>
                <w14:round/>
              </w14:textOutline>
              <w14:textFill>
                <w14:noFill/>
              </w14:textFill>
            </w:rPr>
          </w:pPr>
        </w:p>
      </w:tc>
      <w:tc>
        <w:tcPr>
          <w:tcW w:w="12586" w:type="dxa"/>
          <w:shd w:val="clear" w:color="auto" w:fill="auto"/>
          <w:vAlign w:val="center"/>
        </w:tcPr>
        <w:p w:rsidR="006C763F" w:rsidRDefault="006C763F" w:rsidP="001113CA">
          <w:pPr>
            <w:pStyle w:val="Footer"/>
            <w:jc w:val="right"/>
            <w:rPr>
              <w:rFonts w:ascii="Arial" w:hAnsi="Arial" w:cs="Arial"/>
              <w:color w:val="808080"/>
              <w:sz w:val="16"/>
            </w:rPr>
          </w:pPr>
          <w:r w:rsidRPr="006C763F">
            <w:rPr>
              <w:rFonts w:ascii="Arial" w:hAnsi="Arial" w:cs="Arial"/>
              <w:color w:val="808080"/>
              <w:sz w:val="16"/>
            </w:rPr>
            <w:t xml:space="preserve">The Police and Crime Commissioner for Cleveland and the Chief Constable </w:t>
          </w:r>
          <w:r w:rsidR="00D13AF3">
            <w:rPr>
              <w:rFonts w:ascii="Arial" w:hAnsi="Arial" w:cs="Arial"/>
              <w:color w:val="808080"/>
              <w:sz w:val="16"/>
            </w:rPr>
            <w:t xml:space="preserve">of </w:t>
          </w:r>
          <w:r w:rsidRPr="006C763F">
            <w:rPr>
              <w:rFonts w:ascii="Arial" w:hAnsi="Arial" w:cs="Arial"/>
              <w:color w:val="808080"/>
              <w:sz w:val="16"/>
            </w:rPr>
            <w:t>Cleveland Police</w:t>
          </w:r>
        </w:p>
        <w:p w:rsidR="001113CA" w:rsidRPr="001113CA" w:rsidRDefault="001113CA" w:rsidP="001113CA">
          <w:pPr>
            <w:pStyle w:val="Footer"/>
            <w:jc w:val="right"/>
            <w:rPr>
              <w:rFonts w:ascii="Arial" w:hAnsi="Arial" w:cs="Arial"/>
              <w:color w:val="808080"/>
              <w:sz w:val="16"/>
            </w:rPr>
          </w:pPr>
          <w:r w:rsidRPr="001113CA">
            <w:rPr>
              <w:rFonts w:ascii="Arial" w:hAnsi="Arial" w:cs="Arial"/>
              <w:color w:val="808080"/>
              <w:sz w:val="16"/>
            </w:rPr>
            <w:t>Assurance Review of Collaborations</w:t>
          </w:r>
        </w:p>
      </w:tc>
      <w:tc>
        <w:tcPr>
          <w:tcW w:w="1191" w:type="dxa"/>
          <w:shd w:val="clear" w:color="auto" w:fill="808080"/>
          <w:vAlign w:val="center"/>
        </w:tcPr>
        <w:p w:rsidR="001113CA" w:rsidRPr="001113CA" w:rsidRDefault="001113CA" w:rsidP="001113CA">
          <w:pPr>
            <w:pStyle w:val="Footer"/>
            <w:spacing w:after="120"/>
            <w:jc w:val="center"/>
            <w:rPr>
              <w:rFonts w:ascii="Arial" w:hAnsi="Arial" w:cs="Arial"/>
              <w:b/>
              <w:color w:val="FFFFFF"/>
              <w:sz w:val="16"/>
            </w:rPr>
          </w:pPr>
          <w:r w:rsidRPr="001113CA">
            <w:rPr>
              <w:rFonts w:ascii="Arial" w:hAnsi="Arial" w:cs="Arial"/>
              <w:b/>
              <w:color w:val="FFFFFF"/>
              <w:sz w:val="16"/>
            </w:rPr>
            <w:t xml:space="preserve">Page </w:t>
          </w:r>
          <w:r w:rsidRPr="001113CA">
            <w:rPr>
              <w:rFonts w:ascii="Arial" w:hAnsi="Arial" w:cs="Arial"/>
              <w:b/>
              <w:color w:val="FFFFFF"/>
              <w:sz w:val="16"/>
            </w:rPr>
            <w:fldChar w:fldCharType="begin"/>
          </w:r>
          <w:r w:rsidRPr="001113CA">
            <w:rPr>
              <w:rFonts w:ascii="Arial" w:hAnsi="Arial" w:cs="Arial"/>
              <w:b/>
              <w:color w:val="FFFFFF"/>
              <w:sz w:val="16"/>
            </w:rPr>
            <w:instrText xml:space="preserve"> PAGE  \* MERGEFORMAT </w:instrText>
          </w:r>
          <w:r w:rsidRPr="001113CA">
            <w:rPr>
              <w:rFonts w:ascii="Arial" w:hAnsi="Arial" w:cs="Arial"/>
              <w:b/>
              <w:color w:val="FFFFFF"/>
              <w:sz w:val="16"/>
            </w:rPr>
            <w:fldChar w:fldCharType="separate"/>
          </w:r>
          <w:r w:rsidR="00E56C2C">
            <w:rPr>
              <w:rFonts w:ascii="Arial" w:hAnsi="Arial" w:cs="Arial"/>
              <w:b/>
              <w:noProof/>
              <w:color w:val="FFFFFF"/>
              <w:sz w:val="16"/>
            </w:rPr>
            <w:t>1</w:t>
          </w:r>
          <w:r w:rsidRPr="001113CA">
            <w:rPr>
              <w:rFonts w:ascii="Arial" w:hAnsi="Arial" w:cs="Arial"/>
              <w:b/>
              <w:color w:val="FFFFFF"/>
              <w:sz w:val="16"/>
            </w:rPr>
            <w:fldChar w:fldCharType="end"/>
          </w:r>
        </w:p>
      </w:tc>
    </w:tr>
  </w:tbl>
  <w:p w:rsidR="001113CA" w:rsidRDefault="001113CA">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CellMar>
        <w:top w:w="200" w:type="dxa"/>
        <w:left w:w="60" w:type="dxa"/>
        <w:bottom w:w="60" w:type="dxa"/>
        <w:right w:w="60" w:type="dxa"/>
      </w:tblCellMar>
      <w:tblLook w:val="0000" w:firstRow="0" w:lastRow="0" w:firstColumn="0" w:lastColumn="0" w:noHBand="0" w:noVBand="0"/>
    </w:tblPr>
    <w:tblGrid>
      <w:gridCol w:w="567"/>
      <w:gridCol w:w="2551"/>
    </w:tblGrid>
    <w:tr w:rsidR="001113CA" w:rsidRPr="001113CA" w:rsidTr="001113CA">
      <w:trPr>
        <w:trHeight w:hRule="exact" w:val="100"/>
      </w:trPr>
      <w:tc>
        <w:tcPr>
          <w:tcW w:w="567" w:type="dxa"/>
          <w:shd w:val="clear" w:color="auto" w:fill="auto"/>
        </w:tcPr>
        <w:p w:rsidR="001113CA" w:rsidRPr="001113CA" w:rsidRDefault="001113CA" w:rsidP="001113CA">
          <w:pPr>
            <w:pStyle w:val="Footer"/>
            <w:spacing w:after="120"/>
            <w:rPr>
              <w:sz w:val="12"/>
            </w:rPr>
          </w:pPr>
        </w:p>
      </w:tc>
      <w:tc>
        <w:tcPr>
          <w:tcW w:w="2551" w:type="dxa"/>
          <w:shd w:val="clear" w:color="auto" w:fill="auto"/>
        </w:tcPr>
        <w:p w:rsidR="001113CA" w:rsidRPr="001113CA" w:rsidRDefault="001113CA" w:rsidP="001113CA">
          <w:pPr>
            <w:pStyle w:val="Footer"/>
            <w:spacing w:after="120"/>
            <w:rPr>
              <w:sz w:val="12"/>
            </w:rPr>
          </w:pPr>
        </w:p>
      </w:tc>
    </w:tr>
    <w:tr w:rsidR="001113CA" w:rsidRPr="001113CA" w:rsidTr="001113CA">
      <w:trPr>
        <w:trHeight w:hRule="exact" w:val="680"/>
      </w:trPr>
      <w:tc>
        <w:tcPr>
          <w:tcW w:w="567" w:type="dxa"/>
          <w:shd w:val="clear" w:color="auto" w:fill="auto"/>
        </w:tcPr>
        <w:p w:rsidR="001113CA" w:rsidRPr="001113CA" w:rsidRDefault="001113CA" w:rsidP="001113CA">
          <w:pPr>
            <w:pStyle w:val="Footer"/>
            <w:spacing w:after="120"/>
            <w:rPr>
              <w:rFonts w:ascii="Calibri" w:hAnsi="Calibri" w:cs="Calibri"/>
              <w:b/>
              <w:color w:val="FFFFFF"/>
              <w:sz w:val="28"/>
            </w:rPr>
          </w:pPr>
        </w:p>
      </w:tc>
      <w:tc>
        <w:tcPr>
          <w:tcW w:w="2551" w:type="dxa"/>
          <w:shd w:val="clear" w:color="auto" w:fill="163D82"/>
          <w:tcMar>
            <w:left w:w="0" w:type="dxa"/>
          </w:tcMar>
          <w:vAlign w:val="center"/>
        </w:tcPr>
        <w:p w:rsidR="001113CA" w:rsidRPr="001113CA" w:rsidRDefault="001113CA" w:rsidP="001113CA">
          <w:pPr>
            <w:pStyle w:val="Footer"/>
            <w:spacing w:after="120"/>
            <w:jc w:val="center"/>
            <w:rPr>
              <w:rFonts w:ascii="Calibri" w:hAnsi="Calibri" w:cs="Calibri"/>
              <w:b/>
              <w:color w:val="FFFFFF"/>
              <w:sz w:val="28"/>
            </w:rPr>
          </w:pPr>
          <w:r w:rsidRPr="001113CA">
            <w:rPr>
              <w:rFonts w:ascii="Calibri" w:hAnsi="Calibri" w:cs="Calibri"/>
              <w:b/>
              <w:color w:val="FFFFFF"/>
              <w:sz w:val="28"/>
            </w:rPr>
            <w:t>October 2019</w:t>
          </w:r>
        </w:p>
      </w:tc>
    </w:tr>
  </w:tbl>
  <w:p w:rsidR="001113CA" w:rsidRDefault="001113CA">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5196"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CellMar>
        <w:left w:w="60" w:type="dxa"/>
        <w:right w:w="60" w:type="dxa"/>
      </w:tblCellMar>
      <w:tblLook w:val="0000" w:firstRow="0" w:lastRow="0" w:firstColumn="0" w:lastColumn="0" w:noHBand="0" w:noVBand="0"/>
    </w:tblPr>
    <w:tblGrid>
      <w:gridCol w:w="567"/>
      <w:gridCol w:w="1191"/>
      <w:gridCol w:w="2835"/>
      <w:gridCol w:w="680"/>
      <w:gridCol w:w="567"/>
      <w:gridCol w:w="1191"/>
      <w:gridCol w:w="2835"/>
      <w:gridCol w:w="680"/>
      <w:gridCol w:w="567"/>
      <w:gridCol w:w="1191"/>
      <w:gridCol w:w="1701"/>
      <w:gridCol w:w="1191"/>
    </w:tblGrid>
    <w:tr w:rsidR="001113CA" w:rsidRPr="001113CA" w:rsidTr="001113CA">
      <w:trPr>
        <w:trHeight w:hRule="exact" w:val="100"/>
      </w:trPr>
      <w:tc>
        <w:tcPr>
          <w:tcW w:w="567" w:type="dxa"/>
          <w:shd w:val="clear" w:color="auto" w:fill="auto"/>
        </w:tcPr>
        <w:p w:rsidR="001113CA" w:rsidRPr="001113CA" w:rsidRDefault="001113CA" w:rsidP="001113CA">
          <w:pPr>
            <w:pStyle w:val="Footer"/>
            <w:spacing w:after="120"/>
            <w:rPr>
              <w:rFonts w:ascii="Arial" w:hAnsi="Arial" w:cs="Arial"/>
              <w:sz w:val="12"/>
            </w:rPr>
          </w:pPr>
        </w:p>
      </w:tc>
      <w:tc>
        <w:tcPr>
          <w:tcW w:w="1191" w:type="dxa"/>
          <w:shd w:val="clear" w:color="auto" w:fill="auto"/>
        </w:tcPr>
        <w:p w:rsidR="001113CA" w:rsidRPr="001113CA" w:rsidRDefault="001113CA" w:rsidP="001113CA">
          <w:pPr>
            <w:pStyle w:val="Footer"/>
            <w:spacing w:after="120"/>
            <w:rPr>
              <w:rFonts w:ascii="Arial" w:hAnsi="Arial" w:cs="Arial"/>
              <w:sz w:val="12"/>
            </w:rPr>
          </w:pPr>
        </w:p>
      </w:tc>
      <w:tc>
        <w:tcPr>
          <w:tcW w:w="2835" w:type="dxa"/>
          <w:shd w:val="clear" w:color="auto" w:fill="auto"/>
        </w:tcPr>
        <w:p w:rsidR="001113CA" w:rsidRPr="001113CA" w:rsidRDefault="001113CA" w:rsidP="001113CA">
          <w:pPr>
            <w:pStyle w:val="Footer"/>
            <w:spacing w:after="120"/>
            <w:rPr>
              <w:rFonts w:ascii="Arial" w:hAnsi="Arial" w:cs="Arial"/>
              <w:sz w:val="12"/>
            </w:rPr>
          </w:pPr>
        </w:p>
      </w:tc>
      <w:tc>
        <w:tcPr>
          <w:tcW w:w="680" w:type="dxa"/>
          <w:shd w:val="clear" w:color="auto" w:fill="auto"/>
        </w:tcPr>
        <w:p w:rsidR="001113CA" w:rsidRPr="001113CA" w:rsidRDefault="001113CA" w:rsidP="001113CA">
          <w:pPr>
            <w:pStyle w:val="Footer"/>
            <w:spacing w:after="120"/>
            <w:rPr>
              <w:rFonts w:ascii="Arial" w:hAnsi="Arial" w:cs="Arial"/>
              <w:sz w:val="12"/>
            </w:rPr>
          </w:pPr>
        </w:p>
      </w:tc>
      <w:tc>
        <w:tcPr>
          <w:tcW w:w="567" w:type="dxa"/>
          <w:shd w:val="clear" w:color="auto" w:fill="auto"/>
        </w:tcPr>
        <w:p w:rsidR="001113CA" w:rsidRPr="001113CA" w:rsidRDefault="001113CA" w:rsidP="001113CA">
          <w:pPr>
            <w:pStyle w:val="Footer"/>
            <w:spacing w:after="120"/>
            <w:rPr>
              <w:rFonts w:ascii="Arial" w:hAnsi="Arial" w:cs="Arial"/>
              <w:sz w:val="12"/>
            </w:rPr>
          </w:pPr>
        </w:p>
      </w:tc>
      <w:tc>
        <w:tcPr>
          <w:tcW w:w="1191" w:type="dxa"/>
          <w:shd w:val="clear" w:color="auto" w:fill="auto"/>
        </w:tcPr>
        <w:p w:rsidR="001113CA" w:rsidRPr="001113CA" w:rsidRDefault="001113CA" w:rsidP="001113CA">
          <w:pPr>
            <w:pStyle w:val="Footer"/>
            <w:spacing w:after="120"/>
            <w:rPr>
              <w:rFonts w:ascii="Arial" w:hAnsi="Arial" w:cs="Arial"/>
              <w:sz w:val="12"/>
            </w:rPr>
          </w:pPr>
        </w:p>
      </w:tc>
      <w:tc>
        <w:tcPr>
          <w:tcW w:w="2835" w:type="dxa"/>
          <w:shd w:val="clear" w:color="auto" w:fill="auto"/>
        </w:tcPr>
        <w:p w:rsidR="001113CA" w:rsidRPr="001113CA" w:rsidRDefault="001113CA" w:rsidP="001113CA">
          <w:pPr>
            <w:pStyle w:val="Footer"/>
            <w:spacing w:after="120"/>
            <w:rPr>
              <w:rFonts w:ascii="Arial" w:hAnsi="Arial" w:cs="Arial"/>
              <w:sz w:val="12"/>
            </w:rPr>
          </w:pPr>
        </w:p>
      </w:tc>
      <w:tc>
        <w:tcPr>
          <w:tcW w:w="680" w:type="dxa"/>
          <w:shd w:val="clear" w:color="auto" w:fill="auto"/>
        </w:tcPr>
        <w:p w:rsidR="001113CA" w:rsidRPr="001113CA" w:rsidRDefault="001113CA" w:rsidP="001113CA">
          <w:pPr>
            <w:pStyle w:val="Footer"/>
            <w:spacing w:after="120"/>
            <w:rPr>
              <w:rFonts w:ascii="Arial" w:hAnsi="Arial" w:cs="Arial"/>
              <w:sz w:val="12"/>
            </w:rPr>
          </w:pPr>
        </w:p>
      </w:tc>
      <w:tc>
        <w:tcPr>
          <w:tcW w:w="567" w:type="dxa"/>
          <w:shd w:val="clear" w:color="auto" w:fill="auto"/>
        </w:tcPr>
        <w:p w:rsidR="001113CA" w:rsidRPr="001113CA" w:rsidRDefault="001113CA" w:rsidP="001113CA">
          <w:pPr>
            <w:pStyle w:val="Footer"/>
            <w:spacing w:after="120"/>
            <w:rPr>
              <w:rFonts w:ascii="Arial" w:hAnsi="Arial" w:cs="Arial"/>
              <w:sz w:val="12"/>
            </w:rPr>
          </w:pPr>
        </w:p>
      </w:tc>
      <w:tc>
        <w:tcPr>
          <w:tcW w:w="1191" w:type="dxa"/>
          <w:shd w:val="clear" w:color="auto" w:fill="auto"/>
        </w:tcPr>
        <w:p w:rsidR="001113CA" w:rsidRPr="001113CA" w:rsidRDefault="001113CA" w:rsidP="001113CA">
          <w:pPr>
            <w:pStyle w:val="Footer"/>
            <w:spacing w:after="120"/>
            <w:rPr>
              <w:rFonts w:ascii="Arial" w:hAnsi="Arial" w:cs="Arial"/>
              <w:sz w:val="12"/>
            </w:rPr>
          </w:pPr>
        </w:p>
      </w:tc>
      <w:tc>
        <w:tcPr>
          <w:tcW w:w="1701" w:type="dxa"/>
          <w:shd w:val="clear" w:color="auto" w:fill="auto"/>
        </w:tcPr>
        <w:p w:rsidR="001113CA" w:rsidRPr="001113CA" w:rsidRDefault="001113CA" w:rsidP="001113CA">
          <w:pPr>
            <w:pStyle w:val="Footer"/>
            <w:spacing w:after="120"/>
            <w:rPr>
              <w:rFonts w:ascii="Arial" w:hAnsi="Arial" w:cs="Arial"/>
              <w:sz w:val="12"/>
            </w:rPr>
          </w:pPr>
        </w:p>
      </w:tc>
      <w:tc>
        <w:tcPr>
          <w:tcW w:w="1191" w:type="dxa"/>
          <w:shd w:val="clear" w:color="auto" w:fill="auto"/>
        </w:tcPr>
        <w:p w:rsidR="001113CA" w:rsidRPr="001113CA" w:rsidRDefault="001113CA" w:rsidP="001113CA">
          <w:pPr>
            <w:pStyle w:val="Footer"/>
            <w:spacing w:after="120"/>
            <w:rPr>
              <w:rFonts w:ascii="Arial" w:hAnsi="Arial" w:cs="Arial"/>
              <w:sz w:val="12"/>
            </w:rPr>
          </w:pPr>
        </w:p>
      </w:tc>
    </w:tr>
    <w:tr w:rsidR="001113CA" w:rsidRPr="001113CA" w:rsidTr="001113CA">
      <w:tc>
        <w:tcPr>
          <w:tcW w:w="567" w:type="dxa"/>
          <w:tcBorders>
            <w:bottom w:val="single" w:sz="12" w:space="0" w:color="FFFFFF"/>
          </w:tcBorders>
          <w:shd w:val="clear" w:color="auto" w:fill="auto"/>
        </w:tcPr>
        <w:p w:rsidR="001113CA" w:rsidRPr="001113CA" w:rsidRDefault="001113CA" w:rsidP="001113CA">
          <w:pPr>
            <w:pStyle w:val="Footer"/>
            <w:spacing w:after="120"/>
            <w:rPr>
              <w:rFonts w:ascii="Arial" w:hAnsi="Arial" w:cs="Arial"/>
              <w:b/>
              <w:color w:val="163D82"/>
              <w:sz w:val="12"/>
            </w:rPr>
          </w:pPr>
        </w:p>
      </w:tc>
      <w:tc>
        <w:tcPr>
          <w:tcW w:w="1191" w:type="dxa"/>
          <w:tcBorders>
            <w:bottom w:val="single" w:sz="12" w:space="0" w:color="FFFFFF"/>
          </w:tcBorders>
          <w:shd w:val="clear" w:color="auto" w:fill="auto"/>
        </w:tcPr>
        <w:p w:rsidR="001113CA" w:rsidRPr="001113CA" w:rsidRDefault="001113CA" w:rsidP="001113CA">
          <w:pPr>
            <w:pStyle w:val="Footer"/>
            <w:spacing w:after="120"/>
            <w:rPr>
              <w:rFonts w:ascii="Arial" w:hAnsi="Arial" w:cs="Arial"/>
              <w:b/>
              <w:color w:val="163D82"/>
              <w:sz w:val="12"/>
            </w:rPr>
          </w:pPr>
        </w:p>
      </w:tc>
      <w:tc>
        <w:tcPr>
          <w:tcW w:w="2835" w:type="dxa"/>
          <w:tcBorders>
            <w:bottom w:val="single" w:sz="12" w:space="0" w:color="FFFFFF"/>
          </w:tcBorders>
          <w:shd w:val="clear" w:color="auto" w:fill="auto"/>
        </w:tcPr>
        <w:p w:rsidR="001113CA" w:rsidRPr="001113CA" w:rsidRDefault="001113CA" w:rsidP="001113CA">
          <w:pPr>
            <w:pStyle w:val="Footer"/>
            <w:spacing w:after="120"/>
            <w:rPr>
              <w:rFonts w:ascii="Arial" w:hAnsi="Arial" w:cs="Arial"/>
              <w:b/>
              <w:color w:val="163D82"/>
              <w:sz w:val="12"/>
            </w:rPr>
          </w:pPr>
        </w:p>
      </w:tc>
      <w:tc>
        <w:tcPr>
          <w:tcW w:w="680" w:type="dxa"/>
          <w:shd w:val="clear" w:color="auto" w:fill="auto"/>
        </w:tcPr>
        <w:p w:rsidR="001113CA" w:rsidRPr="001113CA" w:rsidRDefault="001113CA" w:rsidP="001113CA">
          <w:pPr>
            <w:pStyle w:val="Footer"/>
            <w:spacing w:after="120"/>
            <w:rPr>
              <w:rFonts w:ascii="Arial" w:hAnsi="Arial" w:cs="Arial"/>
              <w:b/>
              <w:color w:val="163D82"/>
              <w:sz w:val="12"/>
            </w:rPr>
          </w:pPr>
        </w:p>
      </w:tc>
      <w:tc>
        <w:tcPr>
          <w:tcW w:w="567" w:type="dxa"/>
          <w:tcBorders>
            <w:bottom w:val="single" w:sz="12" w:space="0" w:color="FFFFFF"/>
          </w:tcBorders>
          <w:shd w:val="clear" w:color="auto" w:fill="auto"/>
        </w:tcPr>
        <w:p w:rsidR="001113CA" w:rsidRPr="001113CA" w:rsidRDefault="001113CA" w:rsidP="001113CA">
          <w:pPr>
            <w:pStyle w:val="Footer"/>
            <w:spacing w:after="120"/>
            <w:rPr>
              <w:rFonts w:ascii="Arial" w:hAnsi="Arial" w:cs="Arial"/>
              <w:b/>
              <w:color w:val="163D82"/>
              <w:sz w:val="12"/>
            </w:rPr>
          </w:pPr>
        </w:p>
      </w:tc>
      <w:tc>
        <w:tcPr>
          <w:tcW w:w="1191" w:type="dxa"/>
          <w:tcBorders>
            <w:bottom w:val="single" w:sz="12" w:space="0" w:color="FFFFFF"/>
          </w:tcBorders>
          <w:shd w:val="clear" w:color="auto" w:fill="auto"/>
        </w:tcPr>
        <w:p w:rsidR="001113CA" w:rsidRPr="001113CA" w:rsidRDefault="001113CA" w:rsidP="001113CA">
          <w:pPr>
            <w:pStyle w:val="Footer"/>
            <w:spacing w:after="120"/>
            <w:rPr>
              <w:rFonts w:ascii="Arial" w:hAnsi="Arial" w:cs="Arial"/>
              <w:b/>
              <w:color w:val="163D82"/>
              <w:sz w:val="12"/>
            </w:rPr>
          </w:pPr>
        </w:p>
      </w:tc>
      <w:tc>
        <w:tcPr>
          <w:tcW w:w="2835" w:type="dxa"/>
          <w:tcBorders>
            <w:bottom w:val="single" w:sz="12" w:space="0" w:color="FFFFFF"/>
          </w:tcBorders>
          <w:shd w:val="clear" w:color="auto" w:fill="auto"/>
        </w:tcPr>
        <w:p w:rsidR="001113CA" w:rsidRPr="001113CA" w:rsidRDefault="001113CA" w:rsidP="001113CA">
          <w:pPr>
            <w:pStyle w:val="Footer"/>
            <w:spacing w:after="120"/>
            <w:rPr>
              <w:rFonts w:ascii="Arial" w:hAnsi="Arial" w:cs="Arial"/>
              <w:b/>
              <w:color w:val="163D82"/>
              <w:sz w:val="12"/>
            </w:rPr>
          </w:pPr>
          <w:r w:rsidRPr="001113CA">
            <w:rPr>
              <w:rFonts w:ascii="Arial" w:hAnsi="Arial" w:cs="Arial"/>
              <w:b/>
              <w:color w:val="163D82"/>
              <w:sz w:val="12"/>
            </w:rPr>
            <w:t>PRIORITY GRADINGS</w:t>
          </w:r>
        </w:p>
      </w:tc>
      <w:tc>
        <w:tcPr>
          <w:tcW w:w="680" w:type="dxa"/>
          <w:shd w:val="clear" w:color="auto" w:fill="auto"/>
        </w:tcPr>
        <w:p w:rsidR="001113CA" w:rsidRPr="001113CA" w:rsidRDefault="001113CA" w:rsidP="001113CA">
          <w:pPr>
            <w:pStyle w:val="Footer"/>
            <w:spacing w:after="120"/>
            <w:rPr>
              <w:rFonts w:ascii="Arial" w:hAnsi="Arial" w:cs="Arial"/>
              <w:b/>
              <w:color w:val="163D82"/>
              <w:sz w:val="12"/>
            </w:rPr>
          </w:pPr>
        </w:p>
      </w:tc>
      <w:tc>
        <w:tcPr>
          <w:tcW w:w="567" w:type="dxa"/>
          <w:tcBorders>
            <w:bottom w:val="single" w:sz="12" w:space="0" w:color="FFFFFF"/>
          </w:tcBorders>
          <w:shd w:val="clear" w:color="auto" w:fill="auto"/>
        </w:tcPr>
        <w:p w:rsidR="001113CA" w:rsidRPr="001113CA" w:rsidRDefault="001113CA" w:rsidP="001113CA">
          <w:pPr>
            <w:pStyle w:val="Footer"/>
            <w:spacing w:after="120"/>
            <w:rPr>
              <w:rFonts w:ascii="Arial" w:hAnsi="Arial" w:cs="Arial"/>
              <w:b/>
              <w:color w:val="163D82"/>
              <w:sz w:val="12"/>
            </w:rPr>
          </w:pPr>
        </w:p>
      </w:tc>
      <w:tc>
        <w:tcPr>
          <w:tcW w:w="1191" w:type="dxa"/>
          <w:tcBorders>
            <w:bottom w:val="single" w:sz="12" w:space="0" w:color="FFFFFF"/>
          </w:tcBorders>
          <w:shd w:val="clear" w:color="auto" w:fill="auto"/>
        </w:tcPr>
        <w:p w:rsidR="001113CA" w:rsidRPr="001113CA" w:rsidRDefault="001113CA" w:rsidP="001113CA">
          <w:pPr>
            <w:pStyle w:val="Footer"/>
            <w:spacing w:after="120"/>
            <w:rPr>
              <w:rFonts w:ascii="Arial" w:hAnsi="Arial" w:cs="Arial"/>
              <w:b/>
              <w:color w:val="163D82"/>
              <w:sz w:val="12"/>
            </w:rPr>
          </w:pPr>
        </w:p>
      </w:tc>
      <w:tc>
        <w:tcPr>
          <w:tcW w:w="1701" w:type="dxa"/>
          <w:tcBorders>
            <w:bottom w:val="single" w:sz="12" w:space="0" w:color="FFFFFF"/>
          </w:tcBorders>
          <w:shd w:val="clear" w:color="auto" w:fill="auto"/>
        </w:tcPr>
        <w:p w:rsidR="001113CA" w:rsidRPr="001113CA" w:rsidRDefault="001113CA" w:rsidP="001113CA">
          <w:pPr>
            <w:pStyle w:val="Footer"/>
            <w:spacing w:after="120"/>
            <w:rPr>
              <w:rFonts w:ascii="Arial" w:hAnsi="Arial" w:cs="Arial"/>
              <w:b/>
              <w:color w:val="163D82"/>
              <w:sz w:val="12"/>
            </w:rPr>
          </w:pPr>
        </w:p>
      </w:tc>
      <w:tc>
        <w:tcPr>
          <w:tcW w:w="1191" w:type="dxa"/>
          <w:tcBorders>
            <w:bottom w:val="single" w:sz="12" w:space="0" w:color="FFFFFF"/>
          </w:tcBorders>
          <w:shd w:val="clear" w:color="auto" w:fill="auto"/>
        </w:tcPr>
        <w:p w:rsidR="001113CA" w:rsidRPr="001113CA" w:rsidRDefault="001113CA" w:rsidP="001113CA">
          <w:pPr>
            <w:pStyle w:val="Footer"/>
            <w:spacing w:after="120"/>
            <w:rPr>
              <w:rFonts w:ascii="Arial" w:hAnsi="Arial" w:cs="Arial"/>
              <w:b/>
              <w:color w:val="163D82"/>
              <w:sz w:val="12"/>
            </w:rPr>
          </w:pPr>
        </w:p>
      </w:tc>
    </w:tr>
    <w:tr w:rsidR="001113CA" w:rsidRPr="001113CA" w:rsidTr="001113CA">
      <w:tc>
        <w:tcPr>
          <w:tcW w:w="567" w:type="dxa"/>
          <w:shd w:val="clear" w:color="auto" w:fill="DC0D15"/>
          <w:vAlign w:val="center"/>
        </w:tcPr>
        <w:p w:rsidR="001113CA" w:rsidRPr="001113CA" w:rsidRDefault="001113CA" w:rsidP="001113CA">
          <w:pPr>
            <w:pStyle w:val="Footer"/>
            <w:spacing w:after="120"/>
            <w:jc w:val="center"/>
            <w:rPr>
              <w:rFonts w:ascii="Arial" w:hAnsi="Arial" w:cs="Arial"/>
              <w:b/>
              <w:color w:val="FFFFFF"/>
              <w:sz w:val="16"/>
            </w:rPr>
          </w:pPr>
          <w:r w:rsidRPr="001113CA">
            <w:rPr>
              <w:rFonts w:ascii="Arial" w:hAnsi="Arial" w:cs="Arial"/>
              <w:b/>
              <w:color w:val="FFFFFF"/>
              <w:sz w:val="16"/>
            </w:rPr>
            <w:t>1</w:t>
          </w:r>
        </w:p>
      </w:tc>
      <w:tc>
        <w:tcPr>
          <w:tcW w:w="1191" w:type="dxa"/>
          <w:shd w:val="clear" w:color="auto" w:fill="D9D9D9"/>
          <w:vAlign w:val="center"/>
        </w:tcPr>
        <w:p w:rsidR="001113CA" w:rsidRPr="001113CA" w:rsidRDefault="001113CA" w:rsidP="001113CA">
          <w:pPr>
            <w:pStyle w:val="Footer"/>
            <w:spacing w:after="120"/>
            <w:jc w:val="center"/>
            <w:rPr>
              <w:rFonts w:ascii="Arial" w:hAnsi="Arial" w:cs="Arial"/>
              <w:b/>
              <w:color w:val="163D82"/>
              <w:sz w:val="16"/>
            </w:rPr>
          </w:pPr>
          <w:r w:rsidRPr="001113CA">
            <w:rPr>
              <w:rFonts w:ascii="Arial" w:hAnsi="Arial" w:cs="Arial"/>
              <w:b/>
              <w:color w:val="163D82"/>
              <w:sz w:val="16"/>
            </w:rPr>
            <w:t>URGENT</w:t>
          </w:r>
        </w:p>
      </w:tc>
      <w:tc>
        <w:tcPr>
          <w:tcW w:w="2835" w:type="dxa"/>
          <w:shd w:val="clear" w:color="auto" w:fill="D9D9D9"/>
          <w:vAlign w:val="center"/>
        </w:tcPr>
        <w:p w:rsidR="001113CA" w:rsidRPr="001113CA" w:rsidRDefault="001113CA" w:rsidP="001113CA">
          <w:pPr>
            <w:pStyle w:val="Footer"/>
            <w:spacing w:after="120"/>
            <w:jc w:val="both"/>
            <w:rPr>
              <w:rFonts w:ascii="Arial" w:hAnsi="Arial" w:cs="Arial"/>
              <w:color w:val="163D82"/>
              <w:sz w:val="16"/>
            </w:rPr>
          </w:pPr>
          <w:r w:rsidRPr="001113CA">
            <w:rPr>
              <w:rFonts w:ascii="Arial" w:hAnsi="Arial" w:cs="Arial"/>
              <w:color w:val="163D82"/>
              <w:sz w:val="16"/>
            </w:rPr>
            <w:t>Fundamental control issue on which action should be taken immediately.</w:t>
          </w:r>
        </w:p>
      </w:tc>
      <w:tc>
        <w:tcPr>
          <w:tcW w:w="680" w:type="dxa"/>
          <w:shd w:val="clear" w:color="auto" w:fill="auto"/>
          <w:vAlign w:val="center"/>
        </w:tcPr>
        <w:p w:rsidR="001113CA" w:rsidRPr="001113CA" w:rsidRDefault="001113CA" w:rsidP="001113CA">
          <w:pPr>
            <w:pStyle w:val="Footer"/>
            <w:spacing w:after="120"/>
            <w:rPr>
              <w:rFonts w:ascii="Arial" w:hAnsi="Arial" w:cs="Arial"/>
              <w:sz w:val="16"/>
            </w:rPr>
          </w:pPr>
        </w:p>
      </w:tc>
      <w:tc>
        <w:tcPr>
          <w:tcW w:w="567" w:type="dxa"/>
          <w:shd w:val="clear" w:color="auto" w:fill="E5730F"/>
          <w:vAlign w:val="center"/>
        </w:tcPr>
        <w:p w:rsidR="001113CA" w:rsidRPr="001113CA" w:rsidRDefault="001113CA" w:rsidP="001113CA">
          <w:pPr>
            <w:pStyle w:val="Footer"/>
            <w:spacing w:after="120"/>
            <w:jc w:val="center"/>
            <w:rPr>
              <w:rFonts w:ascii="Arial" w:hAnsi="Arial" w:cs="Arial"/>
              <w:b/>
              <w:color w:val="FFFFFF"/>
              <w:sz w:val="16"/>
            </w:rPr>
          </w:pPr>
          <w:r w:rsidRPr="001113CA">
            <w:rPr>
              <w:rFonts w:ascii="Arial" w:hAnsi="Arial" w:cs="Arial"/>
              <w:b/>
              <w:color w:val="FFFFFF"/>
              <w:sz w:val="16"/>
            </w:rPr>
            <w:t>2</w:t>
          </w:r>
        </w:p>
      </w:tc>
      <w:tc>
        <w:tcPr>
          <w:tcW w:w="1191" w:type="dxa"/>
          <w:shd w:val="clear" w:color="auto" w:fill="D9D9D9"/>
          <w:vAlign w:val="center"/>
        </w:tcPr>
        <w:p w:rsidR="001113CA" w:rsidRPr="001113CA" w:rsidRDefault="001113CA" w:rsidP="001113CA">
          <w:pPr>
            <w:pStyle w:val="Footer"/>
            <w:spacing w:after="120"/>
            <w:jc w:val="center"/>
            <w:rPr>
              <w:rFonts w:ascii="Arial" w:hAnsi="Arial" w:cs="Arial"/>
              <w:b/>
              <w:color w:val="163D82"/>
              <w:sz w:val="16"/>
            </w:rPr>
          </w:pPr>
          <w:r w:rsidRPr="001113CA">
            <w:rPr>
              <w:rFonts w:ascii="Arial" w:hAnsi="Arial" w:cs="Arial"/>
              <w:b/>
              <w:color w:val="163D82"/>
              <w:sz w:val="16"/>
            </w:rPr>
            <w:t>IMPORTANT</w:t>
          </w:r>
        </w:p>
      </w:tc>
      <w:tc>
        <w:tcPr>
          <w:tcW w:w="2835" w:type="dxa"/>
          <w:shd w:val="clear" w:color="auto" w:fill="D9D9D9"/>
          <w:vAlign w:val="center"/>
        </w:tcPr>
        <w:p w:rsidR="001113CA" w:rsidRPr="001113CA" w:rsidRDefault="001113CA" w:rsidP="001113CA">
          <w:pPr>
            <w:pStyle w:val="Footer"/>
            <w:spacing w:after="120"/>
            <w:jc w:val="both"/>
            <w:rPr>
              <w:rFonts w:ascii="Arial" w:hAnsi="Arial" w:cs="Arial"/>
              <w:color w:val="163D82"/>
              <w:sz w:val="16"/>
            </w:rPr>
          </w:pPr>
          <w:r w:rsidRPr="001113CA">
            <w:rPr>
              <w:rFonts w:ascii="Arial" w:hAnsi="Arial" w:cs="Arial"/>
              <w:color w:val="163D82"/>
              <w:sz w:val="16"/>
            </w:rPr>
            <w:t>Control issue on which action should be taken at the earliest opportunity.</w:t>
          </w:r>
        </w:p>
      </w:tc>
      <w:tc>
        <w:tcPr>
          <w:tcW w:w="680" w:type="dxa"/>
          <w:shd w:val="clear" w:color="auto" w:fill="auto"/>
          <w:vAlign w:val="center"/>
        </w:tcPr>
        <w:p w:rsidR="001113CA" w:rsidRPr="001113CA" w:rsidRDefault="001113CA" w:rsidP="001113CA">
          <w:pPr>
            <w:pStyle w:val="Footer"/>
            <w:spacing w:after="120"/>
            <w:rPr>
              <w:rFonts w:ascii="Arial" w:hAnsi="Arial" w:cs="Arial"/>
              <w:sz w:val="16"/>
            </w:rPr>
          </w:pPr>
        </w:p>
      </w:tc>
      <w:tc>
        <w:tcPr>
          <w:tcW w:w="567" w:type="dxa"/>
          <w:shd w:val="clear" w:color="auto" w:fill="FFCC00"/>
          <w:vAlign w:val="center"/>
        </w:tcPr>
        <w:p w:rsidR="001113CA" w:rsidRPr="001113CA" w:rsidRDefault="001113CA" w:rsidP="001113CA">
          <w:pPr>
            <w:pStyle w:val="Footer"/>
            <w:spacing w:after="120"/>
            <w:jc w:val="center"/>
            <w:rPr>
              <w:rFonts w:ascii="Arial" w:hAnsi="Arial" w:cs="Arial"/>
              <w:b/>
              <w:color w:val="FFFFFF"/>
              <w:sz w:val="16"/>
            </w:rPr>
          </w:pPr>
          <w:r w:rsidRPr="001113CA">
            <w:rPr>
              <w:rFonts w:ascii="Arial" w:hAnsi="Arial" w:cs="Arial"/>
              <w:b/>
              <w:color w:val="FFFFFF"/>
              <w:sz w:val="16"/>
            </w:rPr>
            <w:t>3</w:t>
          </w:r>
        </w:p>
      </w:tc>
      <w:tc>
        <w:tcPr>
          <w:tcW w:w="1191" w:type="dxa"/>
          <w:shd w:val="clear" w:color="auto" w:fill="D9D9D9"/>
          <w:vAlign w:val="center"/>
        </w:tcPr>
        <w:p w:rsidR="001113CA" w:rsidRPr="001113CA" w:rsidRDefault="001113CA" w:rsidP="001113CA">
          <w:pPr>
            <w:pStyle w:val="Footer"/>
            <w:spacing w:after="120"/>
            <w:jc w:val="center"/>
            <w:rPr>
              <w:rFonts w:ascii="Arial" w:hAnsi="Arial" w:cs="Arial"/>
              <w:b/>
              <w:color w:val="163D82"/>
              <w:sz w:val="16"/>
            </w:rPr>
          </w:pPr>
          <w:r w:rsidRPr="001113CA">
            <w:rPr>
              <w:rFonts w:ascii="Arial" w:hAnsi="Arial" w:cs="Arial"/>
              <w:b/>
              <w:color w:val="163D82"/>
              <w:sz w:val="16"/>
            </w:rPr>
            <w:t>ROUTINE</w:t>
          </w:r>
        </w:p>
      </w:tc>
      <w:tc>
        <w:tcPr>
          <w:tcW w:w="2892" w:type="dxa"/>
          <w:gridSpan w:val="2"/>
          <w:shd w:val="clear" w:color="auto" w:fill="D9D9D9"/>
          <w:vAlign w:val="center"/>
        </w:tcPr>
        <w:p w:rsidR="001113CA" w:rsidRPr="001113CA" w:rsidRDefault="001113CA" w:rsidP="001113CA">
          <w:pPr>
            <w:pStyle w:val="Footer"/>
            <w:spacing w:after="120"/>
            <w:jc w:val="both"/>
            <w:rPr>
              <w:rFonts w:ascii="Arial" w:hAnsi="Arial" w:cs="Arial"/>
              <w:color w:val="163D82"/>
              <w:sz w:val="16"/>
            </w:rPr>
          </w:pPr>
          <w:r w:rsidRPr="001113CA">
            <w:rPr>
              <w:rFonts w:ascii="Arial" w:hAnsi="Arial" w:cs="Arial"/>
              <w:color w:val="163D82"/>
              <w:sz w:val="16"/>
            </w:rPr>
            <w:t>Control issue on which action should be taken.</w:t>
          </w:r>
        </w:p>
      </w:tc>
    </w:tr>
    <w:tr w:rsidR="00D13AF3" w:rsidRPr="001113CA" w:rsidTr="00A95A08">
      <w:trPr>
        <w:trHeight w:hRule="exact" w:val="397"/>
      </w:trPr>
      <w:tc>
        <w:tcPr>
          <w:tcW w:w="1758" w:type="dxa"/>
          <w:gridSpan w:val="2"/>
          <w:shd w:val="clear" w:color="auto" w:fill="auto"/>
          <w:vAlign w:val="bottom"/>
        </w:tcPr>
        <w:p w:rsidR="00D13AF3" w:rsidRPr="001113CA" w:rsidRDefault="00D13AF3" w:rsidP="001113CA">
          <w:pPr>
            <w:pStyle w:val="Footer"/>
            <w:spacing w:after="120"/>
            <w:rPr>
              <w:rFonts w:ascii="Arial" w:hAnsi="Arial" w:cs="Arial"/>
            </w:rPr>
          </w:pPr>
        </w:p>
      </w:tc>
      <w:tc>
        <w:tcPr>
          <w:tcW w:w="2835" w:type="dxa"/>
          <w:shd w:val="clear" w:color="auto" w:fill="auto"/>
        </w:tcPr>
        <w:p w:rsidR="00D13AF3" w:rsidRPr="001113CA" w:rsidRDefault="00D13AF3" w:rsidP="001113CA">
          <w:pPr>
            <w:pStyle w:val="Footer"/>
            <w:spacing w:after="120"/>
            <w:rPr>
              <w:rFonts w:ascii="Arial" w:hAnsi="Arial" w:cs="Arial"/>
            </w:rPr>
          </w:pPr>
        </w:p>
      </w:tc>
      <w:tc>
        <w:tcPr>
          <w:tcW w:w="680" w:type="dxa"/>
          <w:shd w:val="clear" w:color="auto" w:fill="auto"/>
        </w:tcPr>
        <w:p w:rsidR="00D13AF3" w:rsidRPr="001113CA" w:rsidRDefault="00D13AF3" w:rsidP="001113CA">
          <w:pPr>
            <w:pStyle w:val="Footer"/>
            <w:spacing w:after="120"/>
            <w:rPr>
              <w:rFonts w:ascii="Arial" w:hAnsi="Arial" w:cs="Arial"/>
            </w:rPr>
          </w:pPr>
        </w:p>
      </w:tc>
      <w:tc>
        <w:tcPr>
          <w:tcW w:w="567" w:type="dxa"/>
          <w:shd w:val="clear" w:color="auto" w:fill="auto"/>
        </w:tcPr>
        <w:p w:rsidR="00D13AF3" w:rsidRPr="001113CA" w:rsidRDefault="00D13AF3" w:rsidP="001113CA">
          <w:pPr>
            <w:pStyle w:val="Footer"/>
            <w:spacing w:after="120"/>
            <w:rPr>
              <w:rFonts w:ascii="Arial" w:hAnsi="Arial" w:cs="Arial"/>
            </w:rPr>
          </w:pPr>
        </w:p>
      </w:tc>
      <w:tc>
        <w:tcPr>
          <w:tcW w:w="8165" w:type="dxa"/>
          <w:gridSpan w:val="6"/>
          <w:shd w:val="clear" w:color="auto" w:fill="auto"/>
        </w:tcPr>
        <w:p w:rsidR="00D13AF3" w:rsidRPr="001113CA" w:rsidRDefault="00D13AF3" w:rsidP="001113CA">
          <w:pPr>
            <w:pStyle w:val="Footer"/>
            <w:jc w:val="right"/>
            <w:rPr>
              <w:rFonts w:ascii="Arial" w:hAnsi="Arial" w:cs="Arial"/>
              <w:color w:val="808080"/>
              <w:sz w:val="16"/>
            </w:rPr>
          </w:pPr>
          <w:r w:rsidRPr="006C763F">
            <w:rPr>
              <w:rFonts w:ascii="Arial" w:hAnsi="Arial" w:cs="Arial"/>
              <w:color w:val="808080"/>
              <w:sz w:val="16"/>
            </w:rPr>
            <w:t xml:space="preserve">The Police and Crime Commissioner for Cleveland and the Chief Constable </w:t>
          </w:r>
          <w:r>
            <w:rPr>
              <w:rFonts w:ascii="Arial" w:hAnsi="Arial" w:cs="Arial"/>
              <w:color w:val="808080"/>
              <w:sz w:val="16"/>
            </w:rPr>
            <w:t xml:space="preserve">of </w:t>
          </w:r>
          <w:r w:rsidRPr="006C763F">
            <w:rPr>
              <w:rFonts w:ascii="Arial" w:hAnsi="Arial" w:cs="Arial"/>
              <w:color w:val="808080"/>
              <w:sz w:val="16"/>
            </w:rPr>
            <w:t>Cleveland Police</w:t>
          </w:r>
          <w:r w:rsidRPr="001113CA">
            <w:rPr>
              <w:rFonts w:ascii="Arial" w:hAnsi="Arial" w:cs="Arial"/>
              <w:color w:val="808080"/>
              <w:sz w:val="16"/>
            </w:rPr>
            <w:t xml:space="preserve"> </w:t>
          </w:r>
        </w:p>
        <w:p w:rsidR="00D13AF3" w:rsidRPr="001113CA" w:rsidRDefault="00D13AF3" w:rsidP="001113CA">
          <w:pPr>
            <w:pStyle w:val="Footer"/>
            <w:jc w:val="right"/>
            <w:rPr>
              <w:rFonts w:ascii="Arial" w:hAnsi="Arial" w:cs="Arial"/>
              <w:color w:val="808080"/>
              <w:sz w:val="16"/>
            </w:rPr>
          </w:pPr>
          <w:r w:rsidRPr="001113CA">
            <w:rPr>
              <w:rFonts w:ascii="Arial" w:hAnsi="Arial" w:cs="Arial"/>
              <w:color w:val="808080"/>
              <w:sz w:val="16"/>
            </w:rPr>
            <w:t>Assurance Review of Collaborations</w:t>
          </w:r>
        </w:p>
      </w:tc>
      <w:tc>
        <w:tcPr>
          <w:tcW w:w="1191" w:type="dxa"/>
          <w:shd w:val="clear" w:color="auto" w:fill="808080"/>
          <w:vAlign w:val="center"/>
        </w:tcPr>
        <w:p w:rsidR="00D13AF3" w:rsidRPr="001113CA" w:rsidRDefault="00D13AF3" w:rsidP="001113CA">
          <w:pPr>
            <w:pStyle w:val="Footer"/>
            <w:spacing w:after="120"/>
            <w:jc w:val="center"/>
            <w:rPr>
              <w:rFonts w:ascii="Arial" w:hAnsi="Arial" w:cs="Arial"/>
              <w:b/>
              <w:color w:val="FFFFFF"/>
              <w:sz w:val="16"/>
            </w:rPr>
          </w:pPr>
          <w:r w:rsidRPr="001113CA">
            <w:rPr>
              <w:rFonts w:ascii="Arial" w:hAnsi="Arial" w:cs="Arial"/>
              <w:b/>
              <w:color w:val="FFFFFF"/>
              <w:sz w:val="16"/>
            </w:rPr>
            <w:t xml:space="preserve">Page </w:t>
          </w:r>
          <w:r w:rsidRPr="001113CA">
            <w:rPr>
              <w:rFonts w:ascii="Arial" w:hAnsi="Arial" w:cs="Arial"/>
              <w:b/>
              <w:color w:val="FFFFFF"/>
              <w:sz w:val="16"/>
            </w:rPr>
            <w:fldChar w:fldCharType="begin"/>
          </w:r>
          <w:r w:rsidRPr="001113CA">
            <w:rPr>
              <w:rFonts w:ascii="Arial" w:hAnsi="Arial" w:cs="Arial"/>
              <w:b/>
              <w:color w:val="FFFFFF"/>
              <w:sz w:val="16"/>
            </w:rPr>
            <w:instrText xml:space="preserve"> PAGE  \* MERGEFORMAT </w:instrText>
          </w:r>
          <w:r w:rsidRPr="001113CA">
            <w:rPr>
              <w:rFonts w:ascii="Arial" w:hAnsi="Arial" w:cs="Arial"/>
              <w:b/>
              <w:color w:val="FFFFFF"/>
              <w:sz w:val="16"/>
            </w:rPr>
            <w:fldChar w:fldCharType="separate"/>
          </w:r>
          <w:r w:rsidR="00E56C2C">
            <w:rPr>
              <w:rFonts w:ascii="Arial" w:hAnsi="Arial" w:cs="Arial"/>
              <w:b/>
              <w:noProof/>
              <w:color w:val="FFFFFF"/>
              <w:sz w:val="16"/>
            </w:rPr>
            <w:t>2</w:t>
          </w:r>
          <w:r w:rsidRPr="001113CA">
            <w:rPr>
              <w:rFonts w:ascii="Arial" w:hAnsi="Arial" w:cs="Arial"/>
              <w:b/>
              <w:color w:val="FFFFFF"/>
              <w:sz w:val="16"/>
            </w:rPr>
            <w:fldChar w:fldCharType="end"/>
          </w:r>
        </w:p>
      </w:tc>
    </w:tr>
  </w:tbl>
  <w:p w:rsidR="001113CA" w:rsidRDefault="001113CA">
    <w:pPr>
      <w:pStyle w:val="Foo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5194" w:type="dxa"/>
      <w:tblLayout w:type="fixed"/>
      <w:tblCellMar>
        <w:left w:w="60" w:type="dxa"/>
        <w:right w:w="60" w:type="dxa"/>
      </w:tblCellMar>
      <w:tblLook w:val="0000" w:firstRow="0" w:lastRow="0" w:firstColumn="0" w:lastColumn="0" w:noHBand="0" w:noVBand="0"/>
    </w:tblPr>
    <w:tblGrid>
      <w:gridCol w:w="2381"/>
      <w:gridCol w:w="11622"/>
      <w:gridCol w:w="1191"/>
    </w:tblGrid>
    <w:tr w:rsidR="001113CA" w:rsidRPr="001113CA" w:rsidTr="001113CA">
      <w:trPr>
        <w:trHeight w:hRule="exact" w:val="100"/>
      </w:trPr>
      <w:tc>
        <w:tcPr>
          <w:tcW w:w="2381" w:type="dxa"/>
          <w:shd w:val="clear" w:color="auto" w:fill="auto"/>
        </w:tcPr>
        <w:p w:rsidR="001113CA" w:rsidRPr="001113CA" w:rsidRDefault="001113CA" w:rsidP="001113CA">
          <w:pPr>
            <w:pStyle w:val="Footer"/>
            <w:spacing w:after="120"/>
            <w:rPr>
              <w:rFonts w:ascii="Arial" w:hAnsi="Arial" w:cs="Arial"/>
              <w:sz w:val="12"/>
            </w:rPr>
          </w:pPr>
        </w:p>
      </w:tc>
      <w:tc>
        <w:tcPr>
          <w:tcW w:w="11622" w:type="dxa"/>
          <w:shd w:val="clear" w:color="auto" w:fill="auto"/>
        </w:tcPr>
        <w:p w:rsidR="001113CA" w:rsidRPr="001113CA" w:rsidRDefault="001113CA" w:rsidP="001113CA">
          <w:pPr>
            <w:pStyle w:val="Footer"/>
            <w:spacing w:after="120"/>
            <w:rPr>
              <w:rFonts w:ascii="Arial" w:hAnsi="Arial" w:cs="Arial"/>
              <w:sz w:val="12"/>
            </w:rPr>
          </w:pPr>
        </w:p>
      </w:tc>
      <w:tc>
        <w:tcPr>
          <w:tcW w:w="1191" w:type="dxa"/>
          <w:shd w:val="clear" w:color="auto" w:fill="auto"/>
        </w:tcPr>
        <w:p w:rsidR="001113CA" w:rsidRPr="001113CA" w:rsidRDefault="001113CA" w:rsidP="001113CA">
          <w:pPr>
            <w:pStyle w:val="Footer"/>
            <w:spacing w:after="120"/>
            <w:rPr>
              <w:rFonts w:ascii="Arial" w:hAnsi="Arial" w:cs="Arial"/>
              <w:sz w:val="12"/>
            </w:rPr>
          </w:pPr>
        </w:p>
      </w:tc>
    </w:tr>
    <w:tr w:rsidR="001113CA" w:rsidRPr="001113CA" w:rsidTr="001113CA">
      <w:trPr>
        <w:trHeight w:hRule="exact" w:val="397"/>
      </w:trPr>
      <w:tc>
        <w:tcPr>
          <w:tcW w:w="15194" w:type="dxa"/>
          <w:gridSpan w:val="3"/>
          <w:shd w:val="clear" w:color="auto" w:fill="auto"/>
          <w:vAlign w:val="center"/>
        </w:tcPr>
        <w:p w:rsidR="001113CA" w:rsidRPr="001113CA" w:rsidRDefault="001113CA" w:rsidP="001113CA">
          <w:pPr>
            <w:pStyle w:val="Footer"/>
            <w:spacing w:after="120"/>
            <w:jc w:val="center"/>
            <w:rPr>
              <w:rFonts w:ascii="Arial" w:hAnsi="Arial" w:cs="Arial"/>
              <w:b/>
              <w:color w:val="163D82"/>
              <w:sz w:val="20"/>
            </w:rPr>
          </w:pPr>
          <w:r w:rsidRPr="001113CA">
            <w:rPr>
              <w:rFonts w:ascii="Arial" w:hAnsi="Arial" w:cs="Arial"/>
              <w:color w:val="163D82"/>
              <w:sz w:val="12"/>
            </w:rPr>
            <w:t>ADVISORY NOTE</w:t>
          </w:r>
        </w:p>
      </w:tc>
    </w:tr>
    <w:tr w:rsidR="001113CA" w:rsidRPr="001113CA" w:rsidTr="001113CA">
      <w:trPr>
        <w:trHeight w:hRule="exact" w:val="397"/>
      </w:trPr>
      <w:tc>
        <w:tcPr>
          <w:tcW w:w="15194" w:type="dxa"/>
          <w:gridSpan w:val="3"/>
          <w:tcBorders>
            <w:bottom w:val="single" w:sz="18" w:space="0" w:color="FFFFFF"/>
          </w:tcBorders>
          <w:shd w:val="clear" w:color="auto" w:fill="D9D9D9"/>
          <w:vAlign w:val="center"/>
        </w:tcPr>
        <w:p w:rsidR="001113CA" w:rsidRPr="001113CA" w:rsidRDefault="001113CA" w:rsidP="001113CA">
          <w:pPr>
            <w:pStyle w:val="Footer"/>
            <w:spacing w:after="120"/>
            <w:jc w:val="center"/>
            <w:rPr>
              <w:rFonts w:ascii="Arial" w:hAnsi="Arial" w:cs="Arial"/>
              <w:color w:val="163D82"/>
            </w:rPr>
          </w:pPr>
          <w:r w:rsidRPr="001113CA">
            <w:rPr>
              <w:rFonts w:ascii="Arial" w:hAnsi="Arial" w:cs="Arial"/>
              <w:color w:val="163D82"/>
              <w:sz w:val="16"/>
            </w:rPr>
            <w:t>Operational Effectiveness Matters need to be considered as part of management review of procedures.</w:t>
          </w:r>
        </w:p>
      </w:tc>
    </w:tr>
    <w:tr w:rsidR="001113CA" w:rsidRPr="001113CA" w:rsidTr="001113CA">
      <w:trPr>
        <w:trHeight w:hRule="exact" w:val="397"/>
      </w:trPr>
      <w:tc>
        <w:tcPr>
          <w:tcW w:w="2381" w:type="dxa"/>
          <w:tcBorders>
            <w:top w:val="single" w:sz="18" w:space="0" w:color="FFFFFF"/>
          </w:tcBorders>
          <w:shd w:val="clear" w:color="auto" w:fill="auto"/>
          <w:vAlign w:val="center"/>
        </w:tcPr>
        <w:p w:rsidR="001113CA" w:rsidRPr="00FD5FFD" w:rsidRDefault="001113CA" w:rsidP="001113CA">
          <w:pPr>
            <w:pStyle w:val="Footer"/>
            <w:spacing w:after="120"/>
            <w:rPr>
              <w:rFonts w:ascii="Arial" w:hAnsi="Arial" w:cs="Arial"/>
              <w:outline/>
              <w:color w:val="000000"/>
              <w:sz w:val="32"/>
              <w14:textOutline w14:w="9525" w14:cap="flat" w14:cmpd="sng" w14:algn="ctr">
                <w14:solidFill>
                  <w14:srgbClr w14:val="000000"/>
                </w14:solidFill>
                <w14:prstDash w14:val="solid"/>
                <w14:round/>
              </w14:textOutline>
              <w14:textFill>
                <w14:noFill/>
              </w14:textFill>
            </w:rPr>
          </w:pPr>
        </w:p>
      </w:tc>
      <w:tc>
        <w:tcPr>
          <w:tcW w:w="11622" w:type="dxa"/>
          <w:tcBorders>
            <w:top w:val="single" w:sz="18" w:space="0" w:color="FFFFFF"/>
          </w:tcBorders>
          <w:shd w:val="clear" w:color="auto" w:fill="auto"/>
          <w:vAlign w:val="center"/>
        </w:tcPr>
        <w:p w:rsidR="001113CA" w:rsidRPr="001113CA" w:rsidRDefault="006C763F" w:rsidP="001113CA">
          <w:pPr>
            <w:pStyle w:val="Footer"/>
            <w:jc w:val="right"/>
            <w:rPr>
              <w:rFonts w:ascii="Arial" w:hAnsi="Arial" w:cs="Arial"/>
              <w:color w:val="808080"/>
              <w:sz w:val="16"/>
            </w:rPr>
          </w:pPr>
          <w:r w:rsidRPr="006C763F">
            <w:rPr>
              <w:rFonts w:ascii="Arial" w:hAnsi="Arial" w:cs="Arial"/>
              <w:color w:val="808080"/>
              <w:sz w:val="16"/>
            </w:rPr>
            <w:t xml:space="preserve">The Police and Crime Commissioner for Cleveland and the Chief Constable </w:t>
          </w:r>
          <w:r w:rsidR="00D13AF3">
            <w:rPr>
              <w:rFonts w:ascii="Arial" w:hAnsi="Arial" w:cs="Arial"/>
              <w:color w:val="808080"/>
              <w:sz w:val="16"/>
            </w:rPr>
            <w:t xml:space="preserve">of </w:t>
          </w:r>
          <w:r w:rsidRPr="006C763F">
            <w:rPr>
              <w:rFonts w:ascii="Arial" w:hAnsi="Arial" w:cs="Arial"/>
              <w:color w:val="808080"/>
              <w:sz w:val="16"/>
            </w:rPr>
            <w:t>Cleveland Police</w:t>
          </w:r>
          <w:r w:rsidR="001113CA" w:rsidRPr="001113CA">
            <w:rPr>
              <w:rFonts w:ascii="Arial" w:hAnsi="Arial" w:cs="Arial"/>
              <w:color w:val="808080"/>
              <w:sz w:val="16"/>
            </w:rPr>
            <w:t xml:space="preserve"> </w:t>
          </w:r>
        </w:p>
        <w:p w:rsidR="001113CA" w:rsidRPr="001113CA" w:rsidRDefault="001113CA" w:rsidP="001113CA">
          <w:pPr>
            <w:pStyle w:val="Footer"/>
            <w:jc w:val="right"/>
            <w:rPr>
              <w:rFonts w:ascii="Arial" w:hAnsi="Arial" w:cs="Arial"/>
              <w:color w:val="808080"/>
              <w:sz w:val="16"/>
            </w:rPr>
          </w:pPr>
          <w:r w:rsidRPr="001113CA">
            <w:rPr>
              <w:rFonts w:ascii="Arial" w:hAnsi="Arial" w:cs="Arial"/>
              <w:color w:val="808080"/>
              <w:sz w:val="16"/>
            </w:rPr>
            <w:t>Assurance Review of Collaborations</w:t>
          </w:r>
        </w:p>
      </w:tc>
      <w:tc>
        <w:tcPr>
          <w:tcW w:w="1191" w:type="dxa"/>
          <w:tcBorders>
            <w:top w:val="single" w:sz="18" w:space="0" w:color="FFFFFF"/>
          </w:tcBorders>
          <w:shd w:val="clear" w:color="auto" w:fill="808080"/>
        </w:tcPr>
        <w:p w:rsidR="001113CA" w:rsidRPr="001113CA" w:rsidRDefault="001113CA" w:rsidP="001113CA">
          <w:pPr>
            <w:pStyle w:val="Footer"/>
            <w:spacing w:after="120"/>
            <w:jc w:val="center"/>
            <w:rPr>
              <w:rFonts w:ascii="Arial" w:hAnsi="Arial" w:cs="Arial"/>
              <w:b/>
              <w:color w:val="FFFFFF"/>
              <w:sz w:val="16"/>
            </w:rPr>
          </w:pPr>
          <w:r w:rsidRPr="001113CA">
            <w:rPr>
              <w:rFonts w:ascii="Arial" w:hAnsi="Arial" w:cs="Arial"/>
              <w:b/>
              <w:color w:val="FFFFFF"/>
              <w:sz w:val="16"/>
            </w:rPr>
            <w:t xml:space="preserve">Page </w:t>
          </w:r>
          <w:r w:rsidRPr="001113CA">
            <w:rPr>
              <w:rFonts w:ascii="Arial" w:hAnsi="Arial" w:cs="Arial"/>
              <w:b/>
              <w:color w:val="FFFFFF"/>
              <w:sz w:val="16"/>
            </w:rPr>
            <w:fldChar w:fldCharType="begin"/>
          </w:r>
          <w:r w:rsidRPr="001113CA">
            <w:rPr>
              <w:rFonts w:ascii="Arial" w:hAnsi="Arial" w:cs="Arial"/>
              <w:b/>
              <w:color w:val="FFFFFF"/>
              <w:sz w:val="16"/>
            </w:rPr>
            <w:instrText xml:space="preserve"> PAGE  \* MERGEFORMAT </w:instrText>
          </w:r>
          <w:r w:rsidRPr="001113CA">
            <w:rPr>
              <w:rFonts w:ascii="Arial" w:hAnsi="Arial" w:cs="Arial"/>
              <w:b/>
              <w:color w:val="FFFFFF"/>
              <w:sz w:val="16"/>
            </w:rPr>
            <w:fldChar w:fldCharType="separate"/>
          </w:r>
          <w:r w:rsidR="00E56C2C">
            <w:rPr>
              <w:rFonts w:ascii="Arial" w:hAnsi="Arial" w:cs="Arial"/>
              <w:b/>
              <w:noProof/>
              <w:color w:val="FFFFFF"/>
              <w:sz w:val="16"/>
            </w:rPr>
            <w:t>3</w:t>
          </w:r>
          <w:r w:rsidRPr="001113CA">
            <w:rPr>
              <w:rFonts w:ascii="Arial" w:hAnsi="Arial" w:cs="Arial"/>
              <w:b/>
              <w:color w:val="FFFFFF"/>
              <w:sz w:val="16"/>
            </w:rPr>
            <w:fldChar w:fldCharType="end"/>
          </w:r>
        </w:p>
      </w:tc>
    </w:tr>
  </w:tbl>
  <w:p w:rsidR="001113CA" w:rsidRDefault="001113CA">
    <w:pPr>
      <w:pStyle w:val="Foote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5194" w:type="dxa"/>
      <w:tblLayout w:type="fixed"/>
      <w:tblCellMar>
        <w:left w:w="60" w:type="dxa"/>
        <w:right w:w="60" w:type="dxa"/>
      </w:tblCellMar>
      <w:tblLook w:val="0000" w:firstRow="0" w:lastRow="0" w:firstColumn="0" w:lastColumn="0" w:noHBand="0" w:noVBand="0"/>
    </w:tblPr>
    <w:tblGrid>
      <w:gridCol w:w="1417"/>
      <w:gridCol w:w="12586"/>
      <w:gridCol w:w="1191"/>
    </w:tblGrid>
    <w:tr w:rsidR="001113CA" w:rsidRPr="001113CA" w:rsidTr="001113CA">
      <w:trPr>
        <w:trHeight w:hRule="exact" w:val="100"/>
      </w:trPr>
      <w:tc>
        <w:tcPr>
          <w:tcW w:w="1417" w:type="dxa"/>
          <w:shd w:val="clear" w:color="auto" w:fill="auto"/>
        </w:tcPr>
        <w:p w:rsidR="001113CA" w:rsidRPr="001113CA" w:rsidRDefault="001113CA" w:rsidP="001113CA">
          <w:pPr>
            <w:pStyle w:val="Footer"/>
            <w:spacing w:after="120"/>
            <w:rPr>
              <w:sz w:val="12"/>
            </w:rPr>
          </w:pPr>
        </w:p>
      </w:tc>
      <w:tc>
        <w:tcPr>
          <w:tcW w:w="12586" w:type="dxa"/>
          <w:shd w:val="clear" w:color="auto" w:fill="auto"/>
        </w:tcPr>
        <w:p w:rsidR="001113CA" w:rsidRPr="001113CA" w:rsidRDefault="001113CA" w:rsidP="001113CA">
          <w:pPr>
            <w:pStyle w:val="Footer"/>
            <w:spacing w:after="120"/>
            <w:rPr>
              <w:sz w:val="12"/>
            </w:rPr>
          </w:pPr>
        </w:p>
      </w:tc>
      <w:tc>
        <w:tcPr>
          <w:tcW w:w="1191" w:type="dxa"/>
          <w:shd w:val="clear" w:color="auto" w:fill="auto"/>
        </w:tcPr>
        <w:p w:rsidR="001113CA" w:rsidRPr="001113CA" w:rsidRDefault="001113CA" w:rsidP="001113CA">
          <w:pPr>
            <w:pStyle w:val="Footer"/>
            <w:spacing w:after="120"/>
            <w:rPr>
              <w:sz w:val="12"/>
            </w:rPr>
          </w:pPr>
        </w:p>
      </w:tc>
    </w:tr>
    <w:tr w:rsidR="001113CA" w:rsidRPr="001113CA" w:rsidTr="001113CA">
      <w:trPr>
        <w:trHeight w:hRule="exact" w:val="397"/>
      </w:trPr>
      <w:tc>
        <w:tcPr>
          <w:tcW w:w="1417" w:type="dxa"/>
          <w:shd w:val="clear" w:color="auto" w:fill="auto"/>
          <w:vAlign w:val="bottom"/>
        </w:tcPr>
        <w:p w:rsidR="001113CA" w:rsidRPr="00FD5FFD" w:rsidRDefault="001113CA" w:rsidP="001113CA">
          <w:pPr>
            <w:pStyle w:val="Footer"/>
            <w:spacing w:after="120"/>
            <w:rPr>
              <w:rFonts w:ascii="Arial" w:hAnsi="Arial" w:cs="Arial"/>
              <w:b/>
              <w:outline/>
              <w:color w:val="000000"/>
              <w:sz w:val="32"/>
              <w14:textOutline w14:w="9525" w14:cap="flat" w14:cmpd="sng" w14:algn="ctr">
                <w14:solidFill>
                  <w14:srgbClr w14:val="000000"/>
                </w14:solidFill>
                <w14:prstDash w14:val="solid"/>
                <w14:round/>
              </w14:textOutline>
              <w14:textFill>
                <w14:noFill/>
              </w14:textFill>
            </w:rPr>
          </w:pPr>
        </w:p>
      </w:tc>
      <w:tc>
        <w:tcPr>
          <w:tcW w:w="12586" w:type="dxa"/>
          <w:shd w:val="clear" w:color="auto" w:fill="auto"/>
          <w:vAlign w:val="center"/>
        </w:tcPr>
        <w:p w:rsidR="001113CA" w:rsidRPr="001113CA" w:rsidRDefault="006C763F" w:rsidP="001113CA">
          <w:pPr>
            <w:pStyle w:val="Footer"/>
            <w:jc w:val="right"/>
            <w:rPr>
              <w:rFonts w:ascii="Arial" w:hAnsi="Arial" w:cs="Arial"/>
              <w:color w:val="808080"/>
              <w:sz w:val="16"/>
            </w:rPr>
          </w:pPr>
          <w:r w:rsidRPr="006C763F">
            <w:rPr>
              <w:rFonts w:ascii="Arial" w:hAnsi="Arial" w:cs="Arial"/>
              <w:color w:val="808080"/>
              <w:sz w:val="16"/>
            </w:rPr>
            <w:t xml:space="preserve">The Police and Crime Commissioner for Cleveland and the Chief Constable </w:t>
          </w:r>
          <w:r w:rsidR="00D13AF3">
            <w:rPr>
              <w:rFonts w:ascii="Arial" w:hAnsi="Arial" w:cs="Arial"/>
              <w:color w:val="808080"/>
              <w:sz w:val="16"/>
            </w:rPr>
            <w:t xml:space="preserve">of </w:t>
          </w:r>
          <w:r w:rsidRPr="006C763F">
            <w:rPr>
              <w:rFonts w:ascii="Arial" w:hAnsi="Arial" w:cs="Arial"/>
              <w:color w:val="808080"/>
              <w:sz w:val="16"/>
            </w:rPr>
            <w:t>Cleveland Police</w:t>
          </w:r>
          <w:r w:rsidR="001113CA" w:rsidRPr="001113CA">
            <w:rPr>
              <w:rFonts w:ascii="Arial" w:hAnsi="Arial" w:cs="Arial"/>
              <w:color w:val="808080"/>
              <w:sz w:val="16"/>
            </w:rPr>
            <w:t xml:space="preserve"> </w:t>
          </w:r>
        </w:p>
        <w:p w:rsidR="001113CA" w:rsidRPr="001113CA" w:rsidRDefault="001113CA" w:rsidP="001113CA">
          <w:pPr>
            <w:pStyle w:val="Footer"/>
            <w:jc w:val="right"/>
            <w:rPr>
              <w:rFonts w:ascii="Arial" w:hAnsi="Arial" w:cs="Arial"/>
              <w:color w:val="808080"/>
              <w:sz w:val="16"/>
            </w:rPr>
          </w:pPr>
          <w:r w:rsidRPr="001113CA">
            <w:rPr>
              <w:rFonts w:ascii="Arial" w:hAnsi="Arial" w:cs="Arial"/>
              <w:color w:val="808080"/>
              <w:sz w:val="16"/>
            </w:rPr>
            <w:t>Assurance Review of Collaborations</w:t>
          </w:r>
        </w:p>
      </w:tc>
      <w:tc>
        <w:tcPr>
          <w:tcW w:w="1191" w:type="dxa"/>
          <w:shd w:val="clear" w:color="auto" w:fill="808080"/>
          <w:vAlign w:val="center"/>
        </w:tcPr>
        <w:p w:rsidR="001113CA" w:rsidRPr="001113CA" w:rsidRDefault="001113CA" w:rsidP="001113CA">
          <w:pPr>
            <w:pStyle w:val="Footer"/>
            <w:spacing w:after="120"/>
            <w:jc w:val="center"/>
            <w:rPr>
              <w:rFonts w:ascii="Arial" w:hAnsi="Arial" w:cs="Arial"/>
              <w:b/>
              <w:color w:val="FFFFFF"/>
              <w:sz w:val="16"/>
            </w:rPr>
          </w:pPr>
          <w:r w:rsidRPr="001113CA">
            <w:rPr>
              <w:rFonts w:ascii="Arial" w:hAnsi="Arial" w:cs="Arial"/>
              <w:b/>
              <w:color w:val="FFFFFF"/>
              <w:sz w:val="16"/>
            </w:rPr>
            <w:t xml:space="preserve">Page </w:t>
          </w:r>
          <w:r w:rsidRPr="001113CA">
            <w:rPr>
              <w:rFonts w:ascii="Arial" w:hAnsi="Arial" w:cs="Arial"/>
              <w:b/>
              <w:color w:val="FFFFFF"/>
              <w:sz w:val="16"/>
            </w:rPr>
            <w:fldChar w:fldCharType="begin"/>
          </w:r>
          <w:r w:rsidRPr="001113CA">
            <w:rPr>
              <w:rFonts w:ascii="Arial" w:hAnsi="Arial" w:cs="Arial"/>
              <w:b/>
              <w:color w:val="FFFFFF"/>
              <w:sz w:val="16"/>
            </w:rPr>
            <w:instrText xml:space="preserve"> PAGE  \* MERGEFORMAT </w:instrText>
          </w:r>
          <w:r w:rsidRPr="001113CA">
            <w:rPr>
              <w:rFonts w:ascii="Arial" w:hAnsi="Arial" w:cs="Arial"/>
              <w:b/>
              <w:color w:val="FFFFFF"/>
              <w:sz w:val="16"/>
            </w:rPr>
            <w:fldChar w:fldCharType="separate"/>
          </w:r>
          <w:r w:rsidR="00E56C2C">
            <w:rPr>
              <w:rFonts w:ascii="Arial" w:hAnsi="Arial" w:cs="Arial"/>
              <w:b/>
              <w:noProof/>
              <w:color w:val="FFFFFF"/>
              <w:sz w:val="16"/>
            </w:rPr>
            <w:t>5</w:t>
          </w:r>
          <w:r w:rsidRPr="001113CA">
            <w:rPr>
              <w:rFonts w:ascii="Arial" w:hAnsi="Arial" w:cs="Arial"/>
              <w:b/>
              <w:color w:val="FFFFFF"/>
              <w:sz w:val="16"/>
            </w:rPr>
            <w:fldChar w:fldCharType="end"/>
          </w:r>
        </w:p>
      </w:tc>
    </w:tr>
  </w:tbl>
  <w:p w:rsidR="001113CA" w:rsidRDefault="001113CA">
    <w:pPr>
      <w:pStyle w:val="Foote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5194" w:type="dxa"/>
      <w:tblLayout w:type="fixed"/>
      <w:tblCellMar>
        <w:left w:w="60" w:type="dxa"/>
        <w:right w:w="60" w:type="dxa"/>
      </w:tblCellMar>
      <w:tblLook w:val="0000" w:firstRow="0" w:lastRow="0" w:firstColumn="0" w:lastColumn="0" w:noHBand="0" w:noVBand="0"/>
    </w:tblPr>
    <w:tblGrid>
      <w:gridCol w:w="1417"/>
      <w:gridCol w:w="12586"/>
      <w:gridCol w:w="1191"/>
    </w:tblGrid>
    <w:tr w:rsidR="001113CA" w:rsidRPr="001113CA" w:rsidTr="001113CA">
      <w:trPr>
        <w:trHeight w:hRule="exact" w:val="100"/>
      </w:trPr>
      <w:tc>
        <w:tcPr>
          <w:tcW w:w="1417" w:type="dxa"/>
          <w:shd w:val="clear" w:color="auto" w:fill="auto"/>
        </w:tcPr>
        <w:tbl>
          <w:tblPr>
            <w:tblW w:w="15194" w:type="dxa"/>
            <w:tblLayout w:type="fixed"/>
            <w:tblCellMar>
              <w:left w:w="60" w:type="dxa"/>
              <w:right w:w="60" w:type="dxa"/>
            </w:tblCellMar>
            <w:tblLook w:val="0000" w:firstRow="0" w:lastRow="0" w:firstColumn="0" w:lastColumn="0" w:noHBand="0" w:noVBand="0"/>
          </w:tblPr>
          <w:tblGrid>
            <w:gridCol w:w="1417"/>
            <w:gridCol w:w="12586"/>
            <w:gridCol w:w="1191"/>
          </w:tblGrid>
          <w:tr w:rsidR="001113CA" w:rsidRPr="001113CA" w:rsidTr="001113CA">
            <w:trPr>
              <w:trHeight w:hRule="exact" w:val="100"/>
            </w:trPr>
            <w:tc>
              <w:tcPr>
                <w:tcW w:w="1417" w:type="dxa"/>
                <w:shd w:val="clear" w:color="auto" w:fill="auto"/>
              </w:tcPr>
              <w:p w:rsidR="001113CA" w:rsidRPr="001113CA" w:rsidRDefault="001113CA" w:rsidP="001113CA">
                <w:pPr>
                  <w:pStyle w:val="Footer"/>
                  <w:spacing w:after="120"/>
                  <w:rPr>
                    <w:sz w:val="12"/>
                  </w:rPr>
                </w:pPr>
              </w:p>
            </w:tc>
            <w:tc>
              <w:tcPr>
                <w:tcW w:w="12586" w:type="dxa"/>
                <w:shd w:val="clear" w:color="auto" w:fill="auto"/>
              </w:tcPr>
              <w:p w:rsidR="001113CA" w:rsidRPr="001113CA" w:rsidRDefault="001113CA" w:rsidP="001113CA">
                <w:pPr>
                  <w:pStyle w:val="Footer"/>
                  <w:spacing w:after="120"/>
                  <w:rPr>
                    <w:sz w:val="12"/>
                  </w:rPr>
                </w:pPr>
              </w:p>
            </w:tc>
            <w:tc>
              <w:tcPr>
                <w:tcW w:w="1191" w:type="dxa"/>
                <w:shd w:val="clear" w:color="auto" w:fill="auto"/>
              </w:tcPr>
              <w:p w:rsidR="001113CA" w:rsidRPr="001113CA" w:rsidRDefault="001113CA" w:rsidP="001113CA">
                <w:pPr>
                  <w:pStyle w:val="Footer"/>
                  <w:spacing w:after="120"/>
                  <w:rPr>
                    <w:sz w:val="12"/>
                  </w:rPr>
                </w:pPr>
              </w:p>
            </w:tc>
          </w:tr>
          <w:tr w:rsidR="001113CA" w:rsidRPr="001113CA" w:rsidTr="001113CA">
            <w:trPr>
              <w:trHeight w:hRule="exact" w:val="397"/>
            </w:trPr>
            <w:tc>
              <w:tcPr>
                <w:tcW w:w="1417" w:type="dxa"/>
                <w:shd w:val="clear" w:color="auto" w:fill="auto"/>
                <w:vAlign w:val="bottom"/>
              </w:tcPr>
              <w:p w:rsidR="001113CA" w:rsidRPr="00FD5FFD" w:rsidRDefault="001113CA" w:rsidP="001113CA">
                <w:pPr>
                  <w:pStyle w:val="Footer"/>
                  <w:spacing w:after="120"/>
                  <w:rPr>
                    <w:rFonts w:ascii="Arial" w:hAnsi="Arial" w:cs="Arial"/>
                    <w:b/>
                    <w:outline/>
                    <w:color w:val="000000"/>
                    <w:sz w:val="32"/>
                    <w14:textOutline w14:w="9525" w14:cap="flat" w14:cmpd="sng" w14:algn="ctr">
                      <w14:solidFill>
                        <w14:srgbClr w14:val="000000"/>
                      </w14:solidFill>
                      <w14:prstDash w14:val="solid"/>
                      <w14:round/>
                    </w14:textOutline>
                    <w14:textFill>
                      <w14:noFill/>
                    </w14:textFill>
                  </w:rPr>
                </w:pPr>
                <w:r w:rsidRPr="00FD5FFD">
                  <w:rPr>
                    <w:rFonts w:ascii="Arial" w:hAnsi="Arial" w:cs="Arial"/>
                    <w:b/>
                    <w:outline/>
                    <w:color w:val="000000"/>
                    <w:sz w:val="32"/>
                    <w14:textOutline w14:w="9525" w14:cap="flat" w14:cmpd="sng" w14:algn="ctr">
                      <w14:solidFill>
                        <w14:srgbClr w14:val="000000"/>
                      </w14:solidFill>
                      <w14:prstDash w14:val="solid"/>
                      <w14:round/>
                    </w14:textOutline>
                    <w14:textFill>
                      <w14:noFill/>
                    </w14:textFill>
                  </w:rPr>
                  <w:t>DRAFT</w:t>
                </w:r>
              </w:p>
            </w:tc>
            <w:tc>
              <w:tcPr>
                <w:tcW w:w="12586" w:type="dxa"/>
                <w:shd w:val="clear" w:color="auto" w:fill="auto"/>
                <w:vAlign w:val="center"/>
              </w:tcPr>
              <w:p w:rsidR="001113CA" w:rsidRPr="001113CA" w:rsidRDefault="001113CA" w:rsidP="001113CA">
                <w:pPr>
                  <w:pStyle w:val="Footer"/>
                  <w:jc w:val="right"/>
                  <w:rPr>
                    <w:rFonts w:ascii="Arial" w:hAnsi="Arial" w:cs="Arial"/>
                    <w:b/>
                    <w:color w:val="808080"/>
                    <w:sz w:val="16"/>
                  </w:rPr>
                </w:pPr>
                <w:r w:rsidRPr="001113CA">
                  <w:rPr>
                    <w:rFonts w:ascii="Arial" w:hAnsi="Arial" w:cs="Arial"/>
                    <w:b/>
                    <w:color w:val="808080"/>
                    <w:sz w:val="16"/>
                  </w:rPr>
                  <w:t xml:space="preserve">Cleveland Police </w:t>
                </w:r>
              </w:p>
              <w:p w:rsidR="001113CA" w:rsidRPr="001113CA" w:rsidRDefault="001113CA" w:rsidP="001113CA">
                <w:pPr>
                  <w:pStyle w:val="Footer"/>
                  <w:jc w:val="right"/>
                  <w:rPr>
                    <w:rFonts w:ascii="Arial" w:hAnsi="Arial" w:cs="Arial"/>
                    <w:b/>
                    <w:color w:val="808080"/>
                    <w:sz w:val="16"/>
                  </w:rPr>
                </w:pPr>
                <w:r w:rsidRPr="001113CA">
                  <w:rPr>
                    <w:rFonts w:ascii="Arial" w:hAnsi="Arial" w:cs="Arial"/>
                    <w:b/>
                    <w:color w:val="808080"/>
                    <w:sz w:val="16"/>
                  </w:rPr>
                  <w:t>Assurance Review of Collaborations</w:t>
                </w:r>
              </w:p>
            </w:tc>
            <w:tc>
              <w:tcPr>
                <w:tcW w:w="1191" w:type="dxa"/>
                <w:shd w:val="clear" w:color="auto" w:fill="808080"/>
                <w:vAlign w:val="center"/>
              </w:tcPr>
              <w:p w:rsidR="001113CA" w:rsidRPr="001113CA" w:rsidRDefault="001113CA" w:rsidP="001113CA">
                <w:pPr>
                  <w:pStyle w:val="Footer"/>
                  <w:spacing w:after="120"/>
                  <w:jc w:val="center"/>
                  <w:rPr>
                    <w:rFonts w:ascii="Arial" w:hAnsi="Arial" w:cs="Arial"/>
                    <w:b/>
                    <w:color w:val="FFFFFF"/>
                    <w:sz w:val="20"/>
                  </w:rPr>
                </w:pPr>
                <w:r w:rsidRPr="001113CA">
                  <w:rPr>
                    <w:rFonts w:ascii="Arial" w:hAnsi="Arial" w:cs="Arial"/>
                    <w:b/>
                    <w:color w:val="FFFFFF"/>
                    <w:sz w:val="20"/>
                  </w:rPr>
                  <w:t xml:space="preserve">Page </w:t>
                </w:r>
                <w:r w:rsidRPr="001113CA">
                  <w:rPr>
                    <w:rFonts w:ascii="Arial" w:hAnsi="Arial" w:cs="Arial"/>
                    <w:b/>
                    <w:color w:val="FFFFFF"/>
                    <w:sz w:val="20"/>
                  </w:rPr>
                  <w:fldChar w:fldCharType="begin"/>
                </w:r>
                <w:r w:rsidRPr="001113CA">
                  <w:rPr>
                    <w:rFonts w:ascii="Arial" w:hAnsi="Arial" w:cs="Arial"/>
                    <w:b/>
                    <w:color w:val="FFFFFF"/>
                    <w:sz w:val="20"/>
                  </w:rPr>
                  <w:instrText xml:space="preserve"> PAGE  \* MERGEFORMAT </w:instrText>
                </w:r>
                <w:r w:rsidRPr="001113CA">
                  <w:rPr>
                    <w:rFonts w:ascii="Arial" w:hAnsi="Arial" w:cs="Arial"/>
                    <w:b/>
                    <w:color w:val="FFFFFF"/>
                    <w:sz w:val="20"/>
                  </w:rPr>
                  <w:fldChar w:fldCharType="separate"/>
                </w:r>
                <w:r w:rsidR="00E56C2C">
                  <w:rPr>
                    <w:rFonts w:ascii="Arial" w:hAnsi="Arial" w:cs="Arial"/>
                    <w:b/>
                    <w:noProof/>
                    <w:color w:val="FFFFFF"/>
                    <w:sz w:val="20"/>
                  </w:rPr>
                  <w:t>9</w:t>
                </w:r>
                <w:r w:rsidRPr="001113CA">
                  <w:rPr>
                    <w:rFonts w:ascii="Arial" w:hAnsi="Arial" w:cs="Arial"/>
                    <w:b/>
                    <w:color w:val="FFFFFF"/>
                    <w:sz w:val="20"/>
                  </w:rPr>
                  <w:fldChar w:fldCharType="end"/>
                </w:r>
              </w:p>
            </w:tc>
          </w:tr>
        </w:tbl>
        <w:p w:rsidR="001113CA" w:rsidRPr="001113CA" w:rsidRDefault="001113CA" w:rsidP="001113CA">
          <w:pPr>
            <w:pStyle w:val="Footer"/>
            <w:spacing w:after="120"/>
            <w:rPr>
              <w:sz w:val="12"/>
            </w:rPr>
          </w:pPr>
        </w:p>
      </w:tc>
      <w:tc>
        <w:tcPr>
          <w:tcW w:w="12586" w:type="dxa"/>
          <w:shd w:val="clear" w:color="auto" w:fill="auto"/>
        </w:tcPr>
        <w:p w:rsidR="001113CA" w:rsidRPr="001113CA" w:rsidRDefault="001113CA" w:rsidP="001113CA">
          <w:pPr>
            <w:pStyle w:val="Footer"/>
            <w:spacing w:after="120"/>
            <w:rPr>
              <w:sz w:val="12"/>
            </w:rPr>
          </w:pPr>
        </w:p>
      </w:tc>
      <w:tc>
        <w:tcPr>
          <w:tcW w:w="1191" w:type="dxa"/>
          <w:shd w:val="clear" w:color="auto" w:fill="auto"/>
        </w:tcPr>
        <w:p w:rsidR="001113CA" w:rsidRPr="001113CA" w:rsidRDefault="001113CA" w:rsidP="001113CA">
          <w:pPr>
            <w:pStyle w:val="Footer"/>
            <w:spacing w:after="120"/>
            <w:rPr>
              <w:sz w:val="12"/>
            </w:rPr>
          </w:pPr>
        </w:p>
      </w:tc>
    </w:tr>
    <w:tr w:rsidR="001113CA" w:rsidRPr="001113CA" w:rsidTr="001113CA">
      <w:trPr>
        <w:trHeight w:hRule="exact" w:val="397"/>
      </w:trPr>
      <w:tc>
        <w:tcPr>
          <w:tcW w:w="1417" w:type="dxa"/>
          <w:shd w:val="clear" w:color="auto" w:fill="auto"/>
          <w:vAlign w:val="bottom"/>
        </w:tcPr>
        <w:p w:rsidR="001113CA" w:rsidRPr="00FD5FFD" w:rsidRDefault="001113CA" w:rsidP="001113CA">
          <w:pPr>
            <w:pStyle w:val="Footer"/>
            <w:spacing w:after="120"/>
            <w:rPr>
              <w:rFonts w:ascii="Arial" w:hAnsi="Arial" w:cs="Arial"/>
              <w:b/>
              <w:outline/>
              <w:color w:val="000000"/>
              <w:sz w:val="32"/>
              <w14:textOutline w14:w="9525" w14:cap="flat" w14:cmpd="sng" w14:algn="ctr">
                <w14:solidFill>
                  <w14:srgbClr w14:val="000000"/>
                </w14:solidFill>
                <w14:prstDash w14:val="solid"/>
                <w14:round/>
              </w14:textOutline>
              <w14:textFill>
                <w14:noFill/>
              </w14:textFill>
            </w:rPr>
          </w:pPr>
        </w:p>
      </w:tc>
      <w:tc>
        <w:tcPr>
          <w:tcW w:w="12586" w:type="dxa"/>
          <w:shd w:val="clear" w:color="auto" w:fill="auto"/>
          <w:vAlign w:val="center"/>
        </w:tcPr>
        <w:p w:rsidR="001113CA" w:rsidRPr="001113CA" w:rsidRDefault="006C763F" w:rsidP="001113CA">
          <w:pPr>
            <w:pStyle w:val="Footer"/>
            <w:jc w:val="right"/>
            <w:rPr>
              <w:rFonts w:ascii="Arial" w:hAnsi="Arial" w:cs="Arial"/>
              <w:color w:val="808080"/>
              <w:sz w:val="16"/>
            </w:rPr>
          </w:pPr>
          <w:r w:rsidRPr="006C763F">
            <w:rPr>
              <w:rFonts w:ascii="Arial" w:hAnsi="Arial" w:cs="Arial"/>
              <w:color w:val="808080"/>
              <w:sz w:val="16"/>
            </w:rPr>
            <w:t xml:space="preserve">The Police and Crime Commissioner for Cleveland and the Chief Constable </w:t>
          </w:r>
          <w:r w:rsidR="00D13AF3">
            <w:rPr>
              <w:rFonts w:ascii="Arial" w:hAnsi="Arial" w:cs="Arial"/>
              <w:color w:val="808080"/>
              <w:sz w:val="16"/>
            </w:rPr>
            <w:t xml:space="preserve">of </w:t>
          </w:r>
          <w:r w:rsidRPr="006C763F">
            <w:rPr>
              <w:rFonts w:ascii="Arial" w:hAnsi="Arial" w:cs="Arial"/>
              <w:color w:val="808080"/>
              <w:sz w:val="16"/>
            </w:rPr>
            <w:t>Cleveland Police</w:t>
          </w:r>
          <w:r w:rsidR="001113CA" w:rsidRPr="001113CA">
            <w:rPr>
              <w:rFonts w:ascii="Arial" w:hAnsi="Arial" w:cs="Arial"/>
              <w:color w:val="808080"/>
              <w:sz w:val="16"/>
            </w:rPr>
            <w:t xml:space="preserve"> </w:t>
          </w:r>
        </w:p>
        <w:p w:rsidR="001113CA" w:rsidRPr="001113CA" w:rsidRDefault="001113CA" w:rsidP="001113CA">
          <w:pPr>
            <w:pStyle w:val="Footer"/>
            <w:jc w:val="right"/>
            <w:rPr>
              <w:rFonts w:ascii="Arial" w:hAnsi="Arial" w:cs="Arial"/>
              <w:color w:val="808080"/>
              <w:sz w:val="16"/>
            </w:rPr>
          </w:pPr>
          <w:r w:rsidRPr="001113CA">
            <w:rPr>
              <w:rFonts w:ascii="Arial" w:hAnsi="Arial" w:cs="Arial"/>
              <w:color w:val="808080"/>
              <w:sz w:val="16"/>
            </w:rPr>
            <w:t>Assurance Review of Collaborations</w:t>
          </w:r>
        </w:p>
      </w:tc>
      <w:tc>
        <w:tcPr>
          <w:tcW w:w="1191" w:type="dxa"/>
          <w:shd w:val="clear" w:color="auto" w:fill="808080"/>
          <w:vAlign w:val="center"/>
        </w:tcPr>
        <w:p w:rsidR="001113CA" w:rsidRPr="001113CA" w:rsidRDefault="001113CA" w:rsidP="001113CA">
          <w:pPr>
            <w:pStyle w:val="Footer"/>
            <w:spacing w:after="120"/>
            <w:jc w:val="center"/>
            <w:rPr>
              <w:rFonts w:ascii="Arial" w:hAnsi="Arial" w:cs="Arial"/>
              <w:b/>
              <w:color w:val="FFFFFF"/>
              <w:sz w:val="16"/>
            </w:rPr>
          </w:pPr>
          <w:r w:rsidRPr="001113CA">
            <w:rPr>
              <w:rFonts w:ascii="Arial" w:hAnsi="Arial" w:cs="Arial"/>
              <w:b/>
              <w:color w:val="FFFFFF"/>
              <w:sz w:val="16"/>
            </w:rPr>
            <w:t xml:space="preserve">Page </w:t>
          </w:r>
          <w:r w:rsidRPr="001113CA">
            <w:rPr>
              <w:rFonts w:ascii="Arial" w:hAnsi="Arial" w:cs="Arial"/>
              <w:b/>
              <w:color w:val="FFFFFF"/>
              <w:sz w:val="16"/>
            </w:rPr>
            <w:fldChar w:fldCharType="begin"/>
          </w:r>
          <w:r w:rsidRPr="001113CA">
            <w:rPr>
              <w:rFonts w:ascii="Arial" w:hAnsi="Arial" w:cs="Arial"/>
              <w:b/>
              <w:color w:val="FFFFFF"/>
              <w:sz w:val="16"/>
            </w:rPr>
            <w:instrText xml:space="preserve"> PAGE  \* MERGEFORMAT </w:instrText>
          </w:r>
          <w:r w:rsidRPr="001113CA">
            <w:rPr>
              <w:rFonts w:ascii="Arial" w:hAnsi="Arial" w:cs="Arial"/>
              <w:b/>
              <w:color w:val="FFFFFF"/>
              <w:sz w:val="16"/>
            </w:rPr>
            <w:fldChar w:fldCharType="separate"/>
          </w:r>
          <w:r w:rsidR="00E56C2C">
            <w:rPr>
              <w:rFonts w:ascii="Arial" w:hAnsi="Arial" w:cs="Arial"/>
              <w:b/>
              <w:noProof/>
              <w:color w:val="FFFFFF"/>
              <w:sz w:val="16"/>
            </w:rPr>
            <w:t>9</w:t>
          </w:r>
          <w:r w:rsidRPr="001113CA">
            <w:rPr>
              <w:rFonts w:ascii="Arial" w:hAnsi="Arial" w:cs="Arial"/>
              <w:b/>
              <w:color w:val="FFFFFF"/>
              <w:sz w:val="16"/>
            </w:rPr>
            <w:fldChar w:fldCharType="end"/>
          </w:r>
        </w:p>
      </w:tc>
    </w:tr>
  </w:tbl>
  <w:p w:rsidR="001113CA" w:rsidRDefault="001113CA">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F4221" w:rsidRDefault="006F4221" w:rsidP="001113CA">
      <w:pPr>
        <w:spacing w:after="0" w:line="240" w:lineRule="auto"/>
      </w:pPr>
      <w:r>
        <w:separator/>
      </w:r>
    </w:p>
  </w:footnote>
  <w:footnote w:type="continuationSeparator" w:id="0">
    <w:p w:rsidR="006F4221" w:rsidRDefault="006F4221" w:rsidP="001113C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183A" w:rsidRDefault="001F183A">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183A" w:rsidRDefault="001F183A">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183A" w:rsidRDefault="001F183A">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5194" w:type="dxa"/>
      <w:tblLayout w:type="fixed"/>
      <w:tblCellMar>
        <w:left w:w="0" w:type="dxa"/>
        <w:right w:w="0" w:type="dxa"/>
      </w:tblCellMar>
      <w:tblLook w:val="0000" w:firstRow="0" w:lastRow="0" w:firstColumn="0" w:lastColumn="0" w:noHBand="0" w:noVBand="0"/>
    </w:tblPr>
    <w:tblGrid>
      <w:gridCol w:w="1701"/>
      <w:gridCol w:w="11792"/>
      <w:gridCol w:w="1701"/>
    </w:tblGrid>
    <w:tr w:rsidR="001113CA" w:rsidTr="001113CA">
      <w:tc>
        <w:tcPr>
          <w:tcW w:w="1701" w:type="dxa"/>
          <w:vAlign w:val="bottom"/>
        </w:tcPr>
        <w:p w:rsidR="001113CA" w:rsidRDefault="001113CA" w:rsidP="001113CA">
          <w:pPr>
            <w:pStyle w:val="Header"/>
            <w:spacing w:after="120"/>
          </w:pPr>
        </w:p>
      </w:tc>
      <w:tc>
        <w:tcPr>
          <w:tcW w:w="11792" w:type="dxa"/>
          <w:vAlign w:val="bottom"/>
        </w:tcPr>
        <w:p w:rsidR="001113CA" w:rsidRDefault="001113CA" w:rsidP="001113CA">
          <w:pPr>
            <w:pStyle w:val="Header"/>
            <w:spacing w:after="120"/>
          </w:pPr>
        </w:p>
      </w:tc>
      <w:tc>
        <w:tcPr>
          <w:tcW w:w="1701" w:type="dxa"/>
          <w:vAlign w:val="bottom"/>
        </w:tcPr>
        <w:p w:rsidR="001113CA" w:rsidRDefault="001113CA" w:rsidP="001113CA">
          <w:pPr>
            <w:pStyle w:val="Header"/>
            <w:spacing w:after="120"/>
            <w:jc w:val="right"/>
          </w:pPr>
          <w:r>
            <w:rPr>
              <w:noProof/>
              <w:lang w:eastAsia="en-GB"/>
            </w:rPr>
            <w:drawing>
              <wp:inline distT="0" distB="0" distL="0" distR="0">
                <wp:extent cx="576000" cy="252000"/>
                <wp:effectExtent l="0" t="0" r="0" b="0"/>
                <wp:docPr id="4" name="Picture 4"/>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1">
                          <a:extLst>
                            <a:ext uri="{28A0092B-C50C-407E-A947-70E740481C1C}">
                              <a14:useLocalDpi xmlns:a14="http://schemas.microsoft.com/office/drawing/2010/main" val="0"/>
                            </a:ext>
                          </a:extLst>
                        </a:blip>
                        <a:stretch>
                          <a:fillRect/>
                        </a:stretch>
                      </pic:blipFill>
                      <pic:spPr>
                        <a:xfrm>
                          <a:off x="0" y="0"/>
                          <a:ext cx="576000" cy="252000"/>
                        </a:xfrm>
                        <a:prstGeom prst="rect">
                          <a:avLst/>
                        </a:prstGeom>
                      </pic:spPr>
                    </pic:pic>
                  </a:graphicData>
                </a:graphic>
              </wp:inline>
            </w:drawing>
          </w:r>
        </w:p>
      </w:tc>
    </w:tr>
  </w:tbl>
  <w:p w:rsidR="001113CA" w:rsidRDefault="001113CA">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113CA" w:rsidRDefault="001113CA">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5194" w:type="dxa"/>
      <w:tblLayout w:type="fixed"/>
      <w:tblCellMar>
        <w:left w:w="0" w:type="dxa"/>
        <w:right w:w="0" w:type="dxa"/>
      </w:tblCellMar>
      <w:tblLook w:val="0000" w:firstRow="0" w:lastRow="0" w:firstColumn="0" w:lastColumn="0" w:noHBand="0" w:noVBand="0"/>
    </w:tblPr>
    <w:tblGrid>
      <w:gridCol w:w="1701"/>
      <w:gridCol w:w="11792"/>
      <w:gridCol w:w="1701"/>
    </w:tblGrid>
    <w:tr w:rsidR="001113CA" w:rsidTr="001113CA">
      <w:tc>
        <w:tcPr>
          <w:tcW w:w="1701" w:type="dxa"/>
          <w:vAlign w:val="bottom"/>
        </w:tcPr>
        <w:p w:rsidR="001113CA" w:rsidRDefault="001113CA" w:rsidP="001113CA">
          <w:pPr>
            <w:pStyle w:val="Header"/>
            <w:spacing w:after="120"/>
          </w:pPr>
        </w:p>
      </w:tc>
      <w:tc>
        <w:tcPr>
          <w:tcW w:w="11792" w:type="dxa"/>
          <w:vAlign w:val="bottom"/>
        </w:tcPr>
        <w:p w:rsidR="001113CA" w:rsidRDefault="001113CA" w:rsidP="001113CA">
          <w:pPr>
            <w:pStyle w:val="Header"/>
            <w:spacing w:after="120"/>
          </w:pPr>
        </w:p>
      </w:tc>
      <w:tc>
        <w:tcPr>
          <w:tcW w:w="1701" w:type="dxa"/>
          <w:vAlign w:val="bottom"/>
        </w:tcPr>
        <w:p w:rsidR="001113CA" w:rsidRDefault="001113CA" w:rsidP="001113CA">
          <w:pPr>
            <w:pStyle w:val="Header"/>
            <w:spacing w:after="120"/>
            <w:jc w:val="right"/>
          </w:pPr>
          <w:r>
            <w:rPr>
              <w:noProof/>
              <w:lang w:eastAsia="en-GB"/>
            </w:rPr>
            <w:drawing>
              <wp:inline distT="0" distB="0" distL="0" distR="0">
                <wp:extent cx="576000" cy="252000"/>
                <wp:effectExtent l="0" t="0" r="0" b="0"/>
                <wp:docPr id="5" name="Picture 5"/>
                <wp:cNvGraphicFramePr/>
                <a:graphic xmlns:a="http://schemas.openxmlformats.org/drawingml/2006/main">
                  <a:graphicData uri="http://schemas.openxmlformats.org/drawingml/2006/picture">
                    <pic:pic xmlns:pic="http://schemas.openxmlformats.org/drawingml/2006/picture">
                      <pic:nvPicPr>
                        <pic:cNvPr id="5" name=""/>
                        <pic:cNvPicPr/>
                      </pic:nvPicPr>
                      <pic:blipFill>
                        <a:blip r:embed="rId1">
                          <a:extLst>
                            <a:ext uri="{28A0092B-C50C-407E-A947-70E740481C1C}">
                              <a14:useLocalDpi xmlns:a14="http://schemas.microsoft.com/office/drawing/2010/main" val="0"/>
                            </a:ext>
                          </a:extLst>
                        </a:blip>
                        <a:stretch>
                          <a:fillRect/>
                        </a:stretch>
                      </pic:blipFill>
                      <pic:spPr>
                        <a:xfrm>
                          <a:off x="0" y="0"/>
                          <a:ext cx="576000" cy="252000"/>
                        </a:xfrm>
                        <a:prstGeom prst="rect">
                          <a:avLst/>
                        </a:prstGeom>
                      </pic:spPr>
                    </pic:pic>
                  </a:graphicData>
                </a:graphic>
              </wp:inline>
            </w:drawing>
          </w:r>
        </w:p>
      </w:tc>
    </w:tr>
  </w:tbl>
  <w:p w:rsidR="001113CA" w:rsidRDefault="001113CA">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5194" w:type="dxa"/>
      <w:tblLayout w:type="fixed"/>
      <w:tblCellMar>
        <w:left w:w="0" w:type="dxa"/>
        <w:right w:w="0" w:type="dxa"/>
      </w:tblCellMar>
      <w:tblLook w:val="0000" w:firstRow="0" w:lastRow="0" w:firstColumn="0" w:lastColumn="0" w:noHBand="0" w:noVBand="0"/>
    </w:tblPr>
    <w:tblGrid>
      <w:gridCol w:w="1701"/>
      <w:gridCol w:w="11792"/>
      <w:gridCol w:w="1701"/>
    </w:tblGrid>
    <w:tr w:rsidR="001113CA" w:rsidTr="001113CA">
      <w:tc>
        <w:tcPr>
          <w:tcW w:w="1701" w:type="dxa"/>
          <w:vAlign w:val="bottom"/>
        </w:tcPr>
        <w:p w:rsidR="001113CA" w:rsidRDefault="001113CA" w:rsidP="001113CA">
          <w:pPr>
            <w:pStyle w:val="Header"/>
            <w:spacing w:after="120"/>
          </w:pPr>
        </w:p>
      </w:tc>
      <w:tc>
        <w:tcPr>
          <w:tcW w:w="11792" w:type="dxa"/>
          <w:vAlign w:val="bottom"/>
        </w:tcPr>
        <w:p w:rsidR="001113CA" w:rsidRDefault="001113CA" w:rsidP="001113CA">
          <w:pPr>
            <w:pStyle w:val="Header"/>
            <w:spacing w:after="120"/>
          </w:pPr>
        </w:p>
      </w:tc>
      <w:tc>
        <w:tcPr>
          <w:tcW w:w="1701" w:type="dxa"/>
          <w:vAlign w:val="bottom"/>
        </w:tcPr>
        <w:p w:rsidR="001113CA" w:rsidRDefault="001113CA" w:rsidP="001113CA">
          <w:pPr>
            <w:pStyle w:val="Header"/>
            <w:spacing w:after="120"/>
            <w:jc w:val="right"/>
          </w:pPr>
          <w:r>
            <w:rPr>
              <w:noProof/>
              <w:lang w:eastAsia="en-GB"/>
            </w:rPr>
            <w:drawing>
              <wp:inline distT="0" distB="0" distL="0" distR="0">
                <wp:extent cx="576000" cy="252000"/>
                <wp:effectExtent l="0" t="0" r="0" b="0"/>
                <wp:docPr id="6" name="Picture 6"/>
                <wp:cNvGraphicFramePr/>
                <a:graphic xmlns:a="http://schemas.openxmlformats.org/drawingml/2006/main">
                  <a:graphicData uri="http://schemas.openxmlformats.org/drawingml/2006/picture">
                    <pic:pic xmlns:pic="http://schemas.openxmlformats.org/drawingml/2006/picture">
                      <pic:nvPicPr>
                        <pic:cNvPr id="6" name=""/>
                        <pic:cNvPicPr/>
                      </pic:nvPicPr>
                      <pic:blipFill>
                        <a:blip r:embed="rId1">
                          <a:extLst>
                            <a:ext uri="{28A0092B-C50C-407E-A947-70E740481C1C}">
                              <a14:useLocalDpi xmlns:a14="http://schemas.microsoft.com/office/drawing/2010/main" val="0"/>
                            </a:ext>
                          </a:extLst>
                        </a:blip>
                        <a:stretch>
                          <a:fillRect/>
                        </a:stretch>
                      </pic:blipFill>
                      <pic:spPr>
                        <a:xfrm>
                          <a:off x="0" y="0"/>
                          <a:ext cx="576000" cy="252000"/>
                        </a:xfrm>
                        <a:prstGeom prst="rect">
                          <a:avLst/>
                        </a:prstGeom>
                      </pic:spPr>
                    </pic:pic>
                  </a:graphicData>
                </a:graphic>
              </wp:inline>
            </w:drawing>
          </w:r>
        </w:p>
      </w:tc>
    </w:tr>
  </w:tbl>
  <w:p w:rsidR="001113CA" w:rsidRDefault="001113CA">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5194" w:type="dxa"/>
      <w:tblLayout w:type="fixed"/>
      <w:tblCellMar>
        <w:left w:w="0" w:type="dxa"/>
        <w:right w:w="0" w:type="dxa"/>
      </w:tblCellMar>
      <w:tblLook w:val="0000" w:firstRow="0" w:lastRow="0" w:firstColumn="0" w:lastColumn="0" w:noHBand="0" w:noVBand="0"/>
    </w:tblPr>
    <w:tblGrid>
      <w:gridCol w:w="1701"/>
      <w:gridCol w:w="11792"/>
      <w:gridCol w:w="1701"/>
    </w:tblGrid>
    <w:tr w:rsidR="001113CA" w:rsidTr="001113CA">
      <w:tc>
        <w:tcPr>
          <w:tcW w:w="1701" w:type="dxa"/>
          <w:vAlign w:val="bottom"/>
        </w:tcPr>
        <w:p w:rsidR="001113CA" w:rsidRDefault="001113CA" w:rsidP="001113CA">
          <w:pPr>
            <w:pStyle w:val="Header"/>
            <w:spacing w:after="120"/>
          </w:pPr>
        </w:p>
      </w:tc>
      <w:tc>
        <w:tcPr>
          <w:tcW w:w="11792" w:type="dxa"/>
          <w:vAlign w:val="bottom"/>
        </w:tcPr>
        <w:p w:rsidR="001113CA" w:rsidRDefault="001113CA" w:rsidP="001113CA">
          <w:pPr>
            <w:pStyle w:val="Header"/>
            <w:spacing w:after="120"/>
          </w:pPr>
        </w:p>
      </w:tc>
      <w:tc>
        <w:tcPr>
          <w:tcW w:w="1701" w:type="dxa"/>
          <w:vAlign w:val="bottom"/>
        </w:tcPr>
        <w:p w:rsidR="001113CA" w:rsidRDefault="001113CA" w:rsidP="001113CA">
          <w:pPr>
            <w:pStyle w:val="Header"/>
            <w:spacing w:after="120"/>
            <w:jc w:val="right"/>
          </w:pPr>
          <w:r>
            <w:rPr>
              <w:noProof/>
              <w:lang w:eastAsia="en-GB"/>
            </w:rPr>
            <w:drawing>
              <wp:inline distT="0" distB="0" distL="0" distR="0">
                <wp:extent cx="576000" cy="252000"/>
                <wp:effectExtent l="0" t="0" r="0" b="0"/>
                <wp:docPr id="7" name="Picture 7"/>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1">
                          <a:extLst>
                            <a:ext uri="{28A0092B-C50C-407E-A947-70E740481C1C}">
                              <a14:useLocalDpi xmlns:a14="http://schemas.microsoft.com/office/drawing/2010/main" val="0"/>
                            </a:ext>
                          </a:extLst>
                        </a:blip>
                        <a:stretch>
                          <a:fillRect/>
                        </a:stretch>
                      </pic:blipFill>
                      <pic:spPr>
                        <a:xfrm>
                          <a:off x="0" y="0"/>
                          <a:ext cx="576000" cy="252000"/>
                        </a:xfrm>
                        <a:prstGeom prst="rect">
                          <a:avLst/>
                        </a:prstGeom>
                      </pic:spPr>
                    </pic:pic>
                  </a:graphicData>
                </a:graphic>
              </wp:inline>
            </w:drawing>
          </w:r>
        </w:p>
      </w:tc>
    </w:tr>
  </w:tbl>
  <w:p w:rsidR="001113CA" w:rsidRDefault="001113CA">
    <w:pPr>
      <w:pStyle w:val="Heade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5194" w:type="dxa"/>
      <w:tblLayout w:type="fixed"/>
      <w:tblCellMar>
        <w:left w:w="0" w:type="dxa"/>
        <w:right w:w="0" w:type="dxa"/>
      </w:tblCellMar>
      <w:tblLook w:val="0000" w:firstRow="0" w:lastRow="0" w:firstColumn="0" w:lastColumn="0" w:noHBand="0" w:noVBand="0"/>
    </w:tblPr>
    <w:tblGrid>
      <w:gridCol w:w="1701"/>
      <w:gridCol w:w="11792"/>
      <w:gridCol w:w="1701"/>
    </w:tblGrid>
    <w:tr w:rsidR="001113CA" w:rsidTr="001113CA">
      <w:tc>
        <w:tcPr>
          <w:tcW w:w="1701" w:type="dxa"/>
          <w:vAlign w:val="bottom"/>
        </w:tcPr>
        <w:tbl>
          <w:tblPr>
            <w:tblW w:w="15194" w:type="dxa"/>
            <w:tblLayout w:type="fixed"/>
            <w:tblCellMar>
              <w:left w:w="0" w:type="dxa"/>
              <w:right w:w="0" w:type="dxa"/>
            </w:tblCellMar>
            <w:tblLook w:val="0000" w:firstRow="0" w:lastRow="0" w:firstColumn="0" w:lastColumn="0" w:noHBand="0" w:noVBand="0"/>
          </w:tblPr>
          <w:tblGrid>
            <w:gridCol w:w="1701"/>
            <w:gridCol w:w="11792"/>
            <w:gridCol w:w="1701"/>
          </w:tblGrid>
          <w:tr w:rsidR="001113CA" w:rsidTr="001113CA">
            <w:tc>
              <w:tcPr>
                <w:tcW w:w="1701" w:type="dxa"/>
                <w:vAlign w:val="bottom"/>
              </w:tcPr>
              <w:p w:rsidR="001113CA" w:rsidRDefault="001113CA" w:rsidP="001113CA">
                <w:pPr>
                  <w:pStyle w:val="Header"/>
                  <w:spacing w:after="120"/>
                </w:pPr>
              </w:p>
            </w:tc>
            <w:tc>
              <w:tcPr>
                <w:tcW w:w="11792" w:type="dxa"/>
                <w:vAlign w:val="bottom"/>
              </w:tcPr>
              <w:p w:rsidR="001113CA" w:rsidRDefault="001113CA" w:rsidP="001113CA">
                <w:pPr>
                  <w:pStyle w:val="Header"/>
                  <w:spacing w:after="120"/>
                </w:pPr>
              </w:p>
            </w:tc>
            <w:tc>
              <w:tcPr>
                <w:tcW w:w="1701" w:type="dxa"/>
                <w:vAlign w:val="bottom"/>
              </w:tcPr>
              <w:p w:rsidR="001113CA" w:rsidRDefault="001113CA" w:rsidP="001113CA">
                <w:pPr>
                  <w:pStyle w:val="Header"/>
                  <w:spacing w:after="120"/>
                  <w:jc w:val="right"/>
                </w:pPr>
                <w:r>
                  <w:rPr>
                    <w:noProof/>
                    <w:lang w:eastAsia="en-GB"/>
                  </w:rPr>
                  <w:drawing>
                    <wp:inline distT="0" distB="0" distL="0" distR="0">
                      <wp:extent cx="576000" cy="252000"/>
                      <wp:effectExtent l="0" t="0" r="0" b="0"/>
                      <wp:docPr id="9" name="Picture 9"/>
                      <wp:cNvGraphicFramePr/>
                      <a:graphic xmlns:a="http://schemas.openxmlformats.org/drawingml/2006/main">
                        <a:graphicData uri="http://schemas.openxmlformats.org/drawingml/2006/picture">
                          <pic:pic xmlns:pic="http://schemas.openxmlformats.org/drawingml/2006/picture">
                            <pic:nvPicPr>
                              <pic:cNvPr id="9" name=""/>
                              <pic:cNvPicPr/>
                            </pic:nvPicPr>
                            <pic:blipFill>
                              <a:blip r:embed="rId1">
                                <a:extLst>
                                  <a:ext uri="{28A0092B-C50C-407E-A947-70E740481C1C}">
                                    <a14:useLocalDpi xmlns:a14="http://schemas.microsoft.com/office/drawing/2010/main" val="0"/>
                                  </a:ext>
                                </a:extLst>
                              </a:blip>
                              <a:stretch>
                                <a:fillRect/>
                              </a:stretch>
                            </pic:blipFill>
                            <pic:spPr>
                              <a:xfrm>
                                <a:off x="0" y="0"/>
                                <a:ext cx="576000" cy="252000"/>
                              </a:xfrm>
                              <a:prstGeom prst="rect">
                                <a:avLst/>
                              </a:prstGeom>
                            </pic:spPr>
                          </pic:pic>
                        </a:graphicData>
                      </a:graphic>
                    </wp:inline>
                  </w:drawing>
                </w:r>
              </w:p>
            </w:tc>
          </w:tr>
        </w:tbl>
        <w:p w:rsidR="001113CA" w:rsidRDefault="001113CA" w:rsidP="001113CA">
          <w:pPr>
            <w:pStyle w:val="Header"/>
            <w:spacing w:after="120"/>
          </w:pPr>
        </w:p>
      </w:tc>
      <w:tc>
        <w:tcPr>
          <w:tcW w:w="11792" w:type="dxa"/>
          <w:vAlign w:val="bottom"/>
        </w:tcPr>
        <w:p w:rsidR="001113CA" w:rsidRDefault="001113CA" w:rsidP="001113CA">
          <w:pPr>
            <w:pStyle w:val="Header"/>
            <w:spacing w:after="120"/>
          </w:pPr>
        </w:p>
      </w:tc>
      <w:tc>
        <w:tcPr>
          <w:tcW w:w="1701" w:type="dxa"/>
          <w:vAlign w:val="bottom"/>
        </w:tcPr>
        <w:p w:rsidR="001113CA" w:rsidRDefault="001113CA" w:rsidP="001113CA">
          <w:pPr>
            <w:pStyle w:val="Header"/>
            <w:spacing w:after="120"/>
            <w:jc w:val="right"/>
          </w:pPr>
          <w:r>
            <w:rPr>
              <w:noProof/>
              <w:lang w:eastAsia="en-GB"/>
            </w:rPr>
            <w:drawing>
              <wp:inline distT="0" distB="0" distL="0" distR="0" wp14:anchorId="652766CA" wp14:editId="339F4E57">
                <wp:extent cx="576000" cy="252000"/>
                <wp:effectExtent l="0" t="0" r="0" b="0"/>
                <wp:docPr id="8" name="Picture 8"/>
                <wp:cNvGraphicFramePr/>
                <a:graphic xmlns:a="http://schemas.openxmlformats.org/drawingml/2006/main">
                  <a:graphicData uri="http://schemas.openxmlformats.org/drawingml/2006/picture">
                    <pic:pic xmlns:pic="http://schemas.openxmlformats.org/drawingml/2006/picture">
                      <pic:nvPicPr>
                        <pic:cNvPr id="7" name=""/>
                        <pic:cNvPicPr/>
                      </pic:nvPicPr>
                      <pic:blipFill>
                        <a:blip r:embed="rId1">
                          <a:extLst>
                            <a:ext uri="{28A0092B-C50C-407E-A947-70E740481C1C}">
                              <a14:useLocalDpi xmlns:a14="http://schemas.microsoft.com/office/drawing/2010/main" val="0"/>
                            </a:ext>
                          </a:extLst>
                        </a:blip>
                        <a:stretch>
                          <a:fillRect/>
                        </a:stretch>
                      </pic:blipFill>
                      <pic:spPr>
                        <a:xfrm>
                          <a:off x="0" y="0"/>
                          <a:ext cx="576000" cy="252000"/>
                        </a:xfrm>
                        <a:prstGeom prst="rect">
                          <a:avLst/>
                        </a:prstGeom>
                      </pic:spPr>
                    </pic:pic>
                  </a:graphicData>
                </a:graphic>
              </wp:inline>
            </w:drawing>
          </w:r>
        </w:p>
      </w:tc>
    </w:tr>
  </w:tbl>
  <w:p w:rsidR="001113CA" w:rsidRDefault="001113CA">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0BC0507"/>
    <w:multiLevelType w:val="multilevel"/>
    <w:tmpl w:val="EA1A7F28"/>
    <w:lvl w:ilvl="0">
      <w:start w:val="11"/>
      <w:numFmt w:val="decimal"/>
      <w:lvlRestart w:val="0"/>
      <w:lvlText w:val="%1."/>
      <w:lvlJc w:val="left"/>
      <w:pPr>
        <w:tabs>
          <w:tab w:val="num" w:pos="720"/>
        </w:tabs>
        <w:ind w:left="720" w:hanging="720"/>
      </w:pPr>
      <w:rPr>
        <w:rFonts w:ascii="Arial" w:hAnsi="Arial" w:cs="Arial"/>
        <w:b w:val="0"/>
        <w:i w:val="0"/>
        <w:caps w:val="0"/>
        <w:strike w:val="0"/>
        <w:dstrike w:val="0"/>
        <w:vanish w:val="0"/>
        <w:color w:val="000000"/>
        <w:sz w:val="2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Restart w:val="0"/>
      <w:lvlText w:val="%1.%2"/>
      <w:lvlJc w:val="left"/>
      <w:pPr>
        <w:tabs>
          <w:tab w:val="num" w:pos="1440"/>
        </w:tabs>
        <w:ind w:left="1440" w:hanging="720"/>
      </w:pPr>
      <w:rPr>
        <w:b w:val="0"/>
        <w:i w:val="0"/>
        <w:caps w:val="0"/>
        <w:strike w:val="0"/>
        <w:dstrike w:val="0"/>
        <w:vanish w:val="0"/>
        <w:color w:val="000000"/>
        <w:sz w:val="2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bullet"/>
      <w:lvlText w:val=""/>
      <w:lvlJc w:val="left"/>
      <w:pPr>
        <w:tabs>
          <w:tab w:val="num" w:pos="2835"/>
        </w:tabs>
        <w:ind w:left="2835" w:hanging="567"/>
      </w:pPr>
      <w:rPr>
        <w:rFonts w:ascii="Symbol" w:hAnsi="Symbol" w:hint="default"/>
        <w:b w:val="0"/>
        <w:i w:val="0"/>
        <w:caps w:val="0"/>
        <w:strike w:val="0"/>
        <w:dstrike w:val="0"/>
        <w:vanish w:val="0"/>
        <w:color w:val="DC0D15"/>
        <w:sz w:val="2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2160"/>
        </w:tabs>
        <w:ind w:left="1729" w:hanging="652"/>
      </w:pPr>
      <w:rPr>
        <w:b w:val="0"/>
        <w:i w:val="0"/>
        <w:caps w:val="0"/>
        <w:strike w:val="0"/>
        <w:dstrike w:val="0"/>
        <w:vanish w:val="0"/>
        <w:color w:val="000000"/>
        <w:sz w:val="22"/>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1.%2.%3.%4.%5."/>
      <w:lvlJc w:val="left"/>
      <w:pPr>
        <w:tabs>
          <w:tab w:val="num" w:pos="2517"/>
        </w:tabs>
        <w:ind w:left="2234" w:hanging="794"/>
      </w:pPr>
      <w:rPr>
        <w:b w:val="0"/>
        <w:i w:val="0"/>
        <w:caps w:val="0"/>
        <w:strike w:val="0"/>
        <w:dstrike w:val="0"/>
        <w:vanish w:val="0"/>
        <w:color w:val="000000"/>
        <w:sz w:val="22"/>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3.%4.%5.%6."/>
      <w:lvlJc w:val="left"/>
      <w:pPr>
        <w:tabs>
          <w:tab w:val="num" w:pos="3237"/>
        </w:tabs>
        <w:ind w:left="2738" w:hanging="941"/>
      </w:pPr>
      <w:rPr>
        <w:b w:val="0"/>
        <w:i w:val="0"/>
        <w:caps w:val="0"/>
        <w:strike w:val="0"/>
        <w:dstrike w:val="0"/>
        <w:vanish w:val="0"/>
        <w:color w:val="000000"/>
        <w:sz w:val="22"/>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lvlText w:val="%1.%2.%3.%4.%5.%6.%7."/>
      <w:lvlJc w:val="left"/>
      <w:pPr>
        <w:tabs>
          <w:tab w:val="num" w:pos="3600"/>
        </w:tabs>
        <w:ind w:left="3237" w:hanging="1077"/>
      </w:pPr>
      <w:rPr>
        <w:b w:val="0"/>
        <w:i w:val="0"/>
        <w:caps w:val="0"/>
        <w:strike w:val="0"/>
        <w:dstrike w:val="0"/>
        <w:vanish w:val="0"/>
        <w:color w:val="000000"/>
        <w:sz w:val="22"/>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lvlText w:val="%1.%2.%3.%4.%5.%6.%7.%8."/>
      <w:lvlJc w:val="left"/>
      <w:pPr>
        <w:tabs>
          <w:tab w:val="num" w:pos="4320"/>
        </w:tabs>
        <w:ind w:left="3742" w:hanging="1225"/>
      </w:pPr>
      <w:rPr>
        <w:b w:val="0"/>
        <w:i w:val="0"/>
        <w:caps w:val="0"/>
        <w:strike w:val="0"/>
        <w:dstrike w:val="0"/>
        <w:vanish w:val="0"/>
        <w:color w:val="000000"/>
        <w:sz w:val="22"/>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lvlText w:val="%1.%2.%3.%4.%5.%6.%7.%8.%9."/>
      <w:lvlJc w:val="left"/>
      <w:pPr>
        <w:tabs>
          <w:tab w:val="num" w:pos="4677"/>
        </w:tabs>
        <w:ind w:left="4320" w:hanging="1440"/>
      </w:pPr>
      <w:rPr>
        <w:b w:val="0"/>
        <w:i w:val="0"/>
        <w:caps w:val="0"/>
        <w:strike w:val="0"/>
        <w:dstrike w:val="0"/>
        <w:vanish w:val="0"/>
        <w:color w:val="000000"/>
        <w:sz w:val="22"/>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nsid w:val="26BD6095"/>
    <w:multiLevelType w:val="hybridMultilevel"/>
    <w:tmpl w:val="FC526A96"/>
    <w:lvl w:ilvl="0" w:tplc="8026BAB2">
      <w:start w:val="1"/>
      <w:numFmt w:val="bullet"/>
      <w:lvlText w:val=""/>
      <w:lvlJc w:val="left"/>
      <w:pPr>
        <w:ind w:left="2160" w:hanging="360"/>
      </w:pPr>
      <w:rPr>
        <w:rFonts w:ascii="Symbol" w:hAnsi="Symbol" w:hint="default"/>
        <w:color w:val="DC0D15"/>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2">
    <w:nsid w:val="538F51F5"/>
    <w:multiLevelType w:val="hybridMultilevel"/>
    <w:tmpl w:val="3F585C74"/>
    <w:lvl w:ilvl="0" w:tplc="3976EE10">
      <w:start w:val="1"/>
      <w:numFmt w:val="bullet"/>
      <w:lvlText w:val=""/>
      <w:lvlJc w:val="left"/>
      <w:pPr>
        <w:ind w:left="720" w:hanging="360"/>
      </w:pPr>
      <w:rPr>
        <w:rFonts w:ascii="Symbol" w:hAnsi="Symbol" w:hint="default"/>
        <w:color w:val="DC0D15"/>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5CA86AB2"/>
    <w:multiLevelType w:val="multilevel"/>
    <w:tmpl w:val="52EA5192"/>
    <w:lvl w:ilvl="0">
      <w:start w:val="1"/>
      <w:numFmt w:val="decimal"/>
      <w:lvlRestart w:val="0"/>
      <w:lvlText w:val="%1."/>
      <w:lvlJc w:val="left"/>
      <w:pPr>
        <w:tabs>
          <w:tab w:val="num" w:pos="720"/>
        </w:tabs>
        <w:ind w:left="720" w:hanging="720"/>
      </w:pPr>
      <w:rPr>
        <w:rFonts w:ascii="Arial" w:hAnsi="Arial" w:cs="Arial"/>
        <w:b w:val="0"/>
        <w:i w:val="0"/>
        <w:caps w:val="0"/>
        <w:strike w:val="0"/>
        <w:dstrike w:val="0"/>
        <w:vanish w:val="0"/>
        <w:color w:val="000000"/>
        <w:sz w:val="2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Restart w:val="0"/>
      <w:lvlText w:val="%1.%2"/>
      <w:lvlJc w:val="left"/>
      <w:pPr>
        <w:tabs>
          <w:tab w:val="num" w:pos="1440"/>
        </w:tabs>
        <w:ind w:left="1440" w:hanging="720"/>
      </w:pPr>
      <w:rPr>
        <w:b w:val="0"/>
        <w:i w:val="0"/>
        <w:caps w:val="0"/>
        <w:strike w:val="0"/>
        <w:dstrike w:val="0"/>
        <w:vanish w:val="0"/>
        <w:color w:val="000000"/>
        <w:sz w:val="2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bullet"/>
      <w:lvlText w:val=""/>
      <w:lvlJc w:val="left"/>
      <w:pPr>
        <w:tabs>
          <w:tab w:val="num" w:pos="2835"/>
        </w:tabs>
        <w:ind w:left="2835" w:hanging="567"/>
      </w:pPr>
      <w:rPr>
        <w:rFonts w:ascii="Symbol" w:hAnsi="Symbol" w:hint="default"/>
        <w:b w:val="0"/>
        <w:i w:val="0"/>
        <w:caps w:val="0"/>
        <w:strike w:val="0"/>
        <w:dstrike w:val="0"/>
        <w:vanish w:val="0"/>
        <w:color w:val="000000"/>
        <w:sz w:val="2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2160"/>
        </w:tabs>
        <w:ind w:left="1729" w:hanging="652"/>
      </w:pPr>
      <w:rPr>
        <w:b w:val="0"/>
        <w:i w:val="0"/>
        <w:caps w:val="0"/>
        <w:strike w:val="0"/>
        <w:dstrike w:val="0"/>
        <w:vanish w:val="0"/>
        <w:color w:val="000000"/>
        <w:sz w:val="22"/>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1.%2.%3.%4.%5."/>
      <w:lvlJc w:val="left"/>
      <w:pPr>
        <w:tabs>
          <w:tab w:val="num" w:pos="2517"/>
        </w:tabs>
        <w:ind w:left="2234" w:hanging="794"/>
      </w:pPr>
      <w:rPr>
        <w:b w:val="0"/>
        <w:i w:val="0"/>
        <w:caps w:val="0"/>
        <w:strike w:val="0"/>
        <w:dstrike w:val="0"/>
        <w:vanish w:val="0"/>
        <w:color w:val="000000"/>
        <w:sz w:val="22"/>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3.%4.%5.%6."/>
      <w:lvlJc w:val="left"/>
      <w:pPr>
        <w:tabs>
          <w:tab w:val="num" w:pos="3237"/>
        </w:tabs>
        <w:ind w:left="2738" w:hanging="941"/>
      </w:pPr>
      <w:rPr>
        <w:b w:val="0"/>
        <w:i w:val="0"/>
        <w:caps w:val="0"/>
        <w:strike w:val="0"/>
        <w:dstrike w:val="0"/>
        <w:vanish w:val="0"/>
        <w:color w:val="000000"/>
        <w:sz w:val="22"/>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decimal"/>
      <w:lvlText w:val="%1.%2.%3.%4.%5.%6.%7."/>
      <w:lvlJc w:val="left"/>
      <w:pPr>
        <w:tabs>
          <w:tab w:val="num" w:pos="3600"/>
        </w:tabs>
        <w:ind w:left="3237" w:hanging="1077"/>
      </w:pPr>
      <w:rPr>
        <w:b w:val="0"/>
        <w:i w:val="0"/>
        <w:caps w:val="0"/>
        <w:strike w:val="0"/>
        <w:dstrike w:val="0"/>
        <w:vanish w:val="0"/>
        <w:color w:val="000000"/>
        <w:sz w:val="22"/>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lvlText w:val="%1.%2.%3.%4.%5.%6.%7.%8."/>
      <w:lvlJc w:val="left"/>
      <w:pPr>
        <w:tabs>
          <w:tab w:val="num" w:pos="4320"/>
        </w:tabs>
        <w:ind w:left="3742" w:hanging="1225"/>
      </w:pPr>
      <w:rPr>
        <w:b w:val="0"/>
        <w:i w:val="0"/>
        <w:caps w:val="0"/>
        <w:strike w:val="0"/>
        <w:dstrike w:val="0"/>
        <w:vanish w:val="0"/>
        <w:color w:val="000000"/>
        <w:sz w:val="22"/>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lvlText w:val="%1.%2.%3.%4.%5.%6.%7.%8.%9."/>
      <w:lvlJc w:val="left"/>
      <w:pPr>
        <w:tabs>
          <w:tab w:val="num" w:pos="4677"/>
        </w:tabs>
        <w:ind w:left="4320" w:hanging="1440"/>
      </w:pPr>
      <w:rPr>
        <w:b w:val="0"/>
        <w:i w:val="0"/>
        <w:caps w:val="0"/>
        <w:strike w:val="0"/>
        <w:dstrike w:val="0"/>
        <w:vanish w:val="0"/>
        <w:color w:val="000000"/>
        <w:sz w:val="22"/>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num w:numId="1">
    <w:abstractNumId w:val="3"/>
  </w:num>
  <w:num w:numId="2">
    <w:abstractNumId w:val="0"/>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proofState w:spelling="clean" w:grammar="clean"/>
  <w:documentProtection w:edit="readOnly" w:enforcement="1" w:cryptProviderType="rsaAES" w:cryptAlgorithmClass="hash" w:cryptAlgorithmType="typeAny" w:cryptAlgorithmSid="14" w:cryptSpinCount="100000" w:hash="ndJE98/Zb1qpzF2EJ5r45nHm56lonh0boATWcnfmicK5g6BOCKPQrOUI30nkzHiKyQLeN0kkyj4iYxvHBBxM/g==" w:salt="WrzIiJcDQLOH1AgCY8G+ig=="/>
  <w:defaultTabStop w:val="720"/>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lwLastOpened" w:val="06/11/2019 22:57"/>
  </w:docVars>
  <w:rsids>
    <w:rsidRoot w:val="001113CA"/>
    <w:rsid w:val="000238B0"/>
    <w:rsid w:val="00023B8F"/>
    <w:rsid w:val="000728C9"/>
    <w:rsid w:val="000F3B1D"/>
    <w:rsid w:val="001113CA"/>
    <w:rsid w:val="00135D48"/>
    <w:rsid w:val="001967BF"/>
    <w:rsid w:val="001F183A"/>
    <w:rsid w:val="00265469"/>
    <w:rsid w:val="003273A3"/>
    <w:rsid w:val="00354ECB"/>
    <w:rsid w:val="00371959"/>
    <w:rsid w:val="003D7775"/>
    <w:rsid w:val="005C23F9"/>
    <w:rsid w:val="006C763F"/>
    <w:rsid w:val="006F4221"/>
    <w:rsid w:val="00794174"/>
    <w:rsid w:val="007B7F18"/>
    <w:rsid w:val="00865569"/>
    <w:rsid w:val="00901C20"/>
    <w:rsid w:val="009F68C1"/>
    <w:rsid w:val="00D13AF3"/>
    <w:rsid w:val="00DC6C1D"/>
    <w:rsid w:val="00E229AF"/>
    <w:rsid w:val="00E46BEF"/>
    <w:rsid w:val="00E56C2C"/>
    <w:rsid w:val="00F00DDC"/>
    <w:rsid w:val="00F2637B"/>
    <w:rsid w:val="00FD5FF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5:docId w15:val="{B99EE32A-3C6F-49DA-A0F2-640FF0DF65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113CA"/>
    <w:pPr>
      <w:tabs>
        <w:tab w:val="center" w:pos="4513"/>
        <w:tab w:val="right" w:pos="9026"/>
      </w:tabs>
      <w:spacing w:after="0" w:line="240" w:lineRule="auto"/>
    </w:pPr>
  </w:style>
  <w:style w:type="character" w:customStyle="1" w:styleId="HeaderChar">
    <w:name w:val="Header Char"/>
    <w:basedOn w:val="DefaultParagraphFont"/>
    <w:link w:val="Header"/>
    <w:uiPriority w:val="99"/>
    <w:rsid w:val="001113CA"/>
  </w:style>
  <w:style w:type="paragraph" w:styleId="Footer">
    <w:name w:val="footer"/>
    <w:basedOn w:val="Normal"/>
    <w:link w:val="FooterChar"/>
    <w:uiPriority w:val="99"/>
    <w:unhideWhenUsed/>
    <w:rsid w:val="001113CA"/>
    <w:pPr>
      <w:tabs>
        <w:tab w:val="center" w:pos="4513"/>
        <w:tab w:val="right" w:pos="9026"/>
      </w:tabs>
      <w:spacing w:after="0" w:line="240" w:lineRule="auto"/>
    </w:pPr>
  </w:style>
  <w:style w:type="character" w:customStyle="1" w:styleId="FooterChar">
    <w:name w:val="Footer Char"/>
    <w:basedOn w:val="DefaultParagraphFont"/>
    <w:link w:val="Footer"/>
    <w:uiPriority w:val="99"/>
    <w:rsid w:val="001113CA"/>
  </w:style>
  <w:style w:type="paragraph" w:styleId="ListParagraph">
    <w:name w:val="List Paragraph"/>
    <w:basedOn w:val="Normal"/>
    <w:uiPriority w:val="34"/>
    <w:qFormat/>
    <w:rsid w:val="001113CA"/>
    <w:pPr>
      <w:ind w:left="720"/>
      <w:contextualSpacing/>
    </w:pPr>
  </w:style>
  <w:style w:type="paragraph" w:styleId="BalloonText">
    <w:name w:val="Balloon Text"/>
    <w:basedOn w:val="Normal"/>
    <w:link w:val="BalloonTextChar"/>
    <w:uiPriority w:val="99"/>
    <w:semiHidden/>
    <w:unhideWhenUsed/>
    <w:rsid w:val="000F3B1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F3B1D"/>
    <w:rPr>
      <w:rFonts w:ascii="Tahoma" w:hAnsi="Tahoma" w:cs="Tahoma"/>
      <w:sz w:val="16"/>
      <w:szCs w:val="16"/>
    </w:rPr>
  </w:style>
  <w:style w:type="character" w:styleId="CommentReference">
    <w:name w:val="annotation reference"/>
    <w:basedOn w:val="DefaultParagraphFont"/>
    <w:uiPriority w:val="99"/>
    <w:semiHidden/>
    <w:unhideWhenUsed/>
    <w:rsid w:val="000F3B1D"/>
    <w:rPr>
      <w:sz w:val="16"/>
      <w:szCs w:val="16"/>
    </w:rPr>
  </w:style>
  <w:style w:type="paragraph" w:styleId="CommentText">
    <w:name w:val="annotation text"/>
    <w:basedOn w:val="Normal"/>
    <w:link w:val="CommentTextChar"/>
    <w:uiPriority w:val="99"/>
    <w:semiHidden/>
    <w:unhideWhenUsed/>
    <w:rsid w:val="000F3B1D"/>
    <w:pPr>
      <w:spacing w:line="240" w:lineRule="auto"/>
    </w:pPr>
    <w:rPr>
      <w:sz w:val="20"/>
      <w:szCs w:val="20"/>
    </w:rPr>
  </w:style>
  <w:style w:type="character" w:customStyle="1" w:styleId="CommentTextChar">
    <w:name w:val="Comment Text Char"/>
    <w:basedOn w:val="DefaultParagraphFont"/>
    <w:link w:val="CommentText"/>
    <w:uiPriority w:val="99"/>
    <w:semiHidden/>
    <w:rsid w:val="000F3B1D"/>
    <w:rPr>
      <w:sz w:val="20"/>
      <w:szCs w:val="20"/>
    </w:rPr>
  </w:style>
  <w:style w:type="paragraph" w:styleId="CommentSubject">
    <w:name w:val="annotation subject"/>
    <w:basedOn w:val="CommentText"/>
    <w:next w:val="CommentText"/>
    <w:link w:val="CommentSubjectChar"/>
    <w:uiPriority w:val="99"/>
    <w:semiHidden/>
    <w:unhideWhenUsed/>
    <w:rsid w:val="000F3B1D"/>
    <w:rPr>
      <w:b/>
      <w:bCs/>
    </w:rPr>
  </w:style>
  <w:style w:type="character" w:customStyle="1" w:styleId="CommentSubjectChar">
    <w:name w:val="Comment Subject Char"/>
    <w:basedOn w:val="CommentTextChar"/>
    <w:link w:val="CommentSubject"/>
    <w:uiPriority w:val="99"/>
    <w:semiHidden/>
    <w:rsid w:val="000F3B1D"/>
    <w:rPr>
      <w:b/>
      <w:bCs/>
      <w:sz w:val="20"/>
      <w:szCs w:val="20"/>
    </w:rPr>
  </w:style>
  <w:style w:type="paragraph" w:styleId="Revision">
    <w:name w:val="Revision"/>
    <w:hidden/>
    <w:uiPriority w:val="99"/>
    <w:semiHidden/>
    <w:rsid w:val="00FD5FFD"/>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3.xml"/><Relationship Id="rId18" Type="http://schemas.openxmlformats.org/officeDocument/2006/relationships/header" Target="header5.xml"/><Relationship Id="rId26" Type="http://schemas.openxmlformats.org/officeDocument/2006/relationships/header" Target="header9.xml"/><Relationship Id="rId3" Type="http://schemas.openxmlformats.org/officeDocument/2006/relationships/settings" Target="settings.xml"/><Relationship Id="rId21" Type="http://schemas.openxmlformats.org/officeDocument/2006/relationships/footer" Target="footer6.xml"/><Relationship Id="rId7" Type="http://schemas.openxmlformats.org/officeDocument/2006/relationships/image" Target="media/image1.png"/><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footer" Target="footer8.xml"/><Relationship Id="rId2" Type="http://schemas.openxmlformats.org/officeDocument/2006/relationships/styles" Target="styles.xml"/><Relationship Id="rId16" Type="http://schemas.openxmlformats.org/officeDocument/2006/relationships/header" Target="header4.xml"/><Relationship Id="rId20" Type="http://schemas.openxmlformats.org/officeDocument/2006/relationships/header" Target="header6.xml"/><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24" Type="http://schemas.openxmlformats.org/officeDocument/2006/relationships/header" Target="header8.xml"/><Relationship Id="rId5" Type="http://schemas.openxmlformats.org/officeDocument/2006/relationships/footnotes" Target="footnotes.xml"/><Relationship Id="rId15" Type="http://schemas.openxmlformats.org/officeDocument/2006/relationships/image" Target="media/image3.jpg"/><Relationship Id="rId23" Type="http://schemas.openxmlformats.org/officeDocument/2006/relationships/footer" Target="footer7.xml"/><Relationship Id="rId28"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footer" Target="footer5.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eader" Target="header7.xml"/><Relationship Id="rId27" Type="http://schemas.openxmlformats.org/officeDocument/2006/relationships/footer" Target="footer9.xml"/></Relationships>
</file>

<file path=word/_rels/header4.xml.rels><?xml version="1.0" encoding="UTF-8" standalone="yes"?>
<Relationships xmlns="http://schemas.openxmlformats.org/package/2006/relationships"><Relationship Id="rId1" Type="http://schemas.openxmlformats.org/officeDocument/2006/relationships/image" Target="media/image4.jpg"/></Relationships>
</file>

<file path=word/_rels/header6.xml.rels><?xml version="1.0" encoding="UTF-8" standalone="yes"?>
<Relationships xmlns="http://schemas.openxmlformats.org/package/2006/relationships"><Relationship Id="rId1" Type="http://schemas.openxmlformats.org/officeDocument/2006/relationships/image" Target="media/image4.jpg"/></Relationships>
</file>

<file path=word/_rels/header7.xml.rels><?xml version="1.0" encoding="UTF-8" standalone="yes"?>
<Relationships xmlns="http://schemas.openxmlformats.org/package/2006/relationships"><Relationship Id="rId1" Type="http://schemas.openxmlformats.org/officeDocument/2006/relationships/image" Target="media/image4.jpg"/></Relationships>
</file>

<file path=word/_rels/header8.xml.rels><?xml version="1.0" encoding="UTF-8" standalone="yes"?>
<Relationships xmlns="http://schemas.openxmlformats.org/package/2006/relationships"><Relationship Id="rId1" Type="http://schemas.openxmlformats.org/officeDocument/2006/relationships/image" Target="media/image4.jpg"/></Relationships>
</file>

<file path=word/_rels/header9.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10</Pages>
  <Words>2223</Words>
  <Characters>12677</Characters>
  <Application>Microsoft Office Word</Application>
  <DocSecurity>8</DocSecurity>
  <Lines>105</Lines>
  <Paragraphs>29</Paragraphs>
  <ScaleCrop>false</ScaleCrop>
  <HeadingPairs>
    <vt:vector size="2" baseType="variant">
      <vt:variant>
        <vt:lpstr>Title</vt:lpstr>
      </vt:variant>
      <vt:variant>
        <vt:i4>1</vt:i4>
      </vt:variant>
    </vt:vector>
  </HeadingPairs>
  <TitlesOfParts>
    <vt:vector size="1" baseType="lpstr">
      <vt:lpstr>Collaborations</vt:lpstr>
    </vt:vector>
  </TitlesOfParts>
  <Company/>
  <LinksUpToDate>false</LinksUpToDate>
  <CharactersWithSpaces>14871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Collaborations</dc:title>
  <dc:creator>TIAA</dc:creator>
  <cp:lastModifiedBy>YATES, Jennifer (C8507)</cp:lastModifiedBy>
  <cp:revision>2</cp:revision>
  <dcterms:created xsi:type="dcterms:W3CDTF">2019-11-06T22:57:00Z</dcterms:created>
  <dcterms:modified xsi:type="dcterms:W3CDTF">2019-11-06T22:57:00Z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ae7140ba-3333-422f-aba5-9c5f7aa27140</vt:lpwstr>
  </property>
  <property fmtid="{D5CDD505-2E9C-101B-9397-08002B2CF9AE}" pid="3" name="Classification">
    <vt:lpwstr>OFFICIAL</vt:lpwstr>
  </property>
</Properties>
</file>