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543FC" w:rsidRDefault="004543FC">
      <w:bookmarkStart w:id="0" w:name="_GoBack"/>
      <w:bookmarkEnd w:id="0"/>
      <w:r>
        <w:rPr>
          <w:noProof/>
          <w:lang w:eastAsia="en-GB"/>
        </w:rPr>
        <w:drawing>
          <wp:anchor distT="0" distB="0" distL="114300" distR="114300" simplePos="0" relativeHeight="251658240" behindDoc="1" locked="0" layoutInCell="1" allowOverlap="1">
            <wp:simplePos x="0" y="0"/>
            <wp:positionH relativeFrom="column">
              <wp:posOffset>4600575</wp:posOffset>
            </wp:positionH>
            <wp:positionV relativeFrom="paragraph">
              <wp:posOffset>-1997710</wp:posOffset>
            </wp:positionV>
            <wp:extent cx="7221600" cy="7351200"/>
            <wp:effectExtent l="0" t="0" r="0" b="2540"/>
            <wp:wrapNone/>
            <wp:docPr id="1" name="Picture 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7221600" cy="7351200"/>
                    </a:xfrm>
                    <a:prstGeom prst="rect">
                      <a:avLst/>
                    </a:prstGeom>
                  </pic:spPr>
                </pic:pic>
              </a:graphicData>
            </a:graphic>
            <wp14:sizeRelH relativeFrom="margin">
              <wp14:pctWidth>0</wp14:pctWidth>
            </wp14:sizeRelH>
            <wp14:sizeRelV relativeFrom="margin">
              <wp14:pctHeight>0</wp14:pctHeight>
            </wp14:sizeRelV>
          </wp:anchor>
        </w:drawing>
      </w:r>
      <w:bookmarkStart w:id="1" w:name="Lastdelete"/>
      <w:bookmarkEnd w:id="1"/>
    </w:p>
    <w:tbl>
      <w:tblPr>
        <w:tblW w:w="16157" w:type="dxa"/>
        <w:tblLayout w:type="fixed"/>
        <w:tblCellMar>
          <w:top w:w="120" w:type="dxa"/>
          <w:left w:w="60" w:type="dxa"/>
          <w:bottom w:w="120" w:type="dxa"/>
          <w:right w:w="60" w:type="dxa"/>
        </w:tblCellMar>
        <w:tblLook w:val="0000" w:firstRow="0" w:lastRow="0" w:firstColumn="0" w:lastColumn="0" w:noHBand="0" w:noVBand="0"/>
      </w:tblPr>
      <w:tblGrid>
        <w:gridCol w:w="567"/>
        <w:gridCol w:w="12189"/>
        <w:gridCol w:w="283"/>
        <w:gridCol w:w="2835"/>
        <w:gridCol w:w="283"/>
      </w:tblGrid>
      <w:tr w:rsidR="004543FC" w:rsidTr="004543FC">
        <w:trPr>
          <w:trHeight w:hRule="exact" w:val="567"/>
        </w:trPr>
        <w:tc>
          <w:tcPr>
            <w:tcW w:w="567" w:type="dxa"/>
          </w:tcPr>
          <w:p w:rsidR="004543FC" w:rsidRDefault="004543FC" w:rsidP="004543FC">
            <w:pPr>
              <w:spacing w:before="60" w:after="60"/>
            </w:pPr>
          </w:p>
        </w:tc>
        <w:tc>
          <w:tcPr>
            <w:tcW w:w="12189" w:type="dxa"/>
            <w:vMerge w:val="restart"/>
            <w:vAlign w:val="bottom"/>
          </w:tcPr>
          <w:p w:rsidR="004543FC" w:rsidRDefault="004543FC" w:rsidP="004543FC">
            <w:pPr>
              <w:spacing w:before="60" w:after="60"/>
            </w:pPr>
            <w:r>
              <w:rPr>
                <w:noProof/>
                <w:lang w:eastAsia="en-GB"/>
              </w:rPr>
              <w:drawing>
                <wp:inline distT="0" distB="0" distL="0" distR="0" wp14:anchorId="5C5F75AB" wp14:editId="553218A1">
                  <wp:extent cx="1609200" cy="691200"/>
                  <wp:effectExtent l="0" t="0" r="0" b="0"/>
                  <wp:docPr id="2" name="Picture 2"/>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609200" cy="691200"/>
                          </a:xfrm>
                          <a:prstGeom prst="rect">
                            <a:avLst/>
                          </a:prstGeom>
                        </pic:spPr>
                      </pic:pic>
                    </a:graphicData>
                  </a:graphic>
                </wp:inline>
              </w:drawing>
            </w:r>
          </w:p>
        </w:tc>
        <w:tc>
          <w:tcPr>
            <w:tcW w:w="283" w:type="dxa"/>
          </w:tcPr>
          <w:p w:rsidR="004543FC" w:rsidRDefault="004543FC" w:rsidP="004543FC">
            <w:pPr>
              <w:spacing w:before="60" w:after="60"/>
            </w:pPr>
          </w:p>
        </w:tc>
        <w:tc>
          <w:tcPr>
            <w:tcW w:w="2835" w:type="dxa"/>
          </w:tcPr>
          <w:p w:rsidR="004543FC" w:rsidRPr="009A1229" w:rsidRDefault="004543FC" w:rsidP="004543FC">
            <w:pPr>
              <w:spacing w:before="60" w:after="60"/>
              <w:jc w:val="center"/>
              <w:rPr>
                <w:rFonts w:ascii="Arial" w:hAnsi="Arial" w:cs="Arial"/>
                <w:b/>
                <w:color w:val="808080"/>
                <w:sz w:val="36"/>
              </w:rPr>
            </w:pPr>
            <w:r w:rsidRPr="009A1229">
              <w:rPr>
                <w:rFonts w:ascii="Arial" w:hAnsi="Arial" w:cs="Arial"/>
                <w:b/>
                <w:color w:val="808080"/>
                <w:sz w:val="36"/>
              </w:rPr>
              <w:t>Internal Audit</w:t>
            </w:r>
          </w:p>
        </w:tc>
        <w:tc>
          <w:tcPr>
            <w:tcW w:w="283" w:type="dxa"/>
          </w:tcPr>
          <w:p w:rsidR="004543FC" w:rsidRDefault="004543FC" w:rsidP="004543FC">
            <w:pPr>
              <w:spacing w:before="60" w:after="60"/>
            </w:pPr>
          </w:p>
        </w:tc>
      </w:tr>
      <w:tr w:rsidR="004543FC" w:rsidTr="004543FC">
        <w:trPr>
          <w:trHeight w:hRule="exact" w:val="567"/>
        </w:trPr>
        <w:tc>
          <w:tcPr>
            <w:tcW w:w="567" w:type="dxa"/>
          </w:tcPr>
          <w:p w:rsidR="004543FC" w:rsidRDefault="004543FC" w:rsidP="004543FC">
            <w:pPr>
              <w:spacing w:before="60" w:after="60"/>
            </w:pPr>
          </w:p>
        </w:tc>
        <w:tc>
          <w:tcPr>
            <w:tcW w:w="12189" w:type="dxa"/>
            <w:vMerge/>
          </w:tcPr>
          <w:p w:rsidR="004543FC" w:rsidRDefault="004543FC" w:rsidP="004543FC">
            <w:pPr>
              <w:spacing w:before="60" w:after="60"/>
            </w:pPr>
          </w:p>
        </w:tc>
        <w:tc>
          <w:tcPr>
            <w:tcW w:w="283" w:type="dxa"/>
            <w:shd w:val="clear" w:color="auto" w:fill="808080"/>
          </w:tcPr>
          <w:p w:rsidR="004543FC" w:rsidRDefault="004543FC" w:rsidP="004543FC">
            <w:pPr>
              <w:spacing w:before="60" w:after="60"/>
            </w:pPr>
          </w:p>
        </w:tc>
        <w:tc>
          <w:tcPr>
            <w:tcW w:w="2835" w:type="dxa"/>
            <w:shd w:val="clear" w:color="auto" w:fill="808080"/>
          </w:tcPr>
          <w:p w:rsidR="004543FC" w:rsidRPr="009A1229" w:rsidRDefault="00AB22BE" w:rsidP="004543FC">
            <w:pPr>
              <w:spacing w:before="60" w:after="60"/>
              <w:jc w:val="center"/>
              <w:rPr>
                <w:rFonts w:ascii="Arial" w:hAnsi="Arial" w:cs="Arial"/>
                <w:b/>
                <w:color w:val="FFFFFF"/>
                <w:sz w:val="36"/>
              </w:rPr>
            </w:pPr>
            <w:r>
              <w:rPr>
                <w:rFonts w:ascii="Arial" w:hAnsi="Arial" w:cs="Arial"/>
                <w:b/>
                <w:color w:val="FFFFFF"/>
                <w:sz w:val="36"/>
              </w:rPr>
              <w:t>FINAL</w:t>
            </w:r>
          </w:p>
        </w:tc>
        <w:tc>
          <w:tcPr>
            <w:tcW w:w="283" w:type="dxa"/>
            <w:shd w:val="clear" w:color="auto" w:fill="808080"/>
          </w:tcPr>
          <w:p w:rsidR="004543FC" w:rsidRDefault="004543FC" w:rsidP="004543FC">
            <w:pPr>
              <w:spacing w:before="60" w:after="60"/>
            </w:pPr>
          </w:p>
        </w:tc>
      </w:tr>
      <w:tr w:rsidR="004543FC" w:rsidTr="004543FC">
        <w:trPr>
          <w:trHeight w:hRule="exact" w:val="1701"/>
        </w:trPr>
        <w:tc>
          <w:tcPr>
            <w:tcW w:w="567" w:type="dxa"/>
          </w:tcPr>
          <w:p w:rsidR="004543FC" w:rsidRDefault="004543FC" w:rsidP="004543FC">
            <w:pPr>
              <w:spacing w:before="60" w:after="60"/>
            </w:pPr>
          </w:p>
        </w:tc>
        <w:tc>
          <w:tcPr>
            <w:tcW w:w="12189" w:type="dxa"/>
          </w:tcPr>
          <w:p w:rsidR="004543FC" w:rsidRDefault="004543FC" w:rsidP="004543FC">
            <w:pPr>
              <w:spacing w:before="60" w:after="60"/>
            </w:pPr>
          </w:p>
        </w:tc>
        <w:tc>
          <w:tcPr>
            <w:tcW w:w="283" w:type="dxa"/>
          </w:tcPr>
          <w:p w:rsidR="004543FC" w:rsidRDefault="004543FC" w:rsidP="004543FC">
            <w:pPr>
              <w:spacing w:before="60" w:after="60"/>
            </w:pPr>
          </w:p>
        </w:tc>
        <w:tc>
          <w:tcPr>
            <w:tcW w:w="2835" w:type="dxa"/>
          </w:tcPr>
          <w:p w:rsidR="004543FC" w:rsidRDefault="004543FC" w:rsidP="004543FC">
            <w:pPr>
              <w:spacing w:before="60" w:after="60"/>
            </w:pPr>
          </w:p>
        </w:tc>
        <w:tc>
          <w:tcPr>
            <w:tcW w:w="283" w:type="dxa"/>
          </w:tcPr>
          <w:p w:rsidR="004543FC" w:rsidRDefault="004543FC" w:rsidP="004543FC">
            <w:pPr>
              <w:spacing w:before="60" w:after="60"/>
            </w:pPr>
          </w:p>
        </w:tc>
      </w:tr>
      <w:tr w:rsidR="004543FC" w:rsidRPr="004543FC" w:rsidTr="004543FC">
        <w:trPr>
          <w:trHeight w:hRule="exact" w:val="1456"/>
        </w:trPr>
        <w:tc>
          <w:tcPr>
            <w:tcW w:w="567" w:type="dxa"/>
          </w:tcPr>
          <w:p w:rsidR="004543FC" w:rsidRPr="004543FC" w:rsidRDefault="004543FC" w:rsidP="004543FC">
            <w:pPr>
              <w:spacing w:before="60" w:after="60"/>
              <w:rPr>
                <w:rFonts w:ascii="Arial" w:hAnsi="Arial" w:cs="Arial"/>
                <w:b/>
                <w:color w:val="163D82"/>
                <w:sz w:val="44"/>
              </w:rPr>
            </w:pPr>
          </w:p>
        </w:tc>
        <w:tc>
          <w:tcPr>
            <w:tcW w:w="12189" w:type="dxa"/>
            <w:tcMar>
              <w:left w:w="0" w:type="dxa"/>
            </w:tcMar>
          </w:tcPr>
          <w:p w:rsidR="004543FC" w:rsidRDefault="004543FC" w:rsidP="004543FC">
            <w:pPr>
              <w:spacing w:before="60" w:after="60"/>
              <w:rPr>
                <w:rFonts w:ascii="Arial" w:hAnsi="Arial" w:cs="Arial"/>
                <w:b/>
                <w:color w:val="163D82"/>
                <w:sz w:val="40"/>
              </w:rPr>
            </w:pPr>
            <w:r w:rsidRPr="00221BF5">
              <w:rPr>
                <w:rFonts w:ascii="Arial" w:hAnsi="Arial" w:cs="Arial"/>
                <w:b/>
                <w:color w:val="163D82"/>
                <w:sz w:val="40"/>
              </w:rPr>
              <w:t xml:space="preserve">The Police and Crime Commissioner for Cleveland </w:t>
            </w:r>
          </w:p>
          <w:p w:rsidR="004543FC" w:rsidRPr="004543FC" w:rsidRDefault="004543FC" w:rsidP="004543FC">
            <w:pPr>
              <w:spacing w:before="60" w:after="60"/>
              <w:rPr>
                <w:rFonts w:ascii="Arial" w:hAnsi="Arial" w:cs="Arial"/>
                <w:b/>
                <w:color w:val="163D82"/>
                <w:sz w:val="44"/>
              </w:rPr>
            </w:pPr>
            <w:r w:rsidRPr="00221BF5">
              <w:rPr>
                <w:rFonts w:ascii="Arial" w:hAnsi="Arial" w:cs="Arial"/>
                <w:b/>
                <w:color w:val="163D82"/>
                <w:sz w:val="40"/>
              </w:rPr>
              <w:t>and the C</w:t>
            </w:r>
            <w:r>
              <w:rPr>
                <w:rFonts w:ascii="Arial" w:hAnsi="Arial" w:cs="Arial"/>
                <w:b/>
                <w:color w:val="163D82"/>
                <w:sz w:val="40"/>
              </w:rPr>
              <w:t>hief Constable Cleveland Police</w:t>
            </w:r>
          </w:p>
        </w:tc>
        <w:tc>
          <w:tcPr>
            <w:tcW w:w="283" w:type="dxa"/>
          </w:tcPr>
          <w:p w:rsidR="004543FC" w:rsidRPr="004543FC" w:rsidRDefault="004543FC" w:rsidP="004543FC">
            <w:pPr>
              <w:spacing w:before="60" w:after="60"/>
              <w:rPr>
                <w:rFonts w:ascii="Arial" w:hAnsi="Arial" w:cs="Arial"/>
                <w:b/>
                <w:color w:val="163D82"/>
                <w:sz w:val="44"/>
              </w:rPr>
            </w:pPr>
          </w:p>
        </w:tc>
        <w:tc>
          <w:tcPr>
            <w:tcW w:w="2835" w:type="dxa"/>
          </w:tcPr>
          <w:p w:rsidR="004543FC" w:rsidRPr="004543FC" w:rsidRDefault="004543FC" w:rsidP="004543FC">
            <w:pPr>
              <w:spacing w:before="60" w:after="60"/>
              <w:rPr>
                <w:rFonts w:ascii="Arial" w:hAnsi="Arial" w:cs="Arial"/>
                <w:b/>
                <w:color w:val="163D82"/>
                <w:sz w:val="44"/>
              </w:rPr>
            </w:pPr>
          </w:p>
        </w:tc>
        <w:tc>
          <w:tcPr>
            <w:tcW w:w="283" w:type="dxa"/>
          </w:tcPr>
          <w:p w:rsidR="004543FC" w:rsidRPr="004543FC" w:rsidRDefault="004543FC" w:rsidP="004543FC">
            <w:pPr>
              <w:spacing w:before="60" w:after="60"/>
              <w:rPr>
                <w:rFonts w:ascii="Arial" w:hAnsi="Arial" w:cs="Arial"/>
                <w:b/>
                <w:color w:val="163D82"/>
                <w:sz w:val="44"/>
              </w:rPr>
            </w:pPr>
          </w:p>
        </w:tc>
      </w:tr>
      <w:tr w:rsidR="004543FC" w:rsidTr="00EB3BC8">
        <w:trPr>
          <w:trHeight w:hRule="exact" w:val="1436"/>
        </w:trPr>
        <w:tc>
          <w:tcPr>
            <w:tcW w:w="567" w:type="dxa"/>
          </w:tcPr>
          <w:p w:rsidR="004543FC" w:rsidRDefault="004543FC" w:rsidP="004543FC">
            <w:pPr>
              <w:spacing w:before="60" w:after="60"/>
            </w:pPr>
          </w:p>
        </w:tc>
        <w:tc>
          <w:tcPr>
            <w:tcW w:w="12189" w:type="dxa"/>
            <w:tcMar>
              <w:left w:w="0" w:type="dxa"/>
            </w:tcMar>
          </w:tcPr>
          <w:p w:rsidR="00EB3BC8" w:rsidRDefault="004543FC" w:rsidP="004543FC">
            <w:pPr>
              <w:spacing w:before="60" w:after="60"/>
              <w:rPr>
                <w:rFonts w:ascii="Arial" w:hAnsi="Arial" w:cs="Arial"/>
                <w:b/>
                <w:color w:val="808080"/>
                <w:sz w:val="36"/>
              </w:rPr>
            </w:pPr>
            <w:r w:rsidRPr="004543FC">
              <w:rPr>
                <w:rFonts w:ascii="Arial" w:hAnsi="Arial" w:cs="Arial"/>
                <w:b/>
                <w:color w:val="808080"/>
                <w:sz w:val="36"/>
              </w:rPr>
              <w:t xml:space="preserve">Assurance Review of Governance – Ethical Standards </w:t>
            </w:r>
          </w:p>
          <w:p w:rsidR="004543FC" w:rsidRPr="004543FC" w:rsidRDefault="004543FC" w:rsidP="004543FC">
            <w:pPr>
              <w:spacing w:before="60" w:after="60"/>
              <w:rPr>
                <w:rFonts w:ascii="Arial" w:hAnsi="Arial" w:cs="Arial"/>
                <w:b/>
                <w:color w:val="808080"/>
                <w:sz w:val="36"/>
              </w:rPr>
            </w:pPr>
            <w:r w:rsidRPr="004543FC">
              <w:rPr>
                <w:rFonts w:ascii="Arial" w:hAnsi="Arial" w:cs="Arial"/>
                <w:b/>
                <w:color w:val="808080"/>
                <w:sz w:val="36"/>
              </w:rPr>
              <w:t>and Embedding Culture</w:t>
            </w:r>
          </w:p>
        </w:tc>
        <w:tc>
          <w:tcPr>
            <w:tcW w:w="283" w:type="dxa"/>
          </w:tcPr>
          <w:p w:rsidR="004543FC" w:rsidRDefault="004543FC" w:rsidP="004543FC">
            <w:pPr>
              <w:spacing w:before="60" w:after="60"/>
            </w:pPr>
          </w:p>
        </w:tc>
        <w:tc>
          <w:tcPr>
            <w:tcW w:w="2835" w:type="dxa"/>
          </w:tcPr>
          <w:p w:rsidR="004543FC" w:rsidRDefault="004543FC" w:rsidP="004543FC">
            <w:pPr>
              <w:spacing w:before="60" w:after="60"/>
            </w:pPr>
          </w:p>
        </w:tc>
        <w:tc>
          <w:tcPr>
            <w:tcW w:w="283" w:type="dxa"/>
          </w:tcPr>
          <w:p w:rsidR="004543FC" w:rsidRDefault="004543FC" w:rsidP="004543FC">
            <w:pPr>
              <w:spacing w:before="60" w:after="60"/>
            </w:pPr>
          </w:p>
        </w:tc>
      </w:tr>
      <w:tr w:rsidR="004543FC" w:rsidTr="004543FC">
        <w:trPr>
          <w:trHeight w:hRule="exact" w:val="567"/>
        </w:trPr>
        <w:tc>
          <w:tcPr>
            <w:tcW w:w="567" w:type="dxa"/>
          </w:tcPr>
          <w:p w:rsidR="004543FC" w:rsidRDefault="004543FC" w:rsidP="004543FC">
            <w:pPr>
              <w:spacing w:before="60" w:after="60"/>
            </w:pPr>
          </w:p>
        </w:tc>
        <w:tc>
          <w:tcPr>
            <w:tcW w:w="12189" w:type="dxa"/>
            <w:tcMar>
              <w:left w:w="0" w:type="dxa"/>
            </w:tcMar>
          </w:tcPr>
          <w:p w:rsidR="004543FC" w:rsidRPr="004543FC" w:rsidRDefault="004543FC" w:rsidP="004543FC">
            <w:pPr>
              <w:spacing w:before="60" w:after="60"/>
              <w:rPr>
                <w:rFonts w:ascii="Arial" w:hAnsi="Arial" w:cs="Arial"/>
                <w:b/>
                <w:color w:val="DC0D15"/>
                <w:sz w:val="36"/>
              </w:rPr>
            </w:pPr>
            <w:r w:rsidRPr="004543FC">
              <w:rPr>
                <w:rFonts w:ascii="Arial" w:hAnsi="Arial" w:cs="Arial"/>
                <w:b/>
                <w:color w:val="DC0D15"/>
                <w:sz w:val="36"/>
              </w:rPr>
              <w:t>2019/20</w:t>
            </w:r>
          </w:p>
        </w:tc>
        <w:tc>
          <w:tcPr>
            <w:tcW w:w="283" w:type="dxa"/>
          </w:tcPr>
          <w:p w:rsidR="004543FC" w:rsidRDefault="004543FC" w:rsidP="004543FC">
            <w:pPr>
              <w:spacing w:before="60" w:after="60"/>
            </w:pPr>
          </w:p>
        </w:tc>
        <w:tc>
          <w:tcPr>
            <w:tcW w:w="2835" w:type="dxa"/>
          </w:tcPr>
          <w:p w:rsidR="004543FC" w:rsidRDefault="004543FC" w:rsidP="004543FC">
            <w:pPr>
              <w:spacing w:before="60" w:after="60"/>
            </w:pPr>
          </w:p>
        </w:tc>
        <w:tc>
          <w:tcPr>
            <w:tcW w:w="283" w:type="dxa"/>
          </w:tcPr>
          <w:p w:rsidR="004543FC" w:rsidRDefault="004543FC" w:rsidP="004543FC">
            <w:pPr>
              <w:spacing w:before="60" w:after="60"/>
            </w:pPr>
          </w:p>
        </w:tc>
      </w:tr>
      <w:tr w:rsidR="004543FC" w:rsidTr="004543FC">
        <w:tc>
          <w:tcPr>
            <w:tcW w:w="567" w:type="dxa"/>
          </w:tcPr>
          <w:p w:rsidR="004543FC" w:rsidRDefault="004543FC" w:rsidP="004543FC">
            <w:pPr>
              <w:spacing w:before="60" w:after="60"/>
            </w:pPr>
          </w:p>
        </w:tc>
        <w:tc>
          <w:tcPr>
            <w:tcW w:w="12189" w:type="dxa"/>
          </w:tcPr>
          <w:p w:rsidR="004543FC" w:rsidRDefault="004543FC" w:rsidP="004543FC">
            <w:pPr>
              <w:spacing w:before="60" w:after="60"/>
            </w:pPr>
          </w:p>
        </w:tc>
        <w:tc>
          <w:tcPr>
            <w:tcW w:w="283" w:type="dxa"/>
          </w:tcPr>
          <w:p w:rsidR="004543FC" w:rsidRDefault="004543FC" w:rsidP="004543FC">
            <w:pPr>
              <w:spacing w:before="60" w:after="60"/>
            </w:pPr>
          </w:p>
        </w:tc>
        <w:tc>
          <w:tcPr>
            <w:tcW w:w="2835" w:type="dxa"/>
          </w:tcPr>
          <w:p w:rsidR="004543FC" w:rsidRDefault="004543FC" w:rsidP="004543FC">
            <w:pPr>
              <w:spacing w:before="60" w:after="60"/>
            </w:pPr>
          </w:p>
        </w:tc>
        <w:tc>
          <w:tcPr>
            <w:tcW w:w="283" w:type="dxa"/>
          </w:tcPr>
          <w:p w:rsidR="004543FC" w:rsidRDefault="004543FC" w:rsidP="004543FC">
            <w:pPr>
              <w:spacing w:before="60" w:after="60"/>
            </w:pPr>
          </w:p>
        </w:tc>
      </w:tr>
    </w:tbl>
    <w:p w:rsidR="004543FC" w:rsidRDefault="004543FC" w:rsidP="004543FC">
      <w:pPr>
        <w:spacing w:after="120"/>
      </w:pPr>
    </w:p>
    <w:p w:rsidR="004543FC" w:rsidRDefault="004543FC" w:rsidP="004543FC">
      <w:pPr>
        <w:spacing w:after="120"/>
        <w:sectPr w:rsidR="004543FC" w:rsidSect="004543FC">
          <w:footerReference w:type="first" r:id="rId9"/>
          <w:pgSz w:w="16838" w:h="11906" w:orient="landscape"/>
          <w:pgMar w:top="0" w:right="850" w:bottom="567" w:left="0" w:header="283" w:footer="1701" w:gutter="0"/>
          <w:cols w:space="708"/>
          <w:titlePg/>
          <w:docGrid w:linePitch="360"/>
        </w:sectPr>
      </w:pPr>
      <w:bookmarkStart w:id="2" w:name="Deletecontinue"/>
      <w:bookmarkEnd w:id="2"/>
    </w:p>
    <w:p w:rsidR="004543FC" w:rsidRPr="004543FC" w:rsidRDefault="004543FC" w:rsidP="004543FC">
      <w:pPr>
        <w:spacing w:after="120"/>
        <w:jc w:val="center"/>
        <w:rPr>
          <w:sz w:val="8"/>
        </w:rPr>
      </w:pPr>
    </w:p>
    <w:tbl>
      <w:tblPr>
        <w:tblW w:w="15193" w:type="dxa"/>
        <w:jc w:val="center"/>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0" w:type="dxa"/>
          <w:right w:w="120" w:type="dxa"/>
        </w:tblCellMar>
        <w:tblLook w:val="0000" w:firstRow="0" w:lastRow="0" w:firstColumn="0" w:lastColumn="0" w:noHBand="0" w:noVBand="0"/>
      </w:tblPr>
      <w:tblGrid>
        <w:gridCol w:w="15193"/>
      </w:tblGrid>
      <w:tr w:rsidR="004543FC" w:rsidTr="004543FC">
        <w:trPr>
          <w:trHeight w:hRule="exact" w:val="624"/>
          <w:jc w:val="center"/>
        </w:trPr>
        <w:tc>
          <w:tcPr>
            <w:tcW w:w="15194" w:type="dxa"/>
            <w:shd w:val="clear" w:color="auto" w:fill="FFFFFF"/>
            <w:tcMar>
              <w:bottom w:w="20" w:type="dxa"/>
            </w:tcMar>
          </w:tcPr>
          <w:p w:rsidR="004543FC" w:rsidRPr="004543FC" w:rsidRDefault="004543FC" w:rsidP="004543FC">
            <w:pPr>
              <w:spacing w:before="120" w:after="120"/>
              <w:rPr>
                <w:rFonts w:ascii="Arial" w:hAnsi="Arial" w:cs="Arial"/>
                <w:b/>
                <w:color w:val="163D82"/>
                <w:sz w:val="32"/>
              </w:rPr>
            </w:pPr>
            <w:r>
              <w:rPr>
                <w:rFonts w:ascii="Arial" w:hAnsi="Arial" w:cs="Arial"/>
                <w:b/>
                <w:color w:val="163D82"/>
                <w:sz w:val="32"/>
              </w:rPr>
              <w:t>Executive Summary</w:t>
            </w:r>
          </w:p>
        </w:tc>
      </w:tr>
    </w:tbl>
    <w:p w:rsidR="004543FC" w:rsidRDefault="004543FC" w:rsidP="004543FC">
      <w:pPr>
        <w:spacing w:after="120"/>
        <w:jc w:val="center"/>
        <w:rPr>
          <w:sz w:val="8"/>
        </w:rPr>
      </w:pPr>
      <w:bookmarkStart w:id="3" w:name="section2"/>
      <w:bookmarkEnd w:id="3"/>
    </w:p>
    <w:tbl>
      <w:tblPr>
        <w:tblW w:w="15202" w:type="dxa"/>
        <w:jc w:val="center"/>
        <w:tblBorders>
          <w:top w:val="single" w:sz="12" w:space="0" w:color="DC0D15"/>
          <w:left w:val="single" w:sz="12" w:space="0" w:color="DC0D15"/>
          <w:bottom w:val="single" w:sz="12" w:space="0" w:color="DC0D15"/>
          <w:right w:val="single" w:sz="12" w:space="0" w:color="DC0D15"/>
          <w:insideH w:val="single" w:sz="12" w:space="0" w:color="DC0D15"/>
          <w:insideV w:val="single" w:sz="12" w:space="0" w:color="DC0D15"/>
        </w:tblBorders>
        <w:tblLayout w:type="fixed"/>
        <w:tblCellMar>
          <w:left w:w="60" w:type="dxa"/>
          <w:right w:w="60" w:type="dxa"/>
        </w:tblCellMar>
        <w:tblLook w:val="0000" w:firstRow="0" w:lastRow="0" w:firstColumn="0" w:lastColumn="0" w:noHBand="0" w:noVBand="0"/>
      </w:tblPr>
      <w:tblGrid>
        <w:gridCol w:w="7483"/>
        <w:gridCol w:w="236"/>
        <w:gridCol w:w="7483"/>
      </w:tblGrid>
      <w:tr w:rsidR="004543FC" w:rsidRPr="004543FC" w:rsidTr="004543FC">
        <w:trPr>
          <w:trHeight w:val="397"/>
          <w:jc w:val="center"/>
        </w:trPr>
        <w:tc>
          <w:tcPr>
            <w:tcW w:w="7483" w:type="dxa"/>
            <w:shd w:val="clear" w:color="auto" w:fill="D9D9D9"/>
          </w:tcPr>
          <w:p w:rsidR="004543FC" w:rsidRPr="004543FC" w:rsidRDefault="004543FC" w:rsidP="004543FC">
            <w:pPr>
              <w:spacing w:before="60" w:after="60"/>
              <w:rPr>
                <w:rFonts w:ascii="Arial" w:hAnsi="Arial" w:cs="Arial"/>
                <w:b/>
                <w:color w:val="163D82"/>
                <w:sz w:val="20"/>
              </w:rPr>
            </w:pPr>
            <w:r w:rsidRPr="004543FC">
              <w:rPr>
                <w:rFonts w:ascii="Arial" w:hAnsi="Arial" w:cs="Arial"/>
                <w:b/>
                <w:color w:val="163D82"/>
                <w:sz w:val="20"/>
              </w:rPr>
              <w:t>OVERALL ASSURANCE ASSESSMENT</w:t>
            </w:r>
          </w:p>
        </w:tc>
        <w:tc>
          <w:tcPr>
            <w:tcW w:w="236" w:type="dxa"/>
            <w:tcBorders>
              <w:top w:val="nil"/>
              <w:bottom w:val="nil"/>
            </w:tcBorders>
            <w:shd w:val="clear" w:color="auto" w:fill="auto"/>
          </w:tcPr>
          <w:p w:rsidR="004543FC" w:rsidRPr="004543FC" w:rsidRDefault="004543FC" w:rsidP="004543FC">
            <w:pPr>
              <w:spacing w:before="60" w:after="60"/>
              <w:rPr>
                <w:rFonts w:ascii="Arial" w:hAnsi="Arial" w:cs="Arial"/>
                <w:b/>
                <w:sz w:val="20"/>
              </w:rPr>
            </w:pPr>
          </w:p>
        </w:tc>
        <w:tc>
          <w:tcPr>
            <w:tcW w:w="7483" w:type="dxa"/>
            <w:shd w:val="clear" w:color="auto" w:fill="D9D9D9"/>
          </w:tcPr>
          <w:p w:rsidR="004543FC" w:rsidRPr="004543FC" w:rsidRDefault="004543FC" w:rsidP="004543FC">
            <w:pPr>
              <w:spacing w:before="60" w:after="60"/>
              <w:rPr>
                <w:rFonts w:ascii="Arial" w:hAnsi="Arial" w:cs="Arial"/>
                <w:b/>
                <w:color w:val="163D82"/>
                <w:sz w:val="20"/>
              </w:rPr>
            </w:pPr>
            <w:r w:rsidRPr="004543FC">
              <w:rPr>
                <w:rFonts w:ascii="Arial" w:hAnsi="Arial" w:cs="Arial"/>
                <w:b/>
                <w:color w:val="163D82"/>
                <w:sz w:val="20"/>
              </w:rPr>
              <w:t>OVERALL CONCLUSION</w:t>
            </w:r>
          </w:p>
        </w:tc>
      </w:tr>
      <w:tr w:rsidR="004543FC" w:rsidRPr="004543FC" w:rsidTr="004543FC">
        <w:trPr>
          <w:trHeight w:val="3345"/>
          <w:jc w:val="center"/>
        </w:trPr>
        <w:tc>
          <w:tcPr>
            <w:tcW w:w="7483" w:type="dxa"/>
            <w:tcBorders>
              <w:bottom w:val="single" w:sz="12" w:space="0" w:color="DC0D15"/>
            </w:tcBorders>
            <w:shd w:val="clear" w:color="auto" w:fill="auto"/>
            <w:vAlign w:val="center"/>
          </w:tcPr>
          <w:p w:rsidR="004543FC" w:rsidRPr="004543FC" w:rsidRDefault="004543FC" w:rsidP="004543FC">
            <w:pPr>
              <w:spacing w:before="60" w:after="60"/>
              <w:jc w:val="center"/>
              <w:rPr>
                <w:rFonts w:ascii="Arial" w:hAnsi="Arial" w:cs="Arial"/>
                <w:sz w:val="8"/>
              </w:rPr>
            </w:pPr>
            <w:r>
              <w:rPr>
                <w:rFonts w:ascii="Arial" w:hAnsi="Arial" w:cs="Arial"/>
                <w:noProof/>
                <w:sz w:val="8"/>
                <w:lang w:eastAsia="en-GB"/>
              </w:rPr>
              <w:drawing>
                <wp:inline distT="0" distB="0" distL="0" distR="0">
                  <wp:extent cx="2808000" cy="1620000"/>
                  <wp:effectExtent l="0" t="0" r="0" b="0"/>
                  <wp:docPr id="3" name="Picture 3"/>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10">
                            <a:extLst>
                              <a:ext uri="{28A0092B-C50C-407E-A947-70E740481C1C}">
                                <a14:useLocalDpi xmlns:a14="http://schemas.microsoft.com/office/drawing/2010/main" val="0"/>
                              </a:ext>
                            </a:extLst>
                          </a:blip>
                          <a:stretch>
                            <a:fillRect/>
                          </a:stretch>
                        </pic:blipFill>
                        <pic:spPr>
                          <a:xfrm>
                            <a:off x="0" y="0"/>
                            <a:ext cx="2808000" cy="1620000"/>
                          </a:xfrm>
                          <a:prstGeom prst="rect">
                            <a:avLst/>
                          </a:prstGeom>
                        </pic:spPr>
                      </pic:pic>
                    </a:graphicData>
                  </a:graphic>
                </wp:inline>
              </w:drawing>
            </w:r>
          </w:p>
        </w:tc>
        <w:tc>
          <w:tcPr>
            <w:tcW w:w="236" w:type="dxa"/>
            <w:tcBorders>
              <w:top w:val="nil"/>
              <w:bottom w:val="nil"/>
            </w:tcBorders>
            <w:shd w:val="clear" w:color="auto" w:fill="auto"/>
          </w:tcPr>
          <w:p w:rsidR="004543FC" w:rsidRPr="004543FC" w:rsidRDefault="004543FC" w:rsidP="004543FC">
            <w:pPr>
              <w:spacing w:before="60" w:after="60"/>
              <w:rPr>
                <w:rFonts w:ascii="Arial" w:hAnsi="Arial" w:cs="Arial"/>
                <w:sz w:val="8"/>
              </w:rPr>
            </w:pPr>
          </w:p>
        </w:tc>
        <w:tc>
          <w:tcPr>
            <w:tcW w:w="7483" w:type="dxa"/>
            <w:tcBorders>
              <w:bottom w:val="single" w:sz="12" w:space="0" w:color="DC0D15"/>
            </w:tcBorders>
            <w:shd w:val="clear" w:color="auto" w:fill="auto"/>
          </w:tcPr>
          <w:tbl>
            <w:tblPr>
              <w:tblW w:w="0" w:type="auto"/>
              <w:tblLayout w:type="fixed"/>
              <w:tblLook w:val="0000" w:firstRow="0" w:lastRow="0" w:firstColumn="0" w:lastColumn="0" w:noHBand="0" w:noVBand="0"/>
            </w:tblPr>
            <w:tblGrid>
              <w:gridCol w:w="283"/>
              <w:gridCol w:w="6955"/>
            </w:tblGrid>
            <w:tr w:rsidR="004543FC" w:rsidTr="009A1229">
              <w:tc>
                <w:tcPr>
                  <w:tcW w:w="7238" w:type="dxa"/>
                  <w:gridSpan w:val="2"/>
                </w:tcPr>
                <w:p w:rsidR="004543FC" w:rsidRPr="009A1229" w:rsidRDefault="004543FC" w:rsidP="009A1229">
                  <w:pPr>
                    <w:spacing w:before="60" w:after="60" w:line="271" w:lineRule="auto"/>
                    <w:jc w:val="both"/>
                    <w:rPr>
                      <w:rFonts w:ascii="Arial" w:hAnsi="Arial" w:cs="Arial"/>
                      <w:b/>
                      <w:color w:val="DC0D15"/>
                      <w:sz w:val="20"/>
                      <w:szCs w:val="20"/>
                    </w:rPr>
                  </w:pPr>
                  <w:r w:rsidRPr="009A1229">
                    <w:rPr>
                      <w:rFonts w:ascii="Arial" w:hAnsi="Arial" w:cs="Arial"/>
                      <w:b/>
                      <w:color w:val="DC0D15"/>
                      <w:sz w:val="20"/>
                      <w:szCs w:val="20"/>
                    </w:rPr>
                    <w:t>Transforming Cleveland Police (Everyone Matters) is a new initiative which embraces the College of Policing "Code of Ethics".</w:t>
                  </w:r>
                </w:p>
              </w:tc>
            </w:tr>
            <w:tr w:rsidR="004543FC" w:rsidTr="009A1229">
              <w:tc>
                <w:tcPr>
                  <w:tcW w:w="283" w:type="dxa"/>
                </w:tcPr>
                <w:p w:rsidR="004543FC" w:rsidRPr="004543FC" w:rsidRDefault="004543FC" w:rsidP="004543FC">
                  <w:pPr>
                    <w:spacing w:before="60" w:after="60"/>
                    <w:rPr>
                      <w:rFonts w:ascii="Wingdings" w:hAnsi="Wingdings" w:cs="Arial"/>
                      <w:color w:val="DC0D15"/>
                      <w:sz w:val="16"/>
                    </w:rPr>
                  </w:pPr>
                  <w:r w:rsidRPr="004543FC">
                    <w:rPr>
                      <w:rFonts w:ascii="Wingdings" w:hAnsi="Wingdings" w:cs="Arial"/>
                      <w:color w:val="DC0D15"/>
                      <w:sz w:val="16"/>
                    </w:rPr>
                    <w:t></w:t>
                  </w:r>
                </w:p>
              </w:tc>
              <w:tc>
                <w:tcPr>
                  <w:tcW w:w="6955" w:type="dxa"/>
                </w:tcPr>
                <w:p w:rsidR="004543FC" w:rsidRPr="009A1229" w:rsidRDefault="004543FC" w:rsidP="009A1229">
                  <w:pPr>
                    <w:spacing w:before="60" w:after="60" w:line="271" w:lineRule="auto"/>
                    <w:jc w:val="both"/>
                    <w:rPr>
                      <w:rFonts w:ascii="Arial" w:hAnsi="Arial" w:cs="Arial"/>
                      <w:b/>
                      <w:color w:val="DC0D15"/>
                      <w:sz w:val="20"/>
                      <w:szCs w:val="20"/>
                    </w:rPr>
                  </w:pPr>
                  <w:r w:rsidRPr="009A1229">
                    <w:rPr>
                      <w:rFonts w:ascii="Arial" w:hAnsi="Arial" w:cs="Arial"/>
                      <w:b/>
                      <w:color w:val="DC0D15"/>
                      <w:sz w:val="20"/>
                      <w:szCs w:val="20"/>
                    </w:rPr>
                    <w:t>An integral part of the Code of Ethics is the Forces Values and Behaviour programme for all staff and Officers.</w:t>
                  </w:r>
                </w:p>
              </w:tc>
            </w:tr>
            <w:tr w:rsidR="004543FC" w:rsidTr="009A1229">
              <w:tc>
                <w:tcPr>
                  <w:tcW w:w="283" w:type="dxa"/>
                </w:tcPr>
                <w:p w:rsidR="004543FC" w:rsidRPr="004543FC" w:rsidRDefault="004543FC" w:rsidP="004543FC">
                  <w:pPr>
                    <w:spacing w:before="60" w:after="60"/>
                    <w:rPr>
                      <w:rFonts w:ascii="Wingdings" w:hAnsi="Wingdings" w:cs="Arial"/>
                      <w:color w:val="DC0D15"/>
                      <w:sz w:val="16"/>
                    </w:rPr>
                  </w:pPr>
                  <w:r w:rsidRPr="004543FC">
                    <w:rPr>
                      <w:rFonts w:ascii="Wingdings" w:hAnsi="Wingdings" w:cs="Arial"/>
                      <w:color w:val="DC0D15"/>
                      <w:sz w:val="16"/>
                    </w:rPr>
                    <w:t></w:t>
                  </w:r>
                </w:p>
              </w:tc>
              <w:tc>
                <w:tcPr>
                  <w:tcW w:w="6955" w:type="dxa"/>
                </w:tcPr>
                <w:p w:rsidR="004543FC" w:rsidRPr="009A1229" w:rsidRDefault="004543FC" w:rsidP="009A1229">
                  <w:pPr>
                    <w:spacing w:before="60" w:after="60" w:line="271" w:lineRule="auto"/>
                    <w:jc w:val="both"/>
                    <w:rPr>
                      <w:rFonts w:ascii="Arial" w:hAnsi="Arial" w:cs="Arial"/>
                      <w:b/>
                      <w:color w:val="DC0D15"/>
                      <w:sz w:val="20"/>
                      <w:szCs w:val="20"/>
                    </w:rPr>
                  </w:pPr>
                  <w:r w:rsidRPr="009A1229">
                    <w:rPr>
                      <w:rFonts w:ascii="Arial" w:hAnsi="Arial" w:cs="Arial"/>
                      <w:b/>
                      <w:color w:val="DC0D15"/>
                      <w:sz w:val="20"/>
                      <w:szCs w:val="20"/>
                    </w:rPr>
                    <w:t>Although in its infancy the audit found that good progress had been made with this initiative and sound systems are in place.</w:t>
                  </w:r>
                </w:p>
              </w:tc>
            </w:tr>
          </w:tbl>
          <w:p w:rsidR="004543FC" w:rsidRPr="004543FC" w:rsidRDefault="004543FC" w:rsidP="004543FC">
            <w:pPr>
              <w:spacing w:before="60" w:after="60"/>
              <w:rPr>
                <w:rFonts w:ascii="Arial" w:hAnsi="Arial" w:cs="Arial"/>
                <w:sz w:val="8"/>
              </w:rPr>
            </w:pPr>
          </w:p>
        </w:tc>
      </w:tr>
      <w:tr w:rsidR="004543FC" w:rsidRPr="004543FC" w:rsidTr="004543FC">
        <w:trPr>
          <w:trHeight w:val="170"/>
          <w:jc w:val="center"/>
        </w:trPr>
        <w:tc>
          <w:tcPr>
            <w:tcW w:w="7483" w:type="dxa"/>
            <w:tcBorders>
              <w:left w:val="nil"/>
              <w:bottom w:val="single" w:sz="12" w:space="0" w:color="DC0D15"/>
              <w:right w:val="nil"/>
            </w:tcBorders>
            <w:shd w:val="clear" w:color="auto" w:fill="auto"/>
          </w:tcPr>
          <w:p w:rsidR="004543FC" w:rsidRPr="004543FC" w:rsidRDefault="004543FC" w:rsidP="004543FC">
            <w:pPr>
              <w:spacing w:before="60" w:after="60"/>
              <w:rPr>
                <w:rFonts w:ascii="Arial" w:hAnsi="Arial" w:cs="Arial"/>
                <w:sz w:val="8"/>
              </w:rPr>
            </w:pPr>
          </w:p>
        </w:tc>
        <w:tc>
          <w:tcPr>
            <w:tcW w:w="236" w:type="dxa"/>
            <w:tcBorders>
              <w:top w:val="nil"/>
              <w:left w:val="nil"/>
              <w:bottom w:val="nil"/>
              <w:right w:val="nil"/>
            </w:tcBorders>
            <w:shd w:val="clear" w:color="auto" w:fill="auto"/>
          </w:tcPr>
          <w:p w:rsidR="004543FC" w:rsidRPr="004543FC" w:rsidRDefault="004543FC" w:rsidP="004543FC">
            <w:pPr>
              <w:spacing w:before="60" w:after="60"/>
              <w:rPr>
                <w:rFonts w:ascii="Arial" w:hAnsi="Arial" w:cs="Arial"/>
                <w:sz w:val="8"/>
              </w:rPr>
            </w:pPr>
          </w:p>
        </w:tc>
        <w:tc>
          <w:tcPr>
            <w:tcW w:w="7483" w:type="dxa"/>
            <w:tcBorders>
              <w:left w:val="nil"/>
              <w:bottom w:val="single" w:sz="12" w:space="0" w:color="DC0D15"/>
              <w:right w:val="nil"/>
            </w:tcBorders>
            <w:shd w:val="clear" w:color="auto" w:fill="auto"/>
          </w:tcPr>
          <w:p w:rsidR="004543FC" w:rsidRPr="004543FC" w:rsidRDefault="004543FC" w:rsidP="004543FC">
            <w:pPr>
              <w:spacing w:before="60" w:after="60"/>
              <w:rPr>
                <w:rFonts w:ascii="Arial" w:hAnsi="Arial" w:cs="Arial"/>
                <w:sz w:val="8"/>
              </w:rPr>
            </w:pPr>
          </w:p>
        </w:tc>
      </w:tr>
      <w:tr w:rsidR="004543FC" w:rsidRPr="004543FC" w:rsidTr="004543FC">
        <w:trPr>
          <w:trHeight w:val="397"/>
          <w:jc w:val="center"/>
        </w:trPr>
        <w:tc>
          <w:tcPr>
            <w:tcW w:w="7483" w:type="dxa"/>
            <w:shd w:val="clear" w:color="auto" w:fill="D9D9D9"/>
          </w:tcPr>
          <w:p w:rsidR="004543FC" w:rsidRPr="004543FC" w:rsidRDefault="004543FC" w:rsidP="004543FC">
            <w:pPr>
              <w:spacing w:before="60" w:after="60"/>
              <w:rPr>
                <w:rFonts w:ascii="Arial" w:hAnsi="Arial" w:cs="Arial"/>
                <w:b/>
                <w:color w:val="163D82"/>
                <w:sz w:val="20"/>
              </w:rPr>
            </w:pPr>
            <w:r w:rsidRPr="004543FC">
              <w:rPr>
                <w:rFonts w:ascii="Arial" w:hAnsi="Arial" w:cs="Arial"/>
                <w:b/>
                <w:color w:val="163D82"/>
                <w:sz w:val="20"/>
              </w:rPr>
              <w:t>SCOPE</w:t>
            </w:r>
          </w:p>
        </w:tc>
        <w:tc>
          <w:tcPr>
            <w:tcW w:w="236" w:type="dxa"/>
            <w:tcBorders>
              <w:top w:val="nil"/>
              <w:bottom w:val="nil"/>
            </w:tcBorders>
            <w:shd w:val="clear" w:color="auto" w:fill="auto"/>
          </w:tcPr>
          <w:p w:rsidR="004543FC" w:rsidRPr="004543FC" w:rsidRDefault="004543FC" w:rsidP="004543FC">
            <w:pPr>
              <w:spacing w:before="60" w:after="60"/>
              <w:rPr>
                <w:rFonts w:ascii="Arial" w:hAnsi="Arial" w:cs="Arial"/>
                <w:b/>
                <w:sz w:val="20"/>
              </w:rPr>
            </w:pPr>
          </w:p>
        </w:tc>
        <w:tc>
          <w:tcPr>
            <w:tcW w:w="7483" w:type="dxa"/>
            <w:shd w:val="clear" w:color="auto" w:fill="D9D9D9"/>
          </w:tcPr>
          <w:p w:rsidR="004543FC" w:rsidRPr="004543FC" w:rsidRDefault="004543FC" w:rsidP="004543FC">
            <w:pPr>
              <w:spacing w:before="60" w:after="60"/>
              <w:rPr>
                <w:rFonts w:ascii="Arial" w:hAnsi="Arial" w:cs="Arial"/>
                <w:b/>
                <w:color w:val="163D82"/>
                <w:sz w:val="20"/>
              </w:rPr>
            </w:pPr>
            <w:r w:rsidRPr="004543FC">
              <w:rPr>
                <w:rFonts w:ascii="Arial" w:hAnsi="Arial" w:cs="Arial"/>
                <w:b/>
                <w:color w:val="163D82"/>
                <w:sz w:val="20"/>
              </w:rPr>
              <w:t>ACTION POINTS</w:t>
            </w:r>
          </w:p>
        </w:tc>
      </w:tr>
      <w:tr w:rsidR="004543FC" w:rsidRPr="004543FC" w:rsidTr="004543FC">
        <w:trPr>
          <w:trHeight w:val="2835"/>
          <w:jc w:val="center"/>
        </w:trPr>
        <w:tc>
          <w:tcPr>
            <w:tcW w:w="7483" w:type="dxa"/>
            <w:shd w:val="clear" w:color="auto" w:fill="auto"/>
          </w:tcPr>
          <w:p w:rsidR="004543FC" w:rsidRDefault="004543FC" w:rsidP="009A1229">
            <w:pPr>
              <w:spacing w:before="60" w:after="60" w:line="271" w:lineRule="auto"/>
              <w:jc w:val="both"/>
              <w:rPr>
                <w:rFonts w:ascii="Arial" w:hAnsi="Arial" w:cs="Arial"/>
                <w:color w:val="000000"/>
                <w:sz w:val="20"/>
              </w:rPr>
            </w:pPr>
            <w:r w:rsidRPr="004543FC">
              <w:rPr>
                <w:rFonts w:ascii="Arial" w:hAnsi="Arial" w:cs="Arial"/>
                <w:color w:val="000000"/>
                <w:sz w:val="20"/>
              </w:rPr>
              <w:t>The audit review</w:t>
            </w:r>
            <w:r w:rsidR="005F419A">
              <w:rPr>
                <w:rFonts w:ascii="Arial" w:hAnsi="Arial" w:cs="Arial"/>
                <w:color w:val="000000"/>
                <w:sz w:val="20"/>
              </w:rPr>
              <w:t>ed</w:t>
            </w:r>
            <w:r w:rsidRPr="004543FC">
              <w:rPr>
                <w:rFonts w:ascii="Arial" w:hAnsi="Arial" w:cs="Arial"/>
                <w:color w:val="000000"/>
                <w:sz w:val="20"/>
              </w:rPr>
              <w:t xml:space="preserve"> the adequacy and effectiveness of the internal controls in place at the Force for identifying and maintaining ethical standards. In addition, the audit review</w:t>
            </w:r>
            <w:r w:rsidR="005F419A">
              <w:rPr>
                <w:rFonts w:ascii="Arial" w:hAnsi="Arial" w:cs="Arial"/>
                <w:color w:val="000000"/>
                <w:sz w:val="20"/>
              </w:rPr>
              <w:t>ed</w:t>
            </w:r>
            <w:r w:rsidRPr="004543FC">
              <w:rPr>
                <w:rFonts w:ascii="Arial" w:hAnsi="Arial" w:cs="Arial"/>
                <w:color w:val="000000"/>
                <w:sz w:val="20"/>
              </w:rPr>
              <w:t xml:space="preserve"> the culture within the Force and ma</w:t>
            </w:r>
            <w:r w:rsidR="005F419A">
              <w:rPr>
                <w:rFonts w:ascii="Arial" w:hAnsi="Arial" w:cs="Arial"/>
                <w:color w:val="000000"/>
                <w:sz w:val="20"/>
              </w:rPr>
              <w:t>d</w:t>
            </w:r>
            <w:r w:rsidRPr="004543FC">
              <w:rPr>
                <w:rFonts w:ascii="Arial" w:hAnsi="Arial" w:cs="Arial"/>
                <w:color w:val="000000"/>
                <w:sz w:val="20"/>
              </w:rPr>
              <w:t>e recommendations accordingly. The audit focus</w:t>
            </w:r>
            <w:r w:rsidR="005F419A">
              <w:rPr>
                <w:rFonts w:ascii="Arial" w:hAnsi="Arial" w:cs="Arial"/>
                <w:color w:val="000000"/>
                <w:sz w:val="20"/>
              </w:rPr>
              <w:t>sed</w:t>
            </w:r>
            <w:r w:rsidRPr="004543FC">
              <w:rPr>
                <w:rFonts w:ascii="Arial" w:hAnsi="Arial" w:cs="Arial"/>
                <w:color w:val="000000"/>
                <w:sz w:val="20"/>
              </w:rPr>
              <w:t xml:space="preserve"> on the following areas;</w:t>
            </w:r>
          </w:p>
          <w:p w:rsidR="004543FC" w:rsidRPr="00E5396D" w:rsidRDefault="004543FC" w:rsidP="009A1229">
            <w:pPr>
              <w:pStyle w:val="ListParagraph"/>
              <w:numPr>
                <w:ilvl w:val="0"/>
                <w:numId w:val="4"/>
              </w:numPr>
              <w:spacing w:before="60" w:after="60" w:line="271" w:lineRule="auto"/>
              <w:contextualSpacing w:val="0"/>
              <w:jc w:val="both"/>
              <w:rPr>
                <w:rFonts w:ascii="Arial" w:hAnsi="Arial" w:cs="Arial"/>
                <w:color w:val="000000"/>
                <w:sz w:val="20"/>
              </w:rPr>
            </w:pPr>
            <w:r w:rsidRPr="00E5396D">
              <w:rPr>
                <w:rFonts w:ascii="Arial" w:hAnsi="Arial" w:cs="Arial"/>
                <w:color w:val="000000"/>
                <w:sz w:val="20"/>
              </w:rPr>
              <w:t>Policies and procedures;</w:t>
            </w:r>
          </w:p>
          <w:p w:rsidR="004543FC" w:rsidRPr="00E5396D" w:rsidRDefault="004543FC" w:rsidP="009A1229">
            <w:pPr>
              <w:pStyle w:val="ListParagraph"/>
              <w:numPr>
                <w:ilvl w:val="0"/>
                <w:numId w:val="4"/>
              </w:numPr>
              <w:spacing w:before="60" w:after="60" w:line="271" w:lineRule="auto"/>
              <w:contextualSpacing w:val="0"/>
              <w:jc w:val="both"/>
              <w:rPr>
                <w:rFonts w:ascii="Arial" w:hAnsi="Arial" w:cs="Arial"/>
                <w:color w:val="000000"/>
                <w:sz w:val="20"/>
              </w:rPr>
            </w:pPr>
            <w:r w:rsidRPr="00E5396D">
              <w:rPr>
                <w:rFonts w:ascii="Arial" w:hAnsi="Arial" w:cs="Arial"/>
                <w:color w:val="000000"/>
                <w:sz w:val="20"/>
              </w:rPr>
              <w:t>Roles and responsibilities;</w:t>
            </w:r>
          </w:p>
          <w:p w:rsidR="004543FC" w:rsidRPr="00E5396D" w:rsidRDefault="004543FC" w:rsidP="009A1229">
            <w:pPr>
              <w:pStyle w:val="ListParagraph"/>
              <w:numPr>
                <w:ilvl w:val="0"/>
                <w:numId w:val="4"/>
              </w:numPr>
              <w:spacing w:before="60" w:after="60" w:line="271" w:lineRule="auto"/>
              <w:contextualSpacing w:val="0"/>
              <w:jc w:val="both"/>
              <w:rPr>
                <w:rFonts w:ascii="Arial" w:hAnsi="Arial" w:cs="Arial"/>
                <w:color w:val="000000"/>
                <w:sz w:val="20"/>
              </w:rPr>
            </w:pPr>
            <w:r w:rsidRPr="00E5396D">
              <w:rPr>
                <w:rFonts w:ascii="Arial" w:hAnsi="Arial" w:cs="Arial"/>
                <w:color w:val="000000"/>
                <w:sz w:val="20"/>
              </w:rPr>
              <w:t>Training and awareness;</w:t>
            </w:r>
          </w:p>
          <w:p w:rsidR="004543FC" w:rsidRPr="00E5396D" w:rsidRDefault="004543FC" w:rsidP="009A1229">
            <w:pPr>
              <w:pStyle w:val="ListParagraph"/>
              <w:numPr>
                <w:ilvl w:val="0"/>
                <w:numId w:val="4"/>
              </w:numPr>
              <w:spacing w:before="60" w:after="60" w:line="271" w:lineRule="auto"/>
              <w:contextualSpacing w:val="0"/>
              <w:jc w:val="both"/>
              <w:rPr>
                <w:rFonts w:ascii="Arial" w:hAnsi="Arial" w:cs="Arial"/>
                <w:color w:val="000000"/>
                <w:sz w:val="20"/>
              </w:rPr>
            </w:pPr>
            <w:r w:rsidRPr="00E5396D">
              <w:rPr>
                <w:rFonts w:ascii="Arial" w:hAnsi="Arial" w:cs="Arial"/>
                <w:color w:val="000000"/>
                <w:sz w:val="20"/>
              </w:rPr>
              <w:t>Systems and processes; and</w:t>
            </w:r>
          </w:p>
          <w:p w:rsidR="004543FC" w:rsidRPr="00E5396D" w:rsidRDefault="004543FC" w:rsidP="009A1229">
            <w:pPr>
              <w:pStyle w:val="ListParagraph"/>
              <w:numPr>
                <w:ilvl w:val="0"/>
                <w:numId w:val="4"/>
              </w:numPr>
              <w:spacing w:before="60" w:after="60" w:line="271" w:lineRule="auto"/>
              <w:contextualSpacing w:val="0"/>
              <w:jc w:val="both"/>
              <w:rPr>
                <w:rFonts w:ascii="Arial" w:hAnsi="Arial" w:cs="Arial"/>
                <w:color w:val="000000"/>
                <w:sz w:val="20"/>
              </w:rPr>
            </w:pPr>
            <w:r w:rsidRPr="00E5396D">
              <w:rPr>
                <w:rFonts w:ascii="Arial" w:hAnsi="Arial" w:cs="Arial"/>
                <w:color w:val="000000"/>
                <w:sz w:val="20"/>
              </w:rPr>
              <w:t>Values and behaviour</w:t>
            </w:r>
          </w:p>
        </w:tc>
        <w:tc>
          <w:tcPr>
            <w:tcW w:w="236" w:type="dxa"/>
            <w:tcBorders>
              <w:top w:val="nil"/>
              <w:bottom w:val="nil"/>
            </w:tcBorders>
            <w:shd w:val="clear" w:color="auto" w:fill="auto"/>
          </w:tcPr>
          <w:p w:rsidR="004543FC" w:rsidRPr="004543FC" w:rsidRDefault="004543FC" w:rsidP="004543FC">
            <w:pPr>
              <w:spacing w:before="60" w:after="60"/>
              <w:rPr>
                <w:rFonts w:ascii="Arial" w:hAnsi="Arial" w:cs="Arial"/>
                <w:sz w:val="8"/>
              </w:rPr>
            </w:pPr>
          </w:p>
        </w:tc>
        <w:tc>
          <w:tcPr>
            <w:tcW w:w="7483" w:type="dxa"/>
            <w:shd w:val="clear" w:color="auto" w:fill="auto"/>
            <w:vAlign w:val="center"/>
          </w:tcPr>
          <w:tbl>
            <w:tblPr>
              <w:tblW w:w="0" w:type="auto"/>
              <w:jc w:val="center"/>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0" w:type="dxa"/>
                <w:right w:w="0" w:type="dxa"/>
              </w:tblCellMar>
              <w:tblLook w:val="0000" w:firstRow="0" w:lastRow="0" w:firstColumn="0" w:lastColumn="0" w:noHBand="0" w:noVBand="0"/>
            </w:tblPr>
            <w:tblGrid>
              <w:gridCol w:w="1587"/>
              <w:gridCol w:w="1587"/>
              <w:gridCol w:w="1587"/>
              <w:gridCol w:w="1587"/>
            </w:tblGrid>
            <w:tr w:rsidR="004543FC" w:rsidTr="004543FC">
              <w:trPr>
                <w:trHeight w:val="567"/>
                <w:jc w:val="center"/>
              </w:trPr>
              <w:tc>
                <w:tcPr>
                  <w:tcW w:w="1587" w:type="dxa"/>
                  <w:shd w:val="clear" w:color="auto" w:fill="163D82"/>
                </w:tcPr>
                <w:p w:rsidR="004543FC" w:rsidRPr="004543FC" w:rsidRDefault="004543FC" w:rsidP="004543FC">
                  <w:pPr>
                    <w:spacing w:before="60" w:after="60"/>
                    <w:jc w:val="center"/>
                    <w:rPr>
                      <w:rFonts w:ascii="Arial" w:hAnsi="Arial" w:cs="Arial"/>
                      <w:b/>
                      <w:color w:val="FFFFFF"/>
                      <w:sz w:val="20"/>
                    </w:rPr>
                  </w:pPr>
                  <w:r w:rsidRPr="004543FC">
                    <w:rPr>
                      <w:rFonts w:ascii="Arial" w:hAnsi="Arial" w:cs="Arial"/>
                      <w:b/>
                      <w:color w:val="FFFFFF"/>
                      <w:sz w:val="20"/>
                    </w:rPr>
                    <w:t>Urgent</w:t>
                  </w:r>
                </w:p>
              </w:tc>
              <w:tc>
                <w:tcPr>
                  <w:tcW w:w="1587" w:type="dxa"/>
                  <w:shd w:val="clear" w:color="auto" w:fill="163D82"/>
                </w:tcPr>
                <w:p w:rsidR="004543FC" w:rsidRPr="004543FC" w:rsidRDefault="004543FC" w:rsidP="004543FC">
                  <w:pPr>
                    <w:spacing w:before="60" w:after="60"/>
                    <w:jc w:val="center"/>
                    <w:rPr>
                      <w:rFonts w:ascii="Arial" w:hAnsi="Arial" w:cs="Arial"/>
                      <w:b/>
                      <w:color w:val="FFFFFF"/>
                      <w:sz w:val="20"/>
                    </w:rPr>
                  </w:pPr>
                  <w:r w:rsidRPr="004543FC">
                    <w:rPr>
                      <w:rFonts w:ascii="Arial" w:hAnsi="Arial" w:cs="Arial"/>
                      <w:b/>
                      <w:color w:val="FFFFFF"/>
                      <w:sz w:val="20"/>
                    </w:rPr>
                    <w:t>Important</w:t>
                  </w:r>
                </w:p>
              </w:tc>
              <w:tc>
                <w:tcPr>
                  <w:tcW w:w="1587" w:type="dxa"/>
                  <w:shd w:val="clear" w:color="auto" w:fill="163D82"/>
                </w:tcPr>
                <w:p w:rsidR="004543FC" w:rsidRPr="004543FC" w:rsidRDefault="004543FC" w:rsidP="004543FC">
                  <w:pPr>
                    <w:spacing w:before="60" w:after="60"/>
                    <w:jc w:val="center"/>
                    <w:rPr>
                      <w:rFonts w:ascii="Arial" w:hAnsi="Arial" w:cs="Arial"/>
                      <w:b/>
                      <w:color w:val="FFFFFF"/>
                      <w:sz w:val="20"/>
                    </w:rPr>
                  </w:pPr>
                  <w:r w:rsidRPr="004543FC">
                    <w:rPr>
                      <w:rFonts w:ascii="Arial" w:hAnsi="Arial" w:cs="Arial"/>
                      <w:b/>
                      <w:color w:val="FFFFFF"/>
                      <w:sz w:val="20"/>
                    </w:rPr>
                    <w:t>Routine</w:t>
                  </w:r>
                </w:p>
              </w:tc>
              <w:tc>
                <w:tcPr>
                  <w:tcW w:w="1587" w:type="dxa"/>
                  <w:shd w:val="clear" w:color="auto" w:fill="163D82"/>
                </w:tcPr>
                <w:p w:rsidR="004543FC" w:rsidRPr="004543FC" w:rsidRDefault="004543FC" w:rsidP="004543FC">
                  <w:pPr>
                    <w:spacing w:before="60" w:after="60"/>
                    <w:jc w:val="center"/>
                    <w:rPr>
                      <w:rFonts w:ascii="Arial" w:hAnsi="Arial" w:cs="Arial"/>
                      <w:b/>
                      <w:color w:val="FFFFFF"/>
                      <w:sz w:val="20"/>
                    </w:rPr>
                  </w:pPr>
                  <w:r w:rsidRPr="004543FC">
                    <w:rPr>
                      <w:rFonts w:ascii="Arial" w:hAnsi="Arial" w:cs="Arial"/>
                      <w:b/>
                      <w:color w:val="FFFFFF"/>
                      <w:sz w:val="20"/>
                    </w:rPr>
                    <w:t>Operational</w:t>
                  </w:r>
                </w:p>
              </w:tc>
            </w:tr>
            <w:tr w:rsidR="004543FC" w:rsidTr="004543FC">
              <w:trPr>
                <w:trHeight w:val="567"/>
                <w:jc w:val="center"/>
              </w:trPr>
              <w:tc>
                <w:tcPr>
                  <w:tcW w:w="1587" w:type="dxa"/>
                  <w:shd w:val="clear" w:color="auto" w:fill="F3F3F3"/>
                </w:tcPr>
                <w:p w:rsidR="004543FC" w:rsidRPr="004543FC" w:rsidRDefault="004543FC" w:rsidP="004543FC">
                  <w:pPr>
                    <w:spacing w:before="60" w:after="60"/>
                    <w:jc w:val="center"/>
                    <w:rPr>
                      <w:rFonts w:ascii="Arial" w:hAnsi="Arial" w:cs="Arial"/>
                      <w:b/>
                      <w:color w:val="000000"/>
                      <w:sz w:val="20"/>
                    </w:rPr>
                  </w:pPr>
                  <w:r w:rsidRPr="004543FC">
                    <w:rPr>
                      <w:rFonts w:ascii="Arial" w:hAnsi="Arial" w:cs="Arial"/>
                      <w:b/>
                      <w:color w:val="000000"/>
                      <w:sz w:val="20"/>
                    </w:rPr>
                    <w:t>0</w:t>
                  </w:r>
                </w:p>
              </w:tc>
              <w:tc>
                <w:tcPr>
                  <w:tcW w:w="1587" w:type="dxa"/>
                  <w:shd w:val="clear" w:color="auto" w:fill="F3F3F3"/>
                </w:tcPr>
                <w:p w:rsidR="004543FC" w:rsidRPr="004543FC" w:rsidRDefault="004543FC" w:rsidP="004543FC">
                  <w:pPr>
                    <w:spacing w:before="60" w:after="60"/>
                    <w:jc w:val="center"/>
                    <w:rPr>
                      <w:rFonts w:ascii="Arial" w:hAnsi="Arial" w:cs="Arial"/>
                      <w:b/>
                      <w:color w:val="000000"/>
                      <w:sz w:val="20"/>
                    </w:rPr>
                  </w:pPr>
                  <w:r w:rsidRPr="004543FC">
                    <w:rPr>
                      <w:rFonts w:ascii="Arial" w:hAnsi="Arial" w:cs="Arial"/>
                      <w:b/>
                      <w:color w:val="000000"/>
                      <w:sz w:val="20"/>
                    </w:rPr>
                    <w:t>0</w:t>
                  </w:r>
                </w:p>
              </w:tc>
              <w:tc>
                <w:tcPr>
                  <w:tcW w:w="1587" w:type="dxa"/>
                  <w:shd w:val="clear" w:color="auto" w:fill="F3F3F3"/>
                </w:tcPr>
                <w:p w:rsidR="004543FC" w:rsidRPr="004543FC" w:rsidRDefault="004543FC" w:rsidP="004543FC">
                  <w:pPr>
                    <w:spacing w:before="60" w:after="60"/>
                    <w:jc w:val="center"/>
                    <w:rPr>
                      <w:rFonts w:ascii="Arial" w:hAnsi="Arial" w:cs="Arial"/>
                      <w:b/>
                      <w:color w:val="000000"/>
                      <w:sz w:val="20"/>
                    </w:rPr>
                  </w:pPr>
                  <w:r w:rsidRPr="004543FC">
                    <w:rPr>
                      <w:rFonts w:ascii="Arial" w:hAnsi="Arial" w:cs="Arial"/>
                      <w:b/>
                      <w:color w:val="000000"/>
                      <w:sz w:val="20"/>
                    </w:rPr>
                    <w:t>2</w:t>
                  </w:r>
                </w:p>
              </w:tc>
              <w:tc>
                <w:tcPr>
                  <w:tcW w:w="1587" w:type="dxa"/>
                  <w:shd w:val="clear" w:color="auto" w:fill="F3F3F3"/>
                </w:tcPr>
                <w:p w:rsidR="004543FC" w:rsidRPr="004543FC" w:rsidRDefault="004543FC" w:rsidP="004543FC">
                  <w:pPr>
                    <w:spacing w:before="60" w:after="60"/>
                    <w:jc w:val="center"/>
                    <w:rPr>
                      <w:rFonts w:ascii="Arial" w:hAnsi="Arial" w:cs="Arial"/>
                      <w:b/>
                      <w:color w:val="000000"/>
                      <w:sz w:val="20"/>
                    </w:rPr>
                  </w:pPr>
                  <w:r w:rsidRPr="004543FC">
                    <w:rPr>
                      <w:rFonts w:ascii="Arial" w:hAnsi="Arial" w:cs="Arial"/>
                      <w:b/>
                      <w:color w:val="000000"/>
                      <w:sz w:val="20"/>
                    </w:rPr>
                    <w:t>0</w:t>
                  </w:r>
                </w:p>
              </w:tc>
            </w:tr>
          </w:tbl>
          <w:p w:rsidR="004543FC" w:rsidRPr="004543FC" w:rsidRDefault="004543FC" w:rsidP="004543FC">
            <w:pPr>
              <w:spacing w:before="60" w:after="60"/>
              <w:rPr>
                <w:rFonts w:ascii="Arial" w:hAnsi="Arial" w:cs="Arial"/>
                <w:sz w:val="8"/>
              </w:rPr>
            </w:pPr>
          </w:p>
        </w:tc>
      </w:tr>
    </w:tbl>
    <w:p w:rsidR="004543FC" w:rsidRDefault="004543FC" w:rsidP="004543FC">
      <w:pPr>
        <w:spacing w:after="120"/>
        <w:jc w:val="center"/>
        <w:rPr>
          <w:sz w:val="8"/>
        </w:rPr>
      </w:pPr>
    </w:p>
    <w:p w:rsidR="004543FC" w:rsidRPr="004543FC" w:rsidRDefault="004543FC" w:rsidP="004543FC">
      <w:pPr>
        <w:rPr>
          <w:sz w:val="8"/>
        </w:rPr>
      </w:pPr>
    </w:p>
    <w:p w:rsidR="004543FC" w:rsidRPr="004543FC" w:rsidRDefault="004543FC" w:rsidP="004543FC">
      <w:pPr>
        <w:rPr>
          <w:sz w:val="8"/>
        </w:rPr>
      </w:pPr>
    </w:p>
    <w:p w:rsidR="004543FC" w:rsidRDefault="004543FC" w:rsidP="004543FC">
      <w:pPr>
        <w:tabs>
          <w:tab w:val="left" w:pos="13704"/>
        </w:tabs>
        <w:rPr>
          <w:sz w:val="8"/>
        </w:rPr>
      </w:pPr>
      <w:r>
        <w:rPr>
          <w:sz w:val="8"/>
        </w:rPr>
        <w:tab/>
      </w:r>
    </w:p>
    <w:p w:rsidR="004543FC" w:rsidRPr="004543FC" w:rsidRDefault="004543FC" w:rsidP="004543FC">
      <w:pPr>
        <w:tabs>
          <w:tab w:val="left" w:pos="13704"/>
        </w:tabs>
        <w:rPr>
          <w:sz w:val="8"/>
        </w:rPr>
        <w:sectPr w:rsidR="004543FC" w:rsidRPr="004543FC" w:rsidSect="004543FC">
          <w:headerReference w:type="default" r:id="rId11"/>
          <w:footerReference w:type="default" r:id="rId12"/>
          <w:headerReference w:type="first" r:id="rId13"/>
          <w:footerReference w:type="first" r:id="rId14"/>
          <w:pgSz w:w="16838" w:h="11906" w:orient="landscape"/>
          <w:pgMar w:top="850" w:right="850" w:bottom="850" w:left="850" w:header="283" w:footer="283" w:gutter="0"/>
          <w:pgNumType w:start="1"/>
          <w:cols w:space="708"/>
          <w:docGrid w:linePitch="360"/>
        </w:sectPr>
      </w:pPr>
      <w:r>
        <w:rPr>
          <w:sz w:val="8"/>
        </w:rPr>
        <w:tab/>
      </w:r>
    </w:p>
    <w:tbl>
      <w:tblPr>
        <w:tblW w:w="15194" w:type="dxa"/>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0" w:type="dxa"/>
          <w:right w:w="120" w:type="dxa"/>
        </w:tblCellMar>
        <w:tblLook w:val="0000" w:firstRow="0" w:lastRow="0" w:firstColumn="0" w:lastColumn="0" w:noHBand="0" w:noVBand="0"/>
      </w:tblPr>
      <w:tblGrid>
        <w:gridCol w:w="15194"/>
      </w:tblGrid>
      <w:tr w:rsidR="004543FC" w:rsidTr="004543FC">
        <w:trPr>
          <w:trHeight w:hRule="exact" w:val="624"/>
        </w:trPr>
        <w:tc>
          <w:tcPr>
            <w:tcW w:w="15194" w:type="dxa"/>
            <w:shd w:val="clear" w:color="auto" w:fill="FFFFFF"/>
            <w:tcMar>
              <w:bottom w:w="20" w:type="dxa"/>
            </w:tcMar>
          </w:tcPr>
          <w:p w:rsidR="004543FC" w:rsidRPr="004543FC" w:rsidRDefault="004543FC" w:rsidP="004543FC">
            <w:pPr>
              <w:spacing w:before="120" w:after="120"/>
              <w:rPr>
                <w:rFonts w:ascii="Arial" w:hAnsi="Arial" w:cs="Arial"/>
                <w:b/>
                <w:color w:val="163D82"/>
                <w:sz w:val="32"/>
              </w:rPr>
            </w:pPr>
            <w:r>
              <w:rPr>
                <w:rFonts w:ascii="Arial" w:hAnsi="Arial" w:cs="Arial"/>
                <w:b/>
                <w:color w:val="163D82"/>
                <w:sz w:val="32"/>
              </w:rPr>
              <w:lastRenderedPageBreak/>
              <w:t>Management Action Plan - Priority 1, 2 and 3 Recommendations</w:t>
            </w:r>
          </w:p>
        </w:tc>
      </w:tr>
    </w:tbl>
    <w:p w:rsidR="004543FC" w:rsidRDefault="004543FC" w:rsidP="004543FC">
      <w:pPr>
        <w:spacing w:after="120"/>
        <w:rPr>
          <w:sz w:val="8"/>
        </w:rPr>
      </w:pPr>
    </w:p>
    <w:tbl>
      <w:tblPr>
        <w:tblW w:w="15250" w:type="dxa"/>
        <w:jc w:val="center"/>
        <w:tblBorders>
          <w:top w:val="single" w:sz="8" w:space="0" w:color="BFBFBF"/>
          <w:left w:val="single" w:sz="8" w:space="0" w:color="BFBFBF"/>
          <w:bottom w:val="single" w:sz="8" w:space="0" w:color="BFBFBF"/>
          <w:right w:val="single" w:sz="8" w:space="0" w:color="BFBFBF"/>
          <w:insideH w:val="single" w:sz="8" w:space="0" w:color="BFBFBF"/>
          <w:insideV w:val="single" w:sz="8" w:space="0" w:color="BFBFBF"/>
        </w:tblBorders>
        <w:tblLayout w:type="fixed"/>
        <w:tblCellMar>
          <w:top w:w="120" w:type="dxa"/>
          <w:left w:w="60" w:type="dxa"/>
          <w:bottom w:w="120" w:type="dxa"/>
          <w:right w:w="60" w:type="dxa"/>
        </w:tblCellMar>
        <w:tblLook w:val="0000" w:firstRow="0" w:lastRow="0" w:firstColumn="0" w:lastColumn="0" w:noHBand="0" w:noVBand="0"/>
      </w:tblPr>
      <w:tblGrid>
        <w:gridCol w:w="556"/>
        <w:gridCol w:w="1514"/>
        <w:gridCol w:w="3430"/>
        <w:gridCol w:w="2971"/>
        <w:gridCol w:w="850"/>
        <w:gridCol w:w="2976"/>
        <w:gridCol w:w="1740"/>
        <w:gridCol w:w="1213"/>
      </w:tblGrid>
      <w:tr w:rsidR="004543FC" w:rsidRPr="004543FC" w:rsidTr="004543FC">
        <w:trPr>
          <w:tblHeader/>
          <w:jc w:val="center"/>
        </w:trPr>
        <w:tc>
          <w:tcPr>
            <w:tcW w:w="556" w:type="dxa"/>
            <w:shd w:val="clear" w:color="auto" w:fill="D9D9D9"/>
          </w:tcPr>
          <w:p w:rsidR="004543FC" w:rsidRPr="004543FC" w:rsidRDefault="004543FC" w:rsidP="009A1229">
            <w:pPr>
              <w:spacing w:before="60" w:after="60" w:line="271" w:lineRule="auto"/>
              <w:jc w:val="center"/>
              <w:rPr>
                <w:rFonts w:ascii="Arial" w:hAnsi="Arial" w:cs="Arial"/>
                <w:b/>
                <w:color w:val="163D82"/>
                <w:sz w:val="16"/>
              </w:rPr>
            </w:pPr>
            <w:bookmarkStart w:id="4" w:name="section3"/>
            <w:bookmarkEnd w:id="4"/>
            <w:r w:rsidRPr="004543FC">
              <w:rPr>
                <w:rFonts w:ascii="Arial" w:hAnsi="Arial" w:cs="Arial"/>
                <w:b/>
                <w:color w:val="163D82"/>
                <w:sz w:val="16"/>
              </w:rPr>
              <w:t>Rec.</w:t>
            </w:r>
          </w:p>
        </w:tc>
        <w:tc>
          <w:tcPr>
            <w:tcW w:w="1514" w:type="dxa"/>
            <w:shd w:val="clear" w:color="auto" w:fill="D9D9D9"/>
          </w:tcPr>
          <w:p w:rsidR="004543FC" w:rsidRPr="004543FC" w:rsidRDefault="004543FC" w:rsidP="009A1229">
            <w:pPr>
              <w:spacing w:before="60" w:after="60" w:line="271" w:lineRule="auto"/>
              <w:jc w:val="center"/>
              <w:rPr>
                <w:rFonts w:ascii="Arial" w:hAnsi="Arial" w:cs="Arial"/>
                <w:b/>
                <w:color w:val="163D82"/>
                <w:sz w:val="16"/>
              </w:rPr>
            </w:pPr>
            <w:r w:rsidRPr="004543FC">
              <w:rPr>
                <w:rFonts w:ascii="Arial" w:hAnsi="Arial" w:cs="Arial"/>
                <w:b/>
                <w:color w:val="163D82"/>
                <w:sz w:val="16"/>
              </w:rPr>
              <w:t>Risk Area</w:t>
            </w:r>
          </w:p>
        </w:tc>
        <w:tc>
          <w:tcPr>
            <w:tcW w:w="3430" w:type="dxa"/>
            <w:shd w:val="clear" w:color="auto" w:fill="D9D9D9"/>
          </w:tcPr>
          <w:p w:rsidR="004543FC" w:rsidRPr="004543FC" w:rsidRDefault="004543FC" w:rsidP="009A1229">
            <w:pPr>
              <w:spacing w:before="60" w:after="60" w:line="271" w:lineRule="auto"/>
              <w:jc w:val="center"/>
              <w:rPr>
                <w:rFonts w:ascii="Arial" w:hAnsi="Arial" w:cs="Arial"/>
                <w:b/>
                <w:color w:val="163D82"/>
                <w:sz w:val="16"/>
              </w:rPr>
            </w:pPr>
            <w:r w:rsidRPr="004543FC">
              <w:rPr>
                <w:rFonts w:ascii="Arial" w:hAnsi="Arial" w:cs="Arial"/>
                <w:b/>
                <w:color w:val="163D82"/>
                <w:sz w:val="16"/>
              </w:rPr>
              <w:t>Finding</w:t>
            </w:r>
          </w:p>
        </w:tc>
        <w:tc>
          <w:tcPr>
            <w:tcW w:w="2971" w:type="dxa"/>
            <w:shd w:val="clear" w:color="auto" w:fill="D9D9D9"/>
          </w:tcPr>
          <w:p w:rsidR="004543FC" w:rsidRPr="004543FC" w:rsidRDefault="004543FC" w:rsidP="009A1229">
            <w:pPr>
              <w:spacing w:before="60" w:after="60" w:line="271" w:lineRule="auto"/>
              <w:jc w:val="center"/>
              <w:rPr>
                <w:rFonts w:ascii="Arial" w:hAnsi="Arial" w:cs="Arial"/>
                <w:b/>
                <w:color w:val="163D82"/>
                <w:sz w:val="16"/>
              </w:rPr>
            </w:pPr>
            <w:r w:rsidRPr="004543FC">
              <w:rPr>
                <w:rFonts w:ascii="Arial" w:hAnsi="Arial" w:cs="Arial"/>
                <w:b/>
                <w:color w:val="163D82"/>
                <w:sz w:val="16"/>
              </w:rPr>
              <w:t>Recommendation</w:t>
            </w:r>
          </w:p>
        </w:tc>
        <w:tc>
          <w:tcPr>
            <w:tcW w:w="850" w:type="dxa"/>
            <w:tcBorders>
              <w:bottom w:val="single" w:sz="8" w:space="0" w:color="BFBFBF"/>
            </w:tcBorders>
            <w:shd w:val="clear" w:color="auto" w:fill="D9D9D9"/>
          </w:tcPr>
          <w:p w:rsidR="004543FC" w:rsidRPr="004543FC" w:rsidRDefault="004543FC" w:rsidP="009A1229">
            <w:pPr>
              <w:spacing w:before="60" w:after="60" w:line="271" w:lineRule="auto"/>
              <w:jc w:val="center"/>
              <w:rPr>
                <w:rFonts w:ascii="Arial" w:hAnsi="Arial" w:cs="Arial"/>
                <w:b/>
                <w:color w:val="163D82"/>
                <w:sz w:val="16"/>
              </w:rPr>
            </w:pPr>
            <w:r w:rsidRPr="004543FC">
              <w:rPr>
                <w:rFonts w:ascii="Arial" w:hAnsi="Arial" w:cs="Arial"/>
                <w:b/>
                <w:color w:val="163D82"/>
                <w:sz w:val="16"/>
              </w:rPr>
              <w:t>Priority</w:t>
            </w:r>
          </w:p>
        </w:tc>
        <w:tc>
          <w:tcPr>
            <w:tcW w:w="2976" w:type="dxa"/>
            <w:shd w:val="clear" w:color="auto" w:fill="D9D9D9"/>
          </w:tcPr>
          <w:p w:rsidR="004543FC" w:rsidRPr="004543FC" w:rsidRDefault="004543FC" w:rsidP="009A1229">
            <w:pPr>
              <w:spacing w:before="60" w:after="60" w:line="271" w:lineRule="auto"/>
              <w:jc w:val="center"/>
              <w:rPr>
                <w:rFonts w:ascii="Arial" w:hAnsi="Arial" w:cs="Arial"/>
                <w:b/>
                <w:color w:val="163D82"/>
                <w:sz w:val="16"/>
              </w:rPr>
            </w:pPr>
            <w:r w:rsidRPr="004543FC">
              <w:rPr>
                <w:rFonts w:ascii="Arial" w:hAnsi="Arial" w:cs="Arial"/>
                <w:b/>
                <w:color w:val="163D82"/>
                <w:sz w:val="16"/>
              </w:rPr>
              <w:t>Management</w:t>
            </w:r>
          </w:p>
          <w:p w:rsidR="004543FC" w:rsidRPr="004543FC" w:rsidRDefault="004543FC" w:rsidP="009A1229">
            <w:pPr>
              <w:spacing w:before="60" w:after="60" w:line="271" w:lineRule="auto"/>
              <w:jc w:val="center"/>
              <w:rPr>
                <w:rFonts w:ascii="Arial" w:hAnsi="Arial" w:cs="Arial"/>
                <w:b/>
                <w:color w:val="163D82"/>
                <w:sz w:val="16"/>
              </w:rPr>
            </w:pPr>
            <w:r w:rsidRPr="004543FC">
              <w:rPr>
                <w:rFonts w:ascii="Arial" w:hAnsi="Arial" w:cs="Arial"/>
                <w:b/>
                <w:color w:val="163D82"/>
                <w:sz w:val="16"/>
              </w:rPr>
              <w:t>Comments</w:t>
            </w:r>
          </w:p>
        </w:tc>
        <w:tc>
          <w:tcPr>
            <w:tcW w:w="1740" w:type="dxa"/>
            <w:shd w:val="clear" w:color="auto" w:fill="D9D9D9"/>
          </w:tcPr>
          <w:p w:rsidR="004543FC" w:rsidRPr="004543FC" w:rsidRDefault="004543FC" w:rsidP="009A1229">
            <w:pPr>
              <w:spacing w:before="60" w:after="60" w:line="271" w:lineRule="auto"/>
              <w:jc w:val="center"/>
              <w:rPr>
                <w:rFonts w:ascii="Arial" w:hAnsi="Arial" w:cs="Arial"/>
                <w:b/>
                <w:color w:val="163D82"/>
                <w:sz w:val="16"/>
              </w:rPr>
            </w:pPr>
            <w:r w:rsidRPr="004543FC">
              <w:rPr>
                <w:rFonts w:ascii="Arial" w:hAnsi="Arial" w:cs="Arial"/>
                <w:b/>
                <w:color w:val="163D82"/>
                <w:sz w:val="16"/>
              </w:rPr>
              <w:t>Implementation</w:t>
            </w:r>
          </w:p>
          <w:p w:rsidR="004543FC" w:rsidRPr="004543FC" w:rsidRDefault="004543FC" w:rsidP="009A1229">
            <w:pPr>
              <w:spacing w:before="60" w:after="60" w:line="271" w:lineRule="auto"/>
              <w:jc w:val="center"/>
              <w:rPr>
                <w:rFonts w:ascii="Arial" w:hAnsi="Arial" w:cs="Arial"/>
                <w:b/>
                <w:color w:val="163D82"/>
                <w:sz w:val="16"/>
              </w:rPr>
            </w:pPr>
            <w:r w:rsidRPr="004543FC">
              <w:rPr>
                <w:rFonts w:ascii="Arial" w:hAnsi="Arial" w:cs="Arial"/>
                <w:b/>
                <w:color w:val="163D82"/>
                <w:sz w:val="16"/>
              </w:rPr>
              <w:t>Timetable</w:t>
            </w:r>
          </w:p>
          <w:p w:rsidR="004543FC" w:rsidRPr="004543FC" w:rsidRDefault="004543FC" w:rsidP="009A1229">
            <w:pPr>
              <w:spacing w:before="60" w:after="60" w:line="271" w:lineRule="auto"/>
              <w:jc w:val="center"/>
              <w:rPr>
                <w:rFonts w:ascii="Arial" w:hAnsi="Arial" w:cs="Arial"/>
                <w:b/>
                <w:color w:val="163D82"/>
                <w:sz w:val="16"/>
              </w:rPr>
            </w:pPr>
            <w:r w:rsidRPr="004543FC">
              <w:rPr>
                <w:rFonts w:ascii="Arial" w:hAnsi="Arial" w:cs="Arial"/>
                <w:b/>
                <w:color w:val="163D82"/>
                <w:sz w:val="16"/>
              </w:rPr>
              <w:t>(dd/mm/yy)</w:t>
            </w:r>
          </w:p>
        </w:tc>
        <w:tc>
          <w:tcPr>
            <w:tcW w:w="1213" w:type="dxa"/>
            <w:shd w:val="clear" w:color="auto" w:fill="D9D9D9"/>
          </w:tcPr>
          <w:p w:rsidR="004543FC" w:rsidRPr="004543FC" w:rsidRDefault="004543FC" w:rsidP="009A1229">
            <w:pPr>
              <w:spacing w:before="60" w:after="60" w:line="271" w:lineRule="auto"/>
              <w:jc w:val="center"/>
              <w:rPr>
                <w:rFonts w:ascii="Arial" w:hAnsi="Arial" w:cs="Arial"/>
                <w:b/>
                <w:color w:val="163D82"/>
                <w:sz w:val="16"/>
              </w:rPr>
            </w:pPr>
            <w:r w:rsidRPr="004543FC">
              <w:rPr>
                <w:rFonts w:ascii="Arial" w:hAnsi="Arial" w:cs="Arial"/>
                <w:b/>
                <w:color w:val="163D82"/>
                <w:sz w:val="16"/>
              </w:rPr>
              <w:t>Responsible</w:t>
            </w:r>
          </w:p>
          <w:p w:rsidR="004543FC" w:rsidRPr="004543FC" w:rsidRDefault="004543FC" w:rsidP="009A1229">
            <w:pPr>
              <w:spacing w:before="60" w:after="60" w:line="271" w:lineRule="auto"/>
              <w:jc w:val="center"/>
              <w:rPr>
                <w:rFonts w:ascii="Arial" w:hAnsi="Arial" w:cs="Arial"/>
                <w:b/>
                <w:color w:val="163D82"/>
                <w:sz w:val="16"/>
              </w:rPr>
            </w:pPr>
            <w:r w:rsidRPr="004543FC">
              <w:rPr>
                <w:rFonts w:ascii="Arial" w:hAnsi="Arial" w:cs="Arial"/>
                <w:b/>
                <w:color w:val="163D82"/>
                <w:sz w:val="16"/>
              </w:rPr>
              <w:t>Officer</w:t>
            </w:r>
          </w:p>
          <w:p w:rsidR="004543FC" w:rsidRPr="004543FC" w:rsidRDefault="004543FC" w:rsidP="009A1229">
            <w:pPr>
              <w:spacing w:before="60" w:after="60" w:line="271" w:lineRule="auto"/>
              <w:jc w:val="center"/>
              <w:rPr>
                <w:rFonts w:ascii="Arial" w:hAnsi="Arial" w:cs="Arial"/>
                <w:b/>
                <w:color w:val="163D82"/>
                <w:sz w:val="16"/>
              </w:rPr>
            </w:pPr>
            <w:r w:rsidRPr="004543FC">
              <w:rPr>
                <w:rFonts w:ascii="Arial" w:hAnsi="Arial" w:cs="Arial"/>
                <w:b/>
                <w:color w:val="163D82"/>
                <w:sz w:val="16"/>
              </w:rPr>
              <w:t>(Job Title)</w:t>
            </w:r>
          </w:p>
        </w:tc>
      </w:tr>
      <w:tr w:rsidR="004543FC" w:rsidRPr="004543FC" w:rsidTr="004543FC">
        <w:trPr>
          <w:jc w:val="center"/>
        </w:trPr>
        <w:tc>
          <w:tcPr>
            <w:tcW w:w="556" w:type="dxa"/>
          </w:tcPr>
          <w:p w:rsidR="004543FC" w:rsidRPr="004543FC" w:rsidRDefault="004543FC" w:rsidP="009A1229">
            <w:pPr>
              <w:spacing w:before="60" w:after="60" w:line="271" w:lineRule="auto"/>
              <w:jc w:val="center"/>
              <w:rPr>
                <w:rFonts w:ascii="Arial" w:hAnsi="Arial" w:cs="Arial"/>
                <w:color w:val="000000"/>
                <w:sz w:val="18"/>
              </w:rPr>
            </w:pPr>
            <w:r w:rsidRPr="004543FC">
              <w:rPr>
                <w:rFonts w:ascii="Arial" w:hAnsi="Arial" w:cs="Arial"/>
                <w:color w:val="000000"/>
                <w:sz w:val="18"/>
              </w:rPr>
              <w:t>1</w:t>
            </w:r>
          </w:p>
        </w:tc>
        <w:tc>
          <w:tcPr>
            <w:tcW w:w="1514" w:type="dxa"/>
          </w:tcPr>
          <w:p w:rsidR="004543FC" w:rsidRPr="004543FC" w:rsidRDefault="004543FC" w:rsidP="009A1229">
            <w:pPr>
              <w:spacing w:before="60" w:after="60" w:line="271" w:lineRule="auto"/>
              <w:jc w:val="center"/>
              <w:rPr>
                <w:rFonts w:ascii="Arial" w:hAnsi="Arial" w:cs="Arial"/>
                <w:color w:val="000000"/>
                <w:sz w:val="18"/>
              </w:rPr>
            </w:pPr>
            <w:r w:rsidRPr="004543FC">
              <w:rPr>
                <w:rFonts w:ascii="Arial" w:hAnsi="Arial" w:cs="Arial"/>
                <w:color w:val="000000"/>
                <w:sz w:val="18"/>
              </w:rPr>
              <w:t>Directed</w:t>
            </w:r>
          </w:p>
        </w:tc>
        <w:tc>
          <w:tcPr>
            <w:tcW w:w="3430" w:type="dxa"/>
          </w:tcPr>
          <w:p w:rsidR="004543FC" w:rsidRPr="004543FC" w:rsidRDefault="004543FC" w:rsidP="009A1229">
            <w:pPr>
              <w:spacing w:before="60" w:after="60" w:line="271" w:lineRule="auto"/>
              <w:jc w:val="both"/>
              <w:rPr>
                <w:rFonts w:ascii="Arial" w:hAnsi="Arial" w:cs="Arial"/>
                <w:color w:val="000000"/>
                <w:sz w:val="18"/>
              </w:rPr>
            </w:pPr>
            <w:r w:rsidRPr="004543FC">
              <w:rPr>
                <w:rFonts w:ascii="Arial" w:hAnsi="Arial" w:cs="Arial"/>
                <w:color w:val="000000"/>
                <w:sz w:val="18"/>
              </w:rPr>
              <w:t xml:space="preserve">In </w:t>
            </w:r>
            <w:r w:rsidR="00242CC2">
              <w:rPr>
                <w:rFonts w:ascii="Arial" w:hAnsi="Arial" w:cs="Arial"/>
                <w:color w:val="000000"/>
                <w:sz w:val="18"/>
              </w:rPr>
              <w:t>reviewing key polices</w:t>
            </w:r>
            <w:r w:rsidRPr="004543FC">
              <w:rPr>
                <w:rFonts w:ascii="Arial" w:hAnsi="Arial" w:cs="Arial"/>
                <w:color w:val="000000"/>
                <w:sz w:val="18"/>
              </w:rPr>
              <w:t xml:space="preserve"> It was noted that the Reporting Professional Standards Concerns and Protected Disclosure Policy acted as the Force's Whistle Blowing Policy.  The Police and Crime Commissioner also has a Whistle Blowing Policy titled "Public Interest Disclosure Policy" (last updated September 2014). If the PCC Whistle Blowing Policy only refers to the OPCC then this shou</w:t>
            </w:r>
            <w:r w:rsidR="00EB3BC8">
              <w:rPr>
                <w:rFonts w:ascii="Arial" w:hAnsi="Arial" w:cs="Arial"/>
                <w:color w:val="000000"/>
                <w:sz w:val="18"/>
              </w:rPr>
              <w:t>l</w:t>
            </w:r>
            <w:r w:rsidRPr="004543FC">
              <w:rPr>
                <w:rFonts w:ascii="Arial" w:hAnsi="Arial" w:cs="Arial"/>
                <w:color w:val="000000"/>
                <w:sz w:val="18"/>
              </w:rPr>
              <w:t>d be clearly stated and any reference to the Force removed to avoid any confusion.</w:t>
            </w:r>
          </w:p>
        </w:tc>
        <w:tc>
          <w:tcPr>
            <w:tcW w:w="2971" w:type="dxa"/>
          </w:tcPr>
          <w:p w:rsidR="004543FC" w:rsidRPr="004543FC" w:rsidRDefault="004543FC" w:rsidP="009A1229">
            <w:pPr>
              <w:spacing w:before="60" w:after="60" w:line="271" w:lineRule="auto"/>
              <w:jc w:val="both"/>
              <w:rPr>
                <w:rFonts w:ascii="Arial" w:hAnsi="Arial" w:cs="Arial"/>
                <w:color w:val="000000"/>
                <w:sz w:val="18"/>
              </w:rPr>
            </w:pPr>
            <w:r w:rsidRPr="004543FC">
              <w:rPr>
                <w:rFonts w:ascii="Arial" w:hAnsi="Arial" w:cs="Arial"/>
                <w:color w:val="000000"/>
                <w:sz w:val="18"/>
              </w:rPr>
              <w:t>The OPCC to review their Public Interest Disclosure Policy and if this only appl</w:t>
            </w:r>
            <w:r w:rsidR="00EB3BC8">
              <w:rPr>
                <w:rFonts w:ascii="Arial" w:hAnsi="Arial" w:cs="Arial"/>
                <w:color w:val="000000"/>
                <w:sz w:val="18"/>
              </w:rPr>
              <w:t>ies to the OPCC then this</w:t>
            </w:r>
            <w:r w:rsidRPr="004543FC">
              <w:rPr>
                <w:rFonts w:ascii="Arial" w:hAnsi="Arial" w:cs="Arial"/>
                <w:color w:val="000000"/>
                <w:sz w:val="18"/>
              </w:rPr>
              <w:t xml:space="preserve"> be clearly stated and reference to the Force removed.</w:t>
            </w:r>
          </w:p>
        </w:tc>
        <w:tc>
          <w:tcPr>
            <w:tcW w:w="850" w:type="dxa"/>
            <w:tcBorders>
              <w:bottom w:val="single" w:sz="8" w:space="0" w:color="BFBFBF"/>
            </w:tcBorders>
            <w:shd w:val="clear" w:color="auto" w:fill="FFCC00"/>
          </w:tcPr>
          <w:p w:rsidR="004543FC" w:rsidRPr="004543FC" w:rsidRDefault="004543FC" w:rsidP="009A1229">
            <w:pPr>
              <w:spacing w:before="60" w:after="60" w:line="271" w:lineRule="auto"/>
              <w:jc w:val="center"/>
              <w:rPr>
                <w:rFonts w:ascii="Arial" w:hAnsi="Arial" w:cs="Arial"/>
                <w:color w:val="FFFFFF"/>
                <w:sz w:val="18"/>
              </w:rPr>
            </w:pPr>
            <w:r w:rsidRPr="004543FC">
              <w:rPr>
                <w:rFonts w:ascii="Arial" w:hAnsi="Arial" w:cs="Arial"/>
                <w:color w:val="FFFFFF"/>
                <w:sz w:val="18"/>
              </w:rPr>
              <w:t>3</w:t>
            </w:r>
          </w:p>
        </w:tc>
        <w:tc>
          <w:tcPr>
            <w:tcW w:w="2976" w:type="dxa"/>
          </w:tcPr>
          <w:p w:rsidR="004543FC" w:rsidRPr="004543FC" w:rsidRDefault="00DA7BBD" w:rsidP="00AB22BE">
            <w:pPr>
              <w:jc w:val="both"/>
              <w:rPr>
                <w:rFonts w:ascii="Arial" w:hAnsi="Arial" w:cs="Arial"/>
                <w:i/>
                <w:color w:val="000000"/>
                <w:sz w:val="18"/>
              </w:rPr>
            </w:pPr>
            <w:r w:rsidRPr="00AB22BE">
              <w:rPr>
                <w:rFonts w:ascii="Arial" w:hAnsi="Arial" w:cs="Arial"/>
                <w:i/>
                <w:iCs/>
                <w:sz w:val="18"/>
                <w:szCs w:val="18"/>
              </w:rPr>
              <w:t>The PCC’s Chief Executive &amp; Monitoring Officer does not concur with the underlying suggestion in the recommendation to the effect that action should be taken to explicitly limit the remit of the policy the employees of the PCC. For several legal and regulatory reasons, the policy is accessible to all police personnel. The Chief Executive will review the policy and make amendments (and refresh other provisions in the policy) to make the position clear and to ensure that the policy is fully up to date.</w:t>
            </w:r>
          </w:p>
        </w:tc>
        <w:tc>
          <w:tcPr>
            <w:tcW w:w="1740" w:type="dxa"/>
          </w:tcPr>
          <w:p w:rsidR="004543FC" w:rsidRPr="004543FC" w:rsidRDefault="00AB22BE" w:rsidP="009A1229">
            <w:pPr>
              <w:spacing w:before="60" w:after="60" w:line="271" w:lineRule="auto"/>
              <w:jc w:val="center"/>
              <w:rPr>
                <w:rFonts w:ascii="Arial" w:hAnsi="Arial" w:cs="Arial"/>
                <w:i/>
                <w:color w:val="000000"/>
                <w:sz w:val="18"/>
              </w:rPr>
            </w:pPr>
            <w:r>
              <w:rPr>
                <w:rFonts w:ascii="Arial" w:hAnsi="Arial" w:cs="Arial"/>
                <w:i/>
                <w:color w:val="000000"/>
                <w:sz w:val="18"/>
              </w:rPr>
              <w:t>30/09/19</w:t>
            </w:r>
          </w:p>
        </w:tc>
        <w:tc>
          <w:tcPr>
            <w:tcW w:w="1213" w:type="dxa"/>
          </w:tcPr>
          <w:p w:rsidR="004543FC" w:rsidRPr="004543FC" w:rsidRDefault="00DA7BBD" w:rsidP="009A1229">
            <w:pPr>
              <w:spacing w:before="60" w:after="60" w:line="271" w:lineRule="auto"/>
              <w:jc w:val="both"/>
              <w:rPr>
                <w:rFonts w:ascii="Arial" w:hAnsi="Arial" w:cs="Arial"/>
                <w:i/>
                <w:color w:val="000000"/>
                <w:sz w:val="18"/>
              </w:rPr>
            </w:pPr>
            <w:r>
              <w:rPr>
                <w:rFonts w:ascii="Arial" w:hAnsi="Arial" w:cs="Arial"/>
                <w:i/>
                <w:color w:val="000000"/>
                <w:sz w:val="18"/>
              </w:rPr>
              <w:t>Chief Executive and Monitoring Officer</w:t>
            </w:r>
          </w:p>
        </w:tc>
      </w:tr>
      <w:tr w:rsidR="004543FC" w:rsidRPr="004543FC" w:rsidTr="004543FC">
        <w:trPr>
          <w:jc w:val="center"/>
        </w:trPr>
        <w:tc>
          <w:tcPr>
            <w:tcW w:w="556" w:type="dxa"/>
          </w:tcPr>
          <w:p w:rsidR="004543FC" w:rsidRPr="004543FC" w:rsidRDefault="004543FC" w:rsidP="009A1229">
            <w:pPr>
              <w:spacing w:before="60" w:after="60" w:line="271" w:lineRule="auto"/>
              <w:jc w:val="center"/>
              <w:rPr>
                <w:rFonts w:ascii="Arial" w:hAnsi="Arial" w:cs="Arial"/>
                <w:color w:val="000000"/>
                <w:sz w:val="18"/>
              </w:rPr>
            </w:pPr>
            <w:r w:rsidRPr="004543FC">
              <w:rPr>
                <w:rFonts w:ascii="Arial" w:hAnsi="Arial" w:cs="Arial"/>
                <w:color w:val="000000"/>
                <w:sz w:val="18"/>
              </w:rPr>
              <w:t>2</w:t>
            </w:r>
          </w:p>
        </w:tc>
        <w:tc>
          <w:tcPr>
            <w:tcW w:w="1514" w:type="dxa"/>
          </w:tcPr>
          <w:p w:rsidR="004543FC" w:rsidRPr="004543FC" w:rsidRDefault="004543FC" w:rsidP="009A1229">
            <w:pPr>
              <w:spacing w:before="60" w:after="60" w:line="271" w:lineRule="auto"/>
              <w:jc w:val="center"/>
              <w:rPr>
                <w:rFonts w:ascii="Arial" w:hAnsi="Arial" w:cs="Arial"/>
                <w:color w:val="000000"/>
                <w:sz w:val="18"/>
              </w:rPr>
            </w:pPr>
            <w:r w:rsidRPr="004543FC">
              <w:rPr>
                <w:rFonts w:ascii="Arial" w:hAnsi="Arial" w:cs="Arial"/>
                <w:color w:val="000000"/>
                <w:sz w:val="18"/>
              </w:rPr>
              <w:t>Directed</w:t>
            </w:r>
          </w:p>
        </w:tc>
        <w:tc>
          <w:tcPr>
            <w:tcW w:w="3430" w:type="dxa"/>
          </w:tcPr>
          <w:p w:rsidR="004543FC" w:rsidRPr="004543FC" w:rsidRDefault="00EB3BC8" w:rsidP="009A1229">
            <w:pPr>
              <w:spacing w:before="60" w:after="60" w:line="271" w:lineRule="auto"/>
              <w:jc w:val="both"/>
              <w:rPr>
                <w:rFonts w:ascii="Arial" w:hAnsi="Arial" w:cs="Arial"/>
                <w:color w:val="000000"/>
                <w:sz w:val="18"/>
              </w:rPr>
            </w:pPr>
            <w:r>
              <w:rPr>
                <w:rFonts w:ascii="Arial" w:hAnsi="Arial" w:cs="Arial"/>
                <w:color w:val="000000"/>
                <w:sz w:val="18"/>
              </w:rPr>
              <w:t>It was noted that alt</w:t>
            </w:r>
            <w:r w:rsidR="004543FC" w:rsidRPr="004543FC">
              <w:rPr>
                <w:rFonts w:ascii="Arial" w:hAnsi="Arial" w:cs="Arial"/>
                <w:color w:val="000000"/>
                <w:sz w:val="18"/>
              </w:rPr>
              <w:t>hough there is a web page for policies on the force's web site but there were no actual Policies listed.  A key value of the Force is Transparency and as such non confidential policies should be available on the web.</w:t>
            </w:r>
          </w:p>
        </w:tc>
        <w:tc>
          <w:tcPr>
            <w:tcW w:w="2971" w:type="dxa"/>
          </w:tcPr>
          <w:p w:rsidR="004543FC" w:rsidRPr="004543FC" w:rsidRDefault="00EB3BC8" w:rsidP="009A1229">
            <w:pPr>
              <w:spacing w:before="60" w:after="60" w:line="271" w:lineRule="auto"/>
              <w:jc w:val="both"/>
              <w:rPr>
                <w:rFonts w:ascii="Arial" w:hAnsi="Arial" w:cs="Arial"/>
                <w:color w:val="000000"/>
                <w:sz w:val="18"/>
              </w:rPr>
            </w:pPr>
            <w:r>
              <w:rPr>
                <w:rFonts w:ascii="Arial" w:hAnsi="Arial" w:cs="Arial"/>
                <w:color w:val="000000"/>
                <w:sz w:val="18"/>
              </w:rPr>
              <w:t>The Force</w:t>
            </w:r>
            <w:r w:rsidR="009A1229">
              <w:rPr>
                <w:rFonts w:ascii="Arial" w:hAnsi="Arial" w:cs="Arial"/>
                <w:color w:val="000000"/>
                <w:sz w:val="18"/>
              </w:rPr>
              <w:t xml:space="preserve"> to</w:t>
            </w:r>
            <w:r w:rsidR="004543FC" w:rsidRPr="004543FC">
              <w:rPr>
                <w:rFonts w:ascii="Arial" w:hAnsi="Arial" w:cs="Arial"/>
                <w:color w:val="000000"/>
                <w:sz w:val="18"/>
              </w:rPr>
              <w:t xml:space="preserve"> append relevant policies onto the website to support its transparency value</w:t>
            </w:r>
            <w:r w:rsidR="009A1229">
              <w:rPr>
                <w:rFonts w:ascii="Arial" w:hAnsi="Arial" w:cs="Arial"/>
                <w:color w:val="000000"/>
                <w:sz w:val="18"/>
              </w:rPr>
              <w:t>.</w:t>
            </w:r>
          </w:p>
        </w:tc>
        <w:tc>
          <w:tcPr>
            <w:tcW w:w="850" w:type="dxa"/>
            <w:shd w:val="clear" w:color="auto" w:fill="FFCC00"/>
          </w:tcPr>
          <w:p w:rsidR="004543FC" w:rsidRPr="004543FC" w:rsidRDefault="004543FC" w:rsidP="009A1229">
            <w:pPr>
              <w:spacing w:before="60" w:after="60" w:line="271" w:lineRule="auto"/>
              <w:jc w:val="center"/>
              <w:rPr>
                <w:rFonts w:ascii="Arial" w:hAnsi="Arial" w:cs="Arial"/>
                <w:color w:val="FFFFFF"/>
                <w:sz w:val="18"/>
              </w:rPr>
            </w:pPr>
            <w:r w:rsidRPr="004543FC">
              <w:rPr>
                <w:rFonts w:ascii="Arial" w:hAnsi="Arial" w:cs="Arial"/>
                <w:color w:val="FFFFFF"/>
                <w:sz w:val="18"/>
              </w:rPr>
              <w:t>3</w:t>
            </w:r>
          </w:p>
        </w:tc>
        <w:tc>
          <w:tcPr>
            <w:tcW w:w="2976" w:type="dxa"/>
          </w:tcPr>
          <w:p w:rsidR="004543FC" w:rsidRPr="004543FC" w:rsidRDefault="00D0460F" w:rsidP="00AB22BE">
            <w:pPr>
              <w:spacing w:before="60" w:after="60" w:line="271" w:lineRule="auto"/>
              <w:jc w:val="both"/>
              <w:rPr>
                <w:rFonts w:ascii="Arial" w:hAnsi="Arial" w:cs="Arial"/>
                <w:i/>
                <w:color w:val="000000"/>
                <w:sz w:val="18"/>
              </w:rPr>
            </w:pPr>
            <w:r>
              <w:rPr>
                <w:rFonts w:ascii="Arial" w:hAnsi="Arial" w:cs="Arial"/>
                <w:i/>
                <w:color w:val="000000"/>
                <w:sz w:val="18"/>
              </w:rPr>
              <w:t>As an interim measure the wording on the current Force website has been updated to reflect the fact that no policies are currently available.  A workstream has been added to the Single Online Home Project to ensure that at the point of implementation of a new Force website the Force is compliant with FOI guidance in relation to the publication of non-confidential policies.</w:t>
            </w:r>
          </w:p>
        </w:tc>
        <w:tc>
          <w:tcPr>
            <w:tcW w:w="1740" w:type="dxa"/>
          </w:tcPr>
          <w:p w:rsidR="004543FC" w:rsidRPr="004543FC" w:rsidRDefault="00AB22BE" w:rsidP="009A1229">
            <w:pPr>
              <w:spacing w:before="60" w:after="60" w:line="271" w:lineRule="auto"/>
              <w:jc w:val="center"/>
              <w:rPr>
                <w:rFonts w:ascii="Arial" w:hAnsi="Arial" w:cs="Arial"/>
                <w:i/>
                <w:color w:val="000000"/>
                <w:sz w:val="18"/>
              </w:rPr>
            </w:pPr>
            <w:r>
              <w:rPr>
                <w:rFonts w:ascii="Arial" w:hAnsi="Arial" w:cs="Arial"/>
                <w:i/>
                <w:color w:val="000000"/>
                <w:sz w:val="18"/>
              </w:rPr>
              <w:t>30/11/19</w:t>
            </w:r>
          </w:p>
        </w:tc>
        <w:tc>
          <w:tcPr>
            <w:tcW w:w="1213" w:type="dxa"/>
          </w:tcPr>
          <w:p w:rsidR="004543FC" w:rsidRPr="004543FC" w:rsidRDefault="00D0460F" w:rsidP="00AB22BE">
            <w:pPr>
              <w:spacing w:before="60" w:after="60" w:line="271" w:lineRule="auto"/>
              <w:rPr>
                <w:rFonts w:ascii="Arial" w:hAnsi="Arial" w:cs="Arial"/>
                <w:i/>
                <w:color w:val="000000"/>
                <w:sz w:val="18"/>
              </w:rPr>
            </w:pPr>
            <w:r>
              <w:rPr>
                <w:rFonts w:ascii="Arial" w:hAnsi="Arial" w:cs="Arial"/>
                <w:i/>
                <w:color w:val="000000"/>
                <w:sz w:val="18"/>
              </w:rPr>
              <w:t>Head of Corporate Services</w:t>
            </w:r>
          </w:p>
        </w:tc>
      </w:tr>
    </w:tbl>
    <w:p w:rsidR="004543FC" w:rsidRDefault="004543FC" w:rsidP="004543FC">
      <w:pPr>
        <w:spacing w:after="200"/>
        <w:rPr>
          <w:b/>
          <w:sz w:val="8"/>
        </w:rPr>
      </w:pPr>
    </w:p>
    <w:p w:rsidR="004543FC" w:rsidRDefault="004543FC" w:rsidP="004543FC">
      <w:pPr>
        <w:spacing w:after="200"/>
        <w:rPr>
          <w:b/>
          <w:sz w:val="8"/>
        </w:rPr>
        <w:sectPr w:rsidR="004543FC" w:rsidSect="004543FC">
          <w:headerReference w:type="default" r:id="rId15"/>
          <w:footerReference w:type="default" r:id="rId16"/>
          <w:pgSz w:w="16838" w:h="11906" w:orient="landscape"/>
          <w:pgMar w:top="850" w:right="850" w:bottom="850" w:left="850" w:header="283" w:footer="283" w:gutter="0"/>
          <w:cols w:space="708"/>
          <w:docGrid w:linePitch="360"/>
        </w:sectPr>
      </w:pPr>
    </w:p>
    <w:tbl>
      <w:tblPr>
        <w:tblW w:w="15194" w:type="dxa"/>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0" w:type="dxa"/>
          <w:right w:w="120" w:type="dxa"/>
        </w:tblCellMar>
        <w:tblLook w:val="0000" w:firstRow="0" w:lastRow="0" w:firstColumn="0" w:lastColumn="0" w:noHBand="0" w:noVBand="0"/>
      </w:tblPr>
      <w:tblGrid>
        <w:gridCol w:w="15194"/>
      </w:tblGrid>
      <w:tr w:rsidR="004543FC" w:rsidTr="004543FC">
        <w:trPr>
          <w:trHeight w:hRule="exact" w:val="624"/>
        </w:trPr>
        <w:tc>
          <w:tcPr>
            <w:tcW w:w="15194" w:type="dxa"/>
            <w:shd w:val="clear" w:color="auto" w:fill="FFFFFF"/>
            <w:tcMar>
              <w:bottom w:w="20" w:type="dxa"/>
            </w:tcMar>
          </w:tcPr>
          <w:p w:rsidR="004543FC" w:rsidRPr="004543FC" w:rsidRDefault="004543FC" w:rsidP="004543FC">
            <w:pPr>
              <w:spacing w:before="120" w:after="120"/>
              <w:rPr>
                <w:rFonts w:ascii="Arial" w:hAnsi="Arial" w:cs="Arial"/>
                <w:b/>
                <w:color w:val="163D82"/>
                <w:sz w:val="32"/>
              </w:rPr>
            </w:pPr>
            <w:r>
              <w:rPr>
                <w:rFonts w:ascii="Arial" w:hAnsi="Arial" w:cs="Arial"/>
                <w:b/>
                <w:color w:val="163D82"/>
                <w:sz w:val="32"/>
              </w:rPr>
              <w:lastRenderedPageBreak/>
              <w:t>Operational Effectiveness Matters</w:t>
            </w:r>
          </w:p>
        </w:tc>
      </w:tr>
    </w:tbl>
    <w:p w:rsidR="004543FC" w:rsidRDefault="004543FC" w:rsidP="004543FC">
      <w:pPr>
        <w:spacing w:after="200"/>
        <w:rPr>
          <w:b/>
          <w:sz w:val="8"/>
        </w:rPr>
      </w:pPr>
    </w:p>
    <w:tbl>
      <w:tblPr>
        <w:tblW w:w="15308" w:type="dxa"/>
        <w:jc w:val="center"/>
        <w:tblBorders>
          <w:top w:val="single" w:sz="8" w:space="0" w:color="BFBFBF"/>
          <w:left w:val="single" w:sz="8" w:space="0" w:color="BFBFBF"/>
          <w:bottom w:val="single" w:sz="8" w:space="0" w:color="BFBFBF"/>
          <w:right w:val="single" w:sz="8" w:space="0" w:color="BFBFBF"/>
          <w:insideH w:val="single" w:sz="8" w:space="0" w:color="BFBFBF"/>
          <w:insideV w:val="single" w:sz="8" w:space="0" w:color="BFBFBF"/>
        </w:tblBorders>
        <w:shd w:val="clear" w:color="auto" w:fill="D9D9D9"/>
        <w:tblLayout w:type="fixed"/>
        <w:tblCellMar>
          <w:top w:w="120" w:type="dxa"/>
          <w:left w:w="60" w:type="dxa"/>
          <w:bottom w:w="120" w:type="dxa"/>
          <w:right w:w="60" w:type="dxa"/>
        </w:tblCellMar>
        <w:tblLook w:val="0000" w:firstRow="0" w:lastRow="0" w:firstColumn="0" w:lastColumn="0" w:noHBand="0" w:noVBand="0"/>
      </w:tblPr>
      <w:tblGrid>
        <w:gridCol w:w="964"/>
        <w:gridCol w:w="1644"/>
        <w:gridCol w:w="6350"/>
        <w:gridCol w:w="6350"/>
      </w:tblGrid>
      <w:tr w:rsidR="004543FC" w:rsidRPr="004543FC" w:rsidTr="004543FC">
        <w:trPr>
          <w:cantSplit/>
          <w:tblHeader/>
          <w:jc w:val="center"/>
        </w:trPr>
        <w:tc>
          <w:tcPr>
            <w:tcW w:w="964" w:type="dxa"/>
            <w:shd w:val="clear" w:color="auto" w:fill="D9D9D9"/>
          </w:tcPr>
          <w:p w:rsidR="004543FC" w:rsidRPr="004543FC" w:rsidRDefault="004543FC" w:rsidP="009A1229">
            <w:pPr>
              <w:spacing w:before="60" w:after="60" w:line="271" w:lineRule="auto"/>
              <w:jc w:val="center"/>
              <w:rPr>
                <w:rFonts w:ascii="Arial" w:hAnsi="Arial" w:cs="Arial"/>
                <w:b/>
                <w:color w:val="163D82"/>
                <w:sz w:val="16"/>
              </w:rPr>
            </w:pPr>
            <w:bookmarkStart w:id="5" w:name="section4"/>
            <w:bookmarkEnd w:id="5"/>
            <w:r w:rsidRPr="004543FC">
              <w:rPr>
                <w:rFonts w:ascii="Arial" w:hAnsi="Arial" w:cs="Arial"/>
                <w:b/>
                <w:color w:val="163D82"/>
                <w:sz w:val="16"/>
              </w:rPr>
              <w:t>Ref</w:t>
            </w:r>
          </w:p>
        </w:tc>
        <w:tc>
          <w:tcPr>
            <w:tcW w:w="1644" w:type="dxa"/>
            <w:shd w:val="clear" w:color="auto" w:fill="D9D9D9"/>
          </w:tcPr>
          <w:p w:rsidR="004543FC" w:rsidRPr="004543FC" w:rsidRDefault="004543FC" w:rsidP="009A1229">
            <w:pPr>
              <w:spacing w:before="60" w:after="60" w:line="271" w:lineRule="auto"/>
              <w:jc w:val="center"/>
              <w:rPr>
                <w:rFonts w:ascii="Arial" w:hAnsi="Arial" w:cs="Arial"/>
                <w:b/>
                <w:color w:val="163D82"/>
                <w:sz w:val="16"/>
              </w:rPr>
            </w:pPr>
            <w:r w:rsidRPr="004543FC">
              <w:rPr>
                <w:rFonts w:ascii="Arial" w:hAnsi="Arial" w:cs="Arial"/>
                <w:b/>
                <w:color w:val="163D82"/>
                <w:sz w:val="16"/>
              </w:rPr>
              <w:t>Risk Area</w:t>
            </w:r>
          </w:p>
        </w:tc>
        <w:tc>
          <w:tcPr>
            <w:tcW w:w="6350" w:type="dxa"/>
            <w:shd w:val="clear" w:color="auto" w:fill="D9D9D9"/>
          </w:tcPr>
          <w:p w:rsidR="004543FC" w:rsidRPr="004543FC" w:rsidRDefault="004543FC" w:rsidP="009A1229">
            <w:pPr>
              <w:spacing w:before="60" w:after="60" w:line="271" w:lineRule="auto"/>
              <w:jc w:val="center"/>
              <w:rPr>
                <w:rFonts w:ascii="Arial" w:hAnsi="Arial" w:cs="Arial"/>
                <w:b/>
                <w:color w:val="163D82"/>
                <w:sz w:val="16"/>
              </w:rPr>
            </w:pPr>
            <w:r w:rsidRPr="004543FC">
              <w:rPr>
                <w:rFonts w:ascii="Arial" w:hAnsi="Arial" w:cs="Arial"/>
                <w:b/>
                <w:color w:val="163D82"/>
                <w:sz w:val="16"/>
              </w:rPr>
              <w:t>Item</w:t>
            </w:r>
          </w:p>
        </w:tc>
        <w:tc>
          <w:tcPr>
            <w:tcW w:w="6350" w:type="dxa"/>
            <w:shd w:val="clear" w:color="auto" w:fill="D9D9D9"/>
          </w:tcPr>
          <w:p w:rsidR="004543FC" w:rsidRPr="004543FC" w:rsidRDefault="004543FC" w:rsidP="009A1229">
            <w:pPr>
              <w:spacing w:before="60" w:after="60" w:line="271" w:lineRule="auto"/>
              <w:jc w:val="center"/>
              <w:rPr>
                <w:rFonts w:ascii="Arial" w:hAnsi="Arial" w:cs="Arial"/>
                <w:b/>
                <w:color w:val="163D82"/>
                <w:sz w:val="16"/>
              </w:rPr>
            </w:pPr>
            <w:r w:rsidRPr="004543FC">
              <w:rPr>
                <w:rFonts w:ascii="Arial" w:hAnsi="Arial" w:cs="Arial"/>
                <w:b/>
                <w:color w:val="163D82"/>
                <w:sz w:val="16"/>
              </w:rPr>
              <w:t>Management</w:t>
            </w:r>
          </w:p>
          <w:p w:rsidR="004543FC" w:rsidRPr="004543FC" w:rsidRDefault="004543FC" w:rsidP="009A1229">
            <w:pPr>
              <w:spacing w:before="60" w:after="60" w:line="271" w:lineRule="auto"/>
              <w:jc w:val="center"/>
              <w:rPr>
                <w:rFonts w:ascii="Arial" w:hAnsi="Arial" w:cs="Arial"/>
                <w:b/>
                <w:color w:val="163D82"/>
                <w:sz w:val="16"/>
              </w:rPr>
            </w:pPr>
            <w:r w:rsidRPr="004543FC">
              <w:rPr>
                <w:rFonts w:ascii="Arial" w:hAnsi="Arial" w:cs="Arial"/>
                <w:b/>
                <w:color w:val="163D82"/>
                <w:sz w:val="16"/>
              </w:rPr>
              <w:t>Comments</w:t>
            </w:r>
          </w:p>
        </w:tc>
      </w:tr>
      <w:tr w:rsidR="005F419A" w:rsidRPr="004543FC" w:rsidTr="009A1229">
        <w:trPr>
          <w:cantSplit/>
          <w:tblHeader/>
          <w:jc w:val="center"/>
        </w:trPr>
        <w:tc>
          <w:tcPr>
            <w:tcW w:w="15308" w:type="dxa"/>
            <w:gridSpan w:val="4"/>
            <w:shd w:val="clear" w:color="auto" w:fill="auto"/>
            <w:vAlign w:val="center"/>
          </w:tcPr>
          <w:p w:rsidR="005F419A" w:rsidRPr="009A1229" w:rsidRDefault="00A85397" w:rsidP="00A85397">
            <w:pPr>
              <w:spacing w:before="60" w:after="60" w:line="271" w:lineRule="auto"/>
              <w:rPr>
                <w:rFonts w:ascii="Arial" w:hAnsi="Arial" w:cs="Arial"/>
                <w:sz w:val="18"/>
                <w:szCs w:val="18"/>
              </w:rPr>
            </w:pPr>
            <w:r>
              <w:rPr>
                <w:rFonts w:ascii="Arial" w:hAnsi="Arial" w:cs="Arial"/>
                <w:sz w:val="18"/>
                <w:szCs w:val="18"/>
              </w:rPr>
              <w:t>No O</w:t>
            </w:r>
            <w:r w:rsidR="005F419A" w:rsidRPr="009A1229">
              <w:rPr>
                <w:rFonts w:ascii="Arial" w:hAnsi="Arial" w:cs="Arial"/>
                <w:sz w:val="18"/>
                <w:szCs w:val="18"/>
              </w:rPr>
              <w:t xml:space="preserve">perational </w:t>
            </w:r>
            <w:r>
              <w:rPr>
                <w:rFonts w:ascii="Arial" w:hAnsi="Arial" w:cs="Arial"/>
                <w:sz w:val="18"/>
                <w:szCs w:val="18"/>
              </w:rPr>
              <w:t>E</w:t>
            </w:r>
            <w:r w:rsidR="005F419A" w:rsidRPr="009A1229">
              <w:rPr>
                <w:rFonts w:ascii="Arial" w:hAnsi="Arial" w:cs="Arial"/>
                <w:sz w:val="18"/>
                <w:szCs w:val="18"/>
              </w:rPr>
              <w:t xml:space="preserve">ffectiveness </w:t>
            </w:r>
            <w:r>
              <w:rPr>
                <w:rFonts w:ascii="Arial" w:hAnsi="Arial" w:cs="Arial"/>
                <w:sz w:val="18"/>
                <w:szCs w:val="18"/>
              </w:rPr>
              <w:t>M</w:t>
            </w:r>
            <w:r w:rsidR="005F419A" w:rsidRPr="009A1229">
              <w:rPr>
                <w:rFonts w:ascii="Arial" w:hAnsi="Arial" w:cs="Arial"/>
                <w:sz w:val="18"/>
                <w:szCs w:val="18"/>
              </w:rPr>
              <w:t>atters</w:t>
            </w:r>
            <w:r>
              <w:rPr>
                <w:rFonts w:ascii="Arial" w:hAnsi="Arial" w:cs="Arial"/>
                <w:sz w:val="18"/>
                <w:szCs w:val="18"/>
              </w:rPr>
              <w:t xml:space="preserve"> were</w:t>
            </w:r>
            <w:r w:rsidR="005F419A" w:rsidRPr="009A1229">
              <w:rPr>
                <w:rFonts w:ascii="Arial" w:hAnsi="Arial" w:cs="Arial"/>
                <w:sz w:val="18"/>
                <w:szCs w:val="18"/>
              </w:rPr>
              <w:t xml:space="preserve"> identified.</w:t>
            </w:r>
          </w:p>
        </w:tc>
      </w:tr>
    </w:tbl>
    <w:p w:rsidR="004543FC" w:rsidRDefault="004543FC" w:rsidP="004543FC">
      <w:pPr>
        <w:spacing w:after="200"/>
        <w:rPr>
          <w:b/>
          <w:sz w:val="8"/>
        </w:rPr>
      </w:pPr>
    </w:p>
    <w:p w:rsidR="004543FC" w:rsidRPr="003C373E" w:rsidRDefault="004543FC" w:rsidP="004543FC">
      <w:pPr>
        <w:spacing w:after="200"/>
        <w:rPr>
          <w:sz w:val="8"/>
        </w:rPr>
      </w:pPr>
    </w:p>
    <w:p w:rsidR="003C373E" w:rsidRPr="003C373E" w:rsidRDefault="003C373E" w:rsidP="004543FC">
      <w:pPr>
        <w:spacing w:after="200"/>
        <w:rPr>
          <w:sz w:val="24"/>
          <w:szCs w:val="24"/>
        </w:rPr>
        <w:sectPr w:rsidR="003C373E" w:rsidRPr="003C373E" w:rsidSect="004543FC">
          <w:headerReference w:type="default" r:id="rId17"/>
          <w:footerReference w:type="default" r:id="rId18"/>
          <w:pgSz w:w="16838" w:h="11906" w:orient="landscape"/>
          <w:pgMar w:top="850" w:right="850" w:bottom="850" w:left="850" w:header="283" w:footer="283" w:gutter="0"/>
          <w:cols w:space="708"/>
          <w:docGrid w:linePitch="360"/>
        </w:sectPr>
      </w:pPr>
    </w:p>
    <w:tbl>
      <w:tblPr>
        <w:tblW w:w="15194" w:type="dxa"/>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0" w:type="dxa"/>
          <w:right w:w="120" w:type="dxa"/>
        </w:tblCellMar>
        <w:tblLook w:val="0000" w:firstRow="0" w:lastRow="0" w:firstColumn="0" w:lastColumn="0" w:noHBand="0" w:noVBand="0"/>
      </w:tblPr>
      <w:tblGrid>
        <w:gridCol w:w="15194"/>
      </w:tblGrid>
      <w:tr w:rsidR="004543FC" w:rsidTr="004543FC">
        <w:trPr>
          <w:trHeight w:hRule="exact" w:val="624"/>
        </w:trPr>
        <w:tc>
          <w:tcPr>
            <w:tcW w:w="15194" w:type="dxa"/>
            <w:shd w:val="clear" w:color="auto" w:fill="FFFFFF"/>
            <w:tcMar>
              <w:bottom w:w="20" w:type="dxa"/>
            </w:tcMar>
          </w:tcPr>
          <w:p w:rsidR="004543FC" w:rsidRPr="004543FC" w:rsidRDefault="004543FC" w:rsidP="004543FC">
            <w:pPr>
              <w:spacing w:before="120" w:after="120"/>
              <w:rPr>
                <w:rFonts w:ascii="Arial" w:hAnsi="Arial" w:cs="Arial"/>
                <w:b/>
                <w:color w:val="163D82"/>
                <w:sz w:val="32"/>
              </w:rPr>
            </w:pPr>
            <w:r>
              <w:rPr>
                <w:rFonts w:ascii="Arial" w:hAnsi="Arial" w:cs="Arial"/>
                <w:b/>
                <w:color w:val="163D82"/>
                <w:sz w:val="32"/>
              </w:rPr>
              <w:lastRenderedPageBreak/>
              <w:t>Detailed Findings</w:t>
            </w:r>
          </w:p>
        </w:tc>
      </w:tr>
    </w:tbl>
    <w:p w:rsidR="004543FC" w:rsidRDefault="004543FC" w:rsidP="009A1229">
      <w:pPr>
        <w:spacing w:before="200" w:after="120" w:line="271" w:lineRule="auto"/>
        <w:jc w:val="both"/>
        <w:rPr>
          <w:rFonts w:ascii="Arial" w:hAnsi="Arial" w:cs="Arial"/>
          <w:b/>
          <w:color w:val="163D82"/>
        </w:rPr>
      </w:pPr>
      <w:bookmarkStart w:id="6" w:name="section5"/>
      <w:bookmarkEnd w:id="6"/>
      <w:r w:rsidRPr="004543FC">
        <w:rPr>
          <w:rFonts w:ascii="Arial" w:hAnsi="Arial" w:cs="Arial"/>
          <w:b/>
          <w:color w:val="163D82"/>
        </w:rPr>
        <w:t>Introduction</w:t>
      </w:r>
    </w:p>
    <w:p w:rsidR="004543FC" w:rsidRDefault="004543FC" w:rsidP="009A1229">
      <w:pPr>
        <w:pStyle w:val="ListParagraph"/>
        <w:numPr>
          <w:ilvl w:val="0"/>
          <w:numId w:val="1"/>
        </w:numPr>
        <w:spacing w:before="120" w:after="120" w:line="271" w:lineRule="auto"/>
        <w:contextualSpacing w:val="0"/>
        <w:jc w:val="both"/>
        <w:rPr>
          <w:rFonts w:ascii="Arial" w:hAnsi="Arial" w:cs="Arial"/>
          <w:color w:val="000000"/>
          <w:sz w:val="20"/>
        </w:rPr>
      </w:pPr>
      <w:r w:rsidRPr="004543FC">
        <w:rPr>
          <w:rFonts w:ascii="Arial" w:hAnsi="Arial" w:cs="Arial"/>
          <w:color w:val="000000"/>
          <w:sz w:val="20"/>
        </w:rPr>
        <w:t xml:space="preserve">This review was carried out in </w:t>
      </w:r>
      <w:r w:rsidR="003C373E">
        <w:rPr>
          <w:rFonts w:ascii="Arial" w:hAnsi="Arial" w:cs="Arial"/>
          <w:color w:val="000000"/>
          <w:sz w:val="20"/>
        </w:rPr>
        <w:t>July/</w:t>
      </w:r>
      <w:r w:rsidRPr="004543FC">
        <w:rPr>
          <w:rFonts w:ascii="Arial" w:hAnsi="Arial" w:cs="Arial"/>
          <w:color w:val="000000"/>
          <w:sz w:val="20"/>
        </w:rPr>
        <w:t>August 2019 as part of the planned internal audit work for 2019/20. Based on the work carried out an overall assessment of the overall adequacy of the arrangements to mitigate the key control risk areas is provided in the Executive Summary.</w:t>
      </w:r>
    </w:p>
    <w:p w:rsidR="004543FC" w:rsidRDefault="004543FC" w:rsidP="009A1229">
      <w:pPr>
        <w:spacing w:before="200" w:after="120" w:line="271" w:lineRule="auto"/>
        <w:jc w:val="both"/>
        <w:rPr>
          <w:rFonts w:ascii="Arial" w:hAnsi="Arial" w:cs="Arial"/>
          <w:b/>
          <w:color w:val="163D82"/>
        </w:rPr>
      </w:pPr>
      <w:r w:rsidRPr="004543FC">
        <w:rPr>
          <w:rFonts w:ascii="Arial" w:hAnsi="Arial" w:cs="Arial"/>
          <w:b/>
          <w:color w:val="163D82"/>
        </w:rPr>
        <w:t>Background</w:t>
      </w:r>
    </w:p>
    <w:p w:rsidR="004543FC" w:rsidRPr="004543FC" w:rsidRDefault="004543FC" w:rsidP="009A1229">
      <w:pPr>
        <w:pStyle w:val="ListParagraph"/>
        <w:numPr>
          <w:ilvl w:val="0"/>
          <w:numId w:val="1"/>
        </w:numPr>
        <w:spacing w:before="120" w:after="120" w:line="271" w:lineRule="auto"/>
        <w:contextualSpacing w:val="0"/>
        <w:jc w:val="both"/>
        <w:rPr>
          <w:rFonts w:ascii="Arial" w:hAnsi="Arial" w:cs="Arial"/>
          <w:sz w:val="20"/>
          <w:szCs w:val="20"/>
        </w:rPr>
      </w:pPr>
      <w:r w:rsidRPr="004543FC">
        <w:rPr>
          <w:rFonts w:ascii="Arial" w:hAnsi="Arial" w:cs="Arial"/>
          <w:sz w:val="20"/>
          <w:szCs w:val="20"/>
        </w:rPr>
        <w:t xml:space="preserve">Ethical behaviour comes from the values, beliefs, attitudes and knowledge that guide the judgements of each individual. The College of Policing in reviewing ethical behaviour </w:t>
      </w:r>
      <w:r w:rsidR="005F419A">
        <w:rPr>
          <w:rFonts w:ascii="Arial" w:hAnsi="Arial" w:cs="Arial"/>
          <w:sz w:val="20"/>
          <w:szCs w:val="20"/>
        </w:rPr>
        <w:t>has</w:t>
      </w:r>
      <w:r w:rsidR="005F419A" w:rsidRPr="004543FC">
        <w:rPr>
          <w:rFonts w:ascii="Arial" w:hAnsi="Arial" w:cs="Arial"/>
          <w:sz w:val="20"/>
          <w:szCs w:val="20"/>
        </w:rPr>
        <w:t xml:space="preserve"> </w:t>
      </w:r>
      <w:r w:rsidRPr="004543FC">
        <w:rPr>
          <w:rFonts w:ascii="Arial" w:hAnsi="Arial" w:cs="Arial"/>
          <w:sz w:val="20"/>
          <w:szCs w:val="20"/>
        </w:rPr>
        <w:t>produced a Code of Ethics which identifies nine policing principles. These are built on the Nolan principles for public life, with the addition of ‘Fairness’ and ‘Respect’.</w:t>
      </w:r>
      <w:r>
        <w:rPr>
          <w:rFonts w:ascii="Arial" w:hAnsi="Arial" w:cs="Arial"/>
          <w:sz w:val="20"/>
          <w:szCs w:val="20"/>
        </w:rPr>
        <w:t xml:space="preserve"> </w:t>
      </w:r>
      <w:r w:rsidRPr="004543FC">
        <w:rPr>
          <w:rFonts w:ascii="Arial" w:hAnsi="Arial" w:cs="Arial"/>
          <w:sz w:val="20"/>
          <w:szCs w:val="20"/>
        </w:rPr>
        <w:t xml:space="preserve">The nine policing principles are: </w:t>
      </w:r>
    </w:p>
    <w:p w:rsidR="004543FC" w:rsidRPr="004543FC" w:rsidRDefault="004543FC" w:rsidP="009A1229">
      <w:pPr>
        <w:spacing w:before="120" w:after="120" w:line="271" w:lineRule="auto"/>
        <w:ind w:left="720"/>
        <w:jc w:val="both"/>
        <w:rPr>
          <w:rFonts w:ascii="Arial" w:hAnsi="Arial" w:cs="Arial"/>
          <w:sz w:val="20"/>
          <w:szCs w:val="20"/>
        </w:rPr>
      </w:pPr>
      <w:r w:rsidRPr="004543FC">
        <w:rPr>
          <w:rFonts w:ascii="Arial" w:hAnsi="Arial" w:cs="Arial"/>
          <w:sz w:val="20"/>
          <w:szCs w:val="20"/>
        </w:rPr>
        <w:t>Accountability, Integrity, Openness, Fairness, Leadership, Respect, Honesty, Objectivity and Selflessness</w:t>
      </w:r>
      <w:r w:rsidR="003C373E">
        <w:rPr>
          <w:rFonts w:ascii="Arial" w:hAnsi="Arial" w:cs="Arial"/>
          <w:sz w:val="20"/>
          <w:szCs w:val="20"/>
        </w:rPr>
        <w:t>.</w:t>
      </w:r>
    </w:p>
    <w:p w:rsidR="004543FC" w:rsidRPr="004543FC" w:rsidRDefault="004543FC" w:rsidP="009A1229">
      <w:pPr>
        <w:pStyle w:val="ListParagraph"/>
        <w:numPr>
          <w:ilvl w:val="0"/>
          <w:numId w:val="1"/>
        </w:numPr>
        <w:spacing w:before="120" w:after="120" w:line="271" w:lineRule="auto"/>
        <w:contextualSpacing w:val="0"/>
        <w:jc w:val="both"/>
        <w:rPr>
          <w:rFonts w:ascii="Arial" w:hAnsi="Arial" w:cs="Arial"/>
          <w:sz w:val="20"/>
          <w:szCs w:val="20"/>
        </w:rPr>
      </w:pPr>
      <w:r w:rsidRPr="004543FC">
        <w:rPr>
          <w:rFonts w:ascii="Arial" w:hAnsi="Arial" w:cs="Arial"/>
          <w:sz w:val="20"/>
          <w:szCs w:val="20"/>
        </w:rPr>
        <w:t>These principles underpin and strengthen the existing procedures and regulations for ensuring standards of professional behaviour for both police officers and police staff. This gives the profession and the public the confidence that there is a system in place to respond appropriately if anyone believes that the expectations of the Code of Ethics have not been met. These principles should also underpin every decision and action across policing. They should be used, for example, in day-to-day operations as interventions are planned and debriefed, in the selection of new staff, in educational and development programmes, in annual reviews and in promotion. The principles must be more than words on a page and must become embedded in the way police professionals think and behave.  The internal audit will examine and test how Cleveland Police have embraced the nine policing principles and will review the systems and procedures in place that support ethical behaviour and the culture of the Force.</w:t>
      </w:r>
    </w:p>
    <w:p w:rsidR="004543FC" w:rsidRDefault="004543FC" w:rsidP="009A1229">
      <w:pPr>
        <w:spacing w:before="200" w:after="120" w:line="271" w:lineRule="auto"/>
        <w:jc w:val="both"/>
        <w:rPr>
          <w:rFonts w:ascii="Arial" w:hAnsi="Arial" w:cs="Arial"/>
          <w:b/>
          <w:color w:val="163D82"/>
        </w:rPr>
      </w:pPr>
      <w:r w:rsidRPr="004543FC">
        <w:rPr>
          <w:rFonts w:ascii="Arial" w:hAnsi="Arial" w:cs="Arial"/>
          <w:b/>
          <w:color w:val="163D82"/>
        </w:rPr>
        <w:t>Materiality</w:t>
      </w:r>
    </w:p>
    <w:p w:rsidR="004543FC" w:rsidRDefault="004543FC" w:rsidP="009A1229">
      <w:pPr>
        <w:pStyle w:val="ListParagraph"/>
        <w:numPr>
          <w:ilvl w:val="0"/>
          <w:numId w:val="1"/>
        </w:numPr>
        <w:spacing w:before="120" w:after="120" w:line="271" w:lineRule="auto"/>
        <w:contextualSpacing w:val="0"/>
        <w:jc w:val="both"/>
        <w:rPr>
          <w:rFonts w:ascii="Arial" w:hAnsi="Arial" w:cs="Arial"/>
          <w:color w:val="000000"/>
          <w:sz w:val="20"/>
        </w:rPr>
      </w:pPr>
      <w:r w:rsidRPr="004543FC">
        <w:rPr>
          <w:rFonts w:ascii="Arial" w:hAnsi="Arial" w:cs="Arial"/>
          <w:color w:val="000000"/>
          <w:sz w:val="20"/>
        </w:rPr>
        <w:t>Ethical standards and culture are at the heart of running an effective and inclusive policing service.</w:t>
      </w:r>
    </w:p>
    <w:p w:rsidR="004543FC" w:rsidRDefault="004543FC" w:rsidP="009A1229">
      <w:pPr>
        <w:spacing w:before="200" w:after="120" w:line="271" w:lineRule="auto"/>
        <w:jc w:val="both"/>
        <w:rPr>
          <w:rFonts w:ascii="Arial" w:hAnsi="Arial" w:cs="Arial"/>
          <w:b/>
          <w:color w:val="163D82"/>
        </w:rPr>
      </w:pPr>
      <w:r w:rsidRPr="004543FC">
        <w:rPr>
          <w:rFonts w:ascii="Arial" w:hAnsi="Arial" w:cs="Arial"/>
          <w:b/>
          <w:color w:val="163D82"/>
        </w:rPr>
        <w:t>Key Findings &amp; Action Points</w:t>
      </w:r>
    </w:p>
    <w:p w:rsidR="004543FC" w:rsidRDefault="004543FC" w:rsidP="009A1229">
      <w:pPr>
        <w:pStyle w:val="ListParagraph"/>
        <w:numPr>
          <w:ilvl w:val="0"/>
          <w:numId w:val="1"/>
        </w:numPr>
        <w:spacing w:before="120" w:after="120" w:line="271" w:lineRule="auto"/>
        <w:contextualSpacing w:val="0"/>
        <w:jc w:val="both"/>
        <w:rPr>
          <w:rFonts w:ascii="Arial" w:hAnsi="Arial" w:cs="Arial"/>
          <w:color w:val="000000"/>
          <w:sz w:val="20"/>
        </w:rPr>
      </w:pPr>
      <w:r w:rsidRPr="004543FC">
        <w:rPr>
          <w:rFonts w:ascii="Arial" w:hAnsi="Arial" w:cs="Arial"/>
          <w:color w:val="000000"/>
          <w:sz w:val="20"/>
        </w:rPr>
        <w:t>The key control and operational practice findings that need to be addressed in order to strengthen the control environment are set out in the Management and Operational Effectiveness Action Plans. Recommendations for improvements should be assessed for their full impact before they are implemented.</w:t>
      </w:r>
    </w:p>
    <w:p w:rsidR="004543FC" w:rsidRDefault="004543FC" w:rsidP="009A1229">
      <w:pPr>
        <w:spacing w:before="200" w:after="120" w:line="271" w:lineRule="auto"/>
        <w:jc w:val="both"/>
        <w:rPr>
          <w:rFonts w:ascii="Arial" w:hAnsi="Arial" w:cs="Arial"/>
          <w:b/>
          <w:color w:val="163D82"/>
        </w:rPr>
      </w:pPr>
      <w:r w:rsidRPr="004543FC">
        <w:rPr>
          <w:rFonts w:ascii="Arial" w:hAnsi="Arial" w:cs="Arial"/>
          <w:b/>
          <w:color w:val="163D82"/>
        </w:rPr>
        <w:t>Scope and Limitations of the Review</w:t>
      </w:r>
    </w:p>
    <w:p w:rsidR="004543FC" w:rsidRDefault="004543FC" w:rsidP="009A1229">
      <w:pPr>
        <w:pStyle w:val="ListParagraph"/>
        <w:numPr>
          <w:ilvl w:val="0"/>
          <w:numId w:val="1"/>
        </w:numPr>
        <w:spacing w:before="120" w:after="120" w:line="271" w:lineRule="auto"/>
        <w:contextualSpacing w:val="0"/>
        <w:jc w:val="both"/>
        <w:rPr>
          <w:rFonts w:ascii="Arial" w:hAnsi="Arial" w:cs="Arial"/>
          <w:color w:val="000000"/>
          <w:sz w:val="20"/>
        </w:rPr>
      </w:pPr>
      <w:r w:rsidRPr="004543FC">
        <w:rPr>
          <w:rFonts w:ascii="Arial" w:hAnsi="Arial" w:cs="Arial"/>
          <w:color w:val="000000"/>
          <w:sz w:val="20"/>
        </w:rPr>
        <w:t>The audit review</w:t>
      </w:r>
      <w:r w:rsidR="005F419A">
        <w:rPr>
          <w:rFonts w:ascii="Arial" w:hAnsi="Arial" w:cs="Arial"/>
          <w:color w:val="000000"/>
          <w:sz w:val="20"/>
        </w:rPr>
        <w:t>ed</w:t>
      </w:r>
      <w:r w:rsidRPr="004543FC">
        <w:rPr>
          <w:rFonts w:ascii="Arial" w:hAnsi="Arial" w:cs="Arial"/>
          <w:color w:val="000000"/>
          <w:sz w:val="20"/>
        </w:rPr>
        <w:t xml:space="preserve"> the adequacy and effectiveness of the internal controls in place at the Force for identifying and maintaining ethical standards. In addition, the audit review</w:t>
      </w:r>
      <w:r w:rsidR="005F419A">
        <w:rPr>
          <w:rFonts w:ascii="Arial" w:hAnsi="Arial" w:cs="Arial"/>
          <w:color w:val="000000"/>
          <w:sz w:val="20"/>
        </w:rPr>
        <w:t>ed</w:t>
      </w:r>
      <w:r w:rsidRPr="004543FC">
        <w:rPr>
          <w:rFonts w:ascii="Arial" w:hAnsi="Arial" w:cs="Arial"/>
          <w:color w:val="000000"/>
          <w:sz w:val="20"/>
        </w:rPr>
        <w:t xml:space="preserve"> the culture within the Force and </w:t>
      </w:r>
      <w:r w:rsidR="005F419A">
        <w:rPr>
          <w:rFonts w:ascii="Arial" w:hAnsi="Arial" w:cs="Arial"/>
          <w:color w:val="000000"/>
          <w:sz w:val="20"/>
        </w:rPr>
        <w:t>made</w:t>
      </w:r>
      <w:r w:rsidRPr="004543FC">
        <w:rPr>
          <w:rFonts w:ascii="Arial" w:hAnsi="Arial" w:cs="Arial"/>
          <w:color w:val="000000"/>
          <w:sz w:val="20"/>
        </w:rPr>
        <w:t xml:space="preserve"> recommendations accordingly. The audit focus</w:t>
      </w:r>
      <w:r w:rsidR="005F419A">
        <w:rPr>
          <w:rFonts w:ascii="Arial" w:hAnsi="Arial" w:cs="Arial"/>
          <w:color w:val="000000"/>
          <w:sz w:val="20"/>
        </w:rPr>
        <w:t>sed</w:t>
      </w:r>
      <w:r w:rsidRPr="004543FC">
        <w:rPr>
          <w:rFonts w:ascii="Arial" w:hAnsi="Arial" w:cs="Arial"/>
          <w:color w:val="000000"/>
          <w:sz w:val="20"/>
        </w:rPr>
        <w:t xml:space="preserve"> on the following areas;</w:t>
      </w:r>
    </w:p>
    <w:p w:rsidR="009A1229" w:rsidRDefault="009A1229" w:rsidP="009A1229">
      <w:pPr>
        <w:pStyle w:val="ListParagraph"/>
        <w:numPr>
          <w:ilvl w:val="1"/>
          <w:numId w:val="5"/>
        </w:numPr>
        <w:spacing w:before="120" w:after="120" w:line="271" w:lineRule="auto"/>
        <w:ind w:hanging="306"/>
        <w:contextualSpacing w:val="0"/>
        <w:jc w:val="both"/>
        <w:rPr>
          <w:rFonts w:ascii="Arial" w:hAnsi="Arial" w:cs="Arial"/>
          <w:color w:val="000000"/>
          <w:sz w:val="20"/>
        </w:rPr>
        <w:sectPr w:rsidR="009A1229" w:rsidSect="004543FC">
          <w:headerReference w:type="default" r:id="rId19"/>
          <w:footerReference w:type="default" r:id="rId20"/>
          <w:pgSz w:w="16838" w:h="11906" w:orient="landscape"/>
          <w:pgMar w:top="850" w:right="850" w:bottom="850" w:left="850" w:header="283" w:footer="283" w:gutter="0"/>
          <w:cols w:space="708"/>
          <w:docGrid w:linePitch="360"/>
        </w:sectPr>
      </w:pPr>
    </w:p>
    <w:p w:rsidR="004543FC" w:rsidRDefault="004543FC" w:rsidP="009A1229">
      <w:pPr>
        <w:pStyle w:val="ListParagraph"/>
        <w:numPr>
          <w:ilvl w:val="1"/>
          <w:numId w:val="5"/>
        </w:numPr>
        <w:spacing w:before="120" w:after="120" w:line="271" w:lineRule="auto"/>
        <w:ind w:hanging="306"/>
        <w:contextualSpacing w:val="0"/>
        <w:jc w:val="both"/>
        <w:rPr>
          <w:rFonts w:ascii="Arial" w:hAnsi="Arial" w:cs="Arial"/>
          <w:color w:val="000000"/>
          <w:sz w:val="20"/>
        </w:rPr>
      </w:pPr>
      <w:r w:rsidRPr="004543FC">
        <w:rPr>
          <w:rFonts w:ascii="Arial" w:hAnsi="Arial" w:cs="Arial"/>
          <w:color w:val="000000"/>
          <w:sz w:val="20"/>
        </w:rPr>
        <w:lastRenderedPageBreak/>
        <w:t>Policies and procedures;</w:t>
      </w:r>
    </w:p>
    <w:p w:rsidR="004543FC" w:rsidRDefault="004543FC" w:rsidP="009A1229">
      <w:pPr>
        <w:pStyle w:val="ListParagraph"/>
        <w:numPr>
          <w:ilvl w:val="1"/>
          <w:numId w:val="5"/>
        </w:numPr>
        <w:spacing w:before="120" w:after="120" w:line="271" w:lineRule="auto"/>
        <w:ind w:hanging="306"/>
        <w:contextualSpacing w:val="0"/>
        <w:jc w:val="both"/>
        <w:rPr>
          <w:rFonts w:ascii="Arial" w:hAnsi="Arial" w:cs="Arial"/>
          <w:color w:val="000000"/>
          <w:sz w:val="20"/>
        </w:rPr>
      </w:pPr>
      <w:r w:rsidRPr="004543FC">
        <w:rPr>
          <w:rFonts w:ascii="Arial" w:hAnsi="Arial" w:cs="Arial"/>
          <w:color w:val="000000"/>
          <w:sz w:val="20"/>
        </w:rPr>
        <w:t>Roles and responsibilities;</w:t>
      </w:r>
    </w:p>
    <w:p w:rsidR="004543FC" w:rsidRDefault="004543FC" w:rsidP="009A1229">
      <w:pPr>
        <w:pStyle w:val="ListParagraph"/>
        <w:numPr>
          <w:ilvl w:val="1"/>
          <w:numId w:val="5"/>
        </w:numPr>
        <w:spacing w:before="120" w:after="120" w:line="271" w:lineRule="auto"/>
        <w:ind w:hanging="306"/>
        <w:contextualSpacing w:val="0"/>
        <w:jc w:val="both"/>
        <w:rPr>
          <w:rFonts w:ascii="Arial" w:hAnsi="Arial" w:cs="Arial"/>
          <w:color w:val="000000"/>
          <w:sz w:val="20"/>
        </w:rPr>
      </w:pPr>
      <w:r>
        <w:rPr>
          <w:rFonts w:ascii="Arial" w:hAnsi="Arial" w:cs="Arial"/>
          <w:color w:val="000000"/>
          <w:sz w:val="20"/>
        </w:rPr>
        <w:t xml:space="preserve">Training and awareness; </w:t>
      </w:r>
    </w:p>
    <w:p w:rsidR="004543FC" w:rsidRDefault="004543FC" w:rsidP="009A1229">
      <w:pPr>
        <w:pStyle w:val="ListParagraph"/>
        <w:numPr>
          <w:ilvl w:val="1"/>
          <w:numId w:val="5"/>
        </w:numPr>
        <w:spacing w:before="120" w:after="120" w:line="271" w:lineRule="auto"/>
        <w:ind w:hanging="306"/>
        <w:contextualSpacing w:val="0"/>
        <w:jc w:val="both"/>
        <w:rPr>
          <w:rFonts w:ascii="Arial" w:hAnsi="Arial" w:cs="Arial"/>
          <w:color w:val="000000"/>
          <w:sz w:val="20"/>
        </w:rPr>
      </w:pPr>
      <w:r w:rsidRPr="004543FC">
        <w:rPr>
          <w:rFonts w:ascii="Arial" w:hAnsi="Arial" w:cs="Arial"/>
          <w:color w:val="000000"/>
          <w:sz w:val="20"/>
        </w:rPr>
        <w:lastRenderedPageBreak/>
        <w:t>Systems and processes</w:t>
      </w:r>
      <w:r>
        <w:rPr>
          <w:rFonts w:ascii="Arial" w:hAnsi="Arial" w:cs="Arial"/>
          <w:color w:val="000000"/>
          <w:sz w:val="20"/>
        </w:rPr>
        <w:t>; and</w:t>
      </w:r>
    </w:p>
    <w:p w:rsidR="004543FC" w:rsidRDefault="004543FC" w:rsidP="009A1229">
      <w:pPr>
        <w:pStyle w:val="ListParagraph"/>
        <w:numPr>
          <w:ilvl w:val="1"/>
          <w:numId w:val="5"/>
        </w:numPr>
        <w:spacing w:before="120" w:after="120" w:line="271" w:lineRule="auto"/>
        <w:ind w:hanging="306"/>
        <w:contextualSpacing w:val="0"/>
        <w:jc w:val="both"/>
        <w:rPr>
          <w:rFonts w:ascii="Arial" w:hAnsi="Arial" w:cs="Arial"/>
          <w:color w:val="000000"/>
          <w:sz w:val="20"/>
        </w:rPr>
      </w:pPr>
      <w:r w:rsidRPr="004543FC">
        <w:rPr>
          <w:rFonts w:ascii="Arial" w:hAnsi="Arial" w:cs="Arial"/>
          <w:color w:val="000000"/>
          <w:sz w:val="20"/>
        </w:rPr>
        <w:t>Values and behaviour</w:t>
      </w:r>
    </w:p>
    <w:p w:rsidR="009A1229" w:rsidRDefault="009A1229" w:rsidP="009A1229">
      <w:pPr>
        <w:pStyle w:val="ListParagraph"/>
        <w:numPr>
          <w:ilvl w:val="0"/>
          <w:numId w:val="1"/>
        </w:numPr>
        <w:spacing w:before="120" w:after="120" w:line="271" w:lineRule="auto"/>
        <w:contextualSpacing w:val="0"/>
        <w:jc w:val="both"/>
        <w:rPr>
          <w:rFonts w:ascii="Arial" w:hAnsi="Arial" w:cs="Arial"/>
          <w:color w:val="000000"/>
          <w:sz w:val="20"/>
        </w:rPr>
        <w:sectPr w:rsidR="009A1229" w:rsidSect="009A1229">
          <w:type w:val="continuous"/>
          <w:pgSz w:w="16838" w:h="11906" w:orient="landscape"/>
          <w:pgMar w:top="850" w:right="850" w:bottom="850" w:left="850" w:header="283" w:footer="283" w:gutter="0"/>
          <w:cols w:num="2" w:space="708"/>
          <w:docGrid w:linePitch="360"/>
        </w:sectPr>
      </w:pPr>
    </w:p>
    <w:p w:rsidR="004543FC" w:rsidRDefault="004543FC" w:rsidP="009A1229">
      <w:pPr>
        <w:pStyle w:val="ListParagraph"/>
        <w:numPr>
          <w:ilvl w:val="0"/>
          <w:numId w:val="1"/>
        </w:numPr>
        <w:spacing w:before="120" w:after="120" w:line="271" w:lineRule="auto"/>
        <w:contextualSpacing w:val="0"/>
        <w:jc w:val="both"/>
        <w:rPr>
          <w:rFonts w:ascii="Arial" w:hAnsi="Arial" w:cs="Arial"/>
          <w:color w:val="000000"/>
          <w:sz w:val="20"/>
        </w:rPr>
      </w:pPr>
      <w:r w:rsidRPr="004543FC">
        <w:rPr>
          <w:rFonts w:ascii="Arial" w:hAnsi="Arial" w:cs="Arial"/>
          <w:color w:val="000000"/>
          <w:sz w:val="20"/>
        </w:rPr>
        <w:lastRenderedPageBreak/>
        <w:t>The definition of the type of review, the limitations and the responsibilities of management in regard to this review are set out in the Annual Plan.</w:t>
      </w:r>
    </w:p>
    <w:p w:rsidR="004543FC" w:rsidRDefault="004543FC" w:rsidP="00EB3BC8">
      <w:pPr>
        <w:spacing w:before="200" w:after="120" w:line="271" w:lineRule="auto"/>
        <w:rPr>
          <w:rFonts w:ascii="Arial" w:hAnsi="Arial" w:cs="Arial"/>
          <w:b/>
          <w:color w:val="163D82"/>
        </w:rPr>
      </w:pPr>
      <w:r w:rsidRPr="004543FC">
        <w:rPr>
          <w:rFonts w:ascii="Arial" w:hAnsi="Arial" w:cs="Arial"/>
          <w:b/>
          <w:color w:val="163D82"/>
        </w:rPr>
        <w:t>Disclaimer</w:t>
      </w:r>
    </w:p>
    <w:p w:rsidR="004543FC" w:rsidRDefault="004543FC" w:rsidP="00EB3BC8">
      <w:pPr>
        <w:pStyle w:val="ListParagraph"/>
        <w:numPr>
          <w:ilvl w:val="0"/>
          <w:numId w:val="1"/>
        </w:numPr>
        <w:spacing w:before="120" w:after="120" w:line="271" w:lineRule="auto"/>
        <w:contextualSpacing w:val="0"/>
        <w:jc w:val="both"/>
        <w:rPr>
          <w:rFonts w:ascii="Arial" w:hAnsi="Arial" w:cs="Arial"/>
          <w:color w:val="000000"/>
          <w:sz w:val="20"/>
        </w:rPr>
      </w:pPr>
      <w:r w:rsidRPr="004543FC">
        <w:rPr>
          <w:rFonts w:ascii="Arial" w:hAnsi="Arial" w:cs="Arial"/>
          <w:color w:val="000000"/>
          <w:sz w:val="20"/>
        </w:rPr>
        <w:t>The matters raised in this report are only those that came to the attention of the auditor during the course of the internal audit review and are not necessarily a comprehensive statement of all the weaknesses that exist or all the improvements that might be made. This report has been prepared solely for management's use and must not be recited or referred to in whole or in part to third parties without our prior written consent. No responsibility to any third party is accepted as the report has not been prepared, and is not intended, for any other purpose. TIAA neither owes nor accepts any duty of care to any other party who may receive this report and specifically disclaims any liability for loss, damage or expense of whatsoever nature, which is caused by their reliance on our report.</w:t>
      </w:r>
    </w:p>
    <w:p w:rsidR="004543FC" w:rsidRDefault="004543FC" w:rsidP="004543FC">
      <w:pPr>
        <w:spacing w:before="200" w:after="120" w:line="271" w:lineRule="auto"/>
        <w:rPr>
          <w:rFonts w:ascii="Arial" w:hAnsi="Arial" w:cs="Arial"/>
          <w:b/>
          <w:color w:val="163D82"/>
        </w:rPr>
      </w:pPr>
      <w:r w:rsidRPr="004543FC">
        <w:rPr>
          <w:rFonts w:ascii="Arial" w:hAnsi="Arial" w:cs="Arial"/>
          <w:b/>
          <w:color w:val="163D82"/>
        </w:rPr>
        <w:t>Risk Area Assurance Assessments</w:t>
      </w:r>
    </w:p>
    <w:p w:rsidR="004543FC" w:rsidRDefault="004543FC" w:rsidP="004543FC">
      <w:pPr>
        <w:pStyle w:val="ListParagraph"/>
        <w:numPr>
          <w:ilvl w:val="0"/>
          <w:numId w:val="1"/>
        </w:numPr>
        <w:spacing w:before="120" w:after="120" w:line="271" w:lineRule="auto"/>
        <w:jc w:val="both"/>
        <w:rPr>
          <w:rFonts w:ascii="Arial" w:hAnsi="Arial" w:cs="Arial"/>
          <w:color w:val="000000"/>
          <w:sz w:val="20"/>
        </w:rPr>
      </w:pPr>
      <w:r w:rsidRPr="004543FC">
        <w:rPr>
          <w:rFonts w:ascii="Arial" w:hAnsi="Arial" w:cs="Arial"/>
          <w:color w:val="000000"/>
          <w:sz w:val="20"/>
        </w:rPr>
        <w:t>The definitions of the assurance assessments are:</w:t>
      </w:r>
    </w:p>
    <w:tbl>
      <w:tblPr>
        <w:tblW w:w="0" w:type="auto"/>
        <w:jc w:val="right"/>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60" w:type="dxa"/>
          <w:right w:w="60" w:type="dxa"/>
        </w:tblCellMar>
        <w:tblLook w:val="0000" w:firstRow="0" w:lastRow="0" w:firstColumn="0" w:lastColumn="0" w:noHBand="0" w:noVBand="0"/>
      </w:tblPr>
      <w:tblGrid>
        <w:gridCol w:w="2948"/>
        <w:gridCol w:w="11339"/>
      </w:tblGrid>
      <w:tr w:rsidR="004543FC" w:rsidTr="004543FC">
        <w:trPr>
          <w:jc w:val="right"/>
        </w:trPr>
        <w:tc>
          <w:tcPr>
            <w:tcW w:w="2948" w:type="dxa"/>
            <w:shd w:val="clear" w:color="auto" w:fill="92D01E"/>
            <w:vAlign w:val="center"/>
          </w:tcPr>
          <w:p w:rsidR="004543FC" w:rsidRPr="004543FC" w:rsidRDefault="004543FC" w:rsidP="004543FC">
            <w:pPr>
              <w:spacing w:before="60" w:after="60" w:line="271" w:lineRule="auto"/>
              <w:rPr>
                <w:rFonts w:ascii="Arial" w:hAnsi="Arial" w:cs="Arial"/>
                <w:b/>
                <w:color w:val="FFFFFF"/>
                <w:sz w:val="17"/>
              </w:rPr>
            </w:pPr>
            <w:r w:rsidRPr="004543FC">
              <w:rPr>
                <w:rFonts w:ascii="Arial" w:hAnsi="Arial" w:cs="Arial"/>
                <w:b/>
                <w:color w:val="FFFFFF"/>
                <w:sz w:val="17"/>
              </w:rPr>
              <w:t>Substantial Assurance</w:t>
            </w:r>
          </w:p>
        </w:tc>
        <w:tc>
          <w:tcPr>
            <w:tcW w:w="11339" w:type="dxa"/>
            <w:shd w:val="clear" w:color="auto" w:fill="F3F3F3"/>
            <w:vAlign w:val="center"/>
          </w:tcPr>
          <w:p w:rsidR="004543FC" w:rsidRPr="004543FC" w:rsidRDefault="004543FC" w:rsidP="004543FC">
            <w:pPr>
              <w:spacing w:before="60" w:after="60" w:line="271" w:lineRule="auto"/>
              <w:jc w:val="both"/>
              <w:rPr>
                <w:rFonts w:ascii="Arial" w:hAnsi="Arial" w:cs="Arial"/>
                <w:color w:val="000000"/>
                <w:sz w:val="17"/>
              </w:rPr>
            </w:pPr>
            <w:r w:rsidRPr="004543FC">
              <w:rPr>
                <w:rFonts w:ascii="Arial" w:hAnsi="Arial" w:cs="Arial"/>
                <w:color w:val="000000"/>
                <w:sz w:val="17"/>
              </w:rPr>
              <w:t>There is a robust system of internal controls operating effectively to ensure that risks are managed and process objectives achieved.</w:t>
            </w:r>
          </w:p>
        </w:tc>
      </w:tr>
      <w:tr w:rsidR="004543FC" w:rsidTr="004543FC">
        <w:trPr>
          <w:jc w:val="right"/>
        </w:trPr>
        <w:tc>
          <w:tcPr>
            <w:tcW w:w="2948" w:type="dxa"/>
            <w:shd w:val="clear" w:color="auto" w:fill="FFCC00"/>
            <w:vAlign w:val="center"/>
          </w:tcPr>
          <w:p w:rsidR="004543FC" w:rsidRPr="004543FC" w:rsidRDefault="004543FC" w:rsidP="004543FC">
            <w:pPr>
              <w:spacing w:before="60" w:after="60" w:line="271" w:lineRule="auto"/>
              <w:rPr>
                <w:rFonts w:ascii="Arial" w:hAnsi="Arial" w:cs="Arial"/>
                <w:b/>
                <w:color w:val="FFFFFF"/>
                <w:sz w:val="17"/>
              </w:rPr>
            </w:pPr>
            <w:r w:rsidRPr="004543FC">
              <w:rPr>
                <w:rFonts w:ascii="Arial" w:hAnsi="Arial" w:cs="Arial"/>
                <w:b/>
                <w:color w:val="FFFFFF"/>
                <w:sz w:val="17"/>
              </w:rPr>
              <w:t>Reasonable Assurance</w:t>
            </w:r>
          </w:p>
        </w:tc>
        <w:tc>
          <w:tcPr>
            <w:tcW w:w="11339" w:type="dxa"/>
            <w:shd w:val="clear" w:color="auto" w:fill="F3F3F3"/>
            <w:vAlign w:val="center"/>
          </w:tcPr>
          <w:p w:rsidR="004543FC" w:rsidRPr="004543FC" w:rsidRDefault="004543FC" w:rsidP="004543FC">
            <w:pPr>
              <w:spacing w:before="60" w:after="60" w:line="271" w:lineRule="auto"/>
              <w:jc w:val="both"/>
              <w:rPr>
                <w:rFonts w:ascii="Arial" w:hAnsi="Arial" w:cs="Arial"/>
                <w:color w:val="000000"/>
                <w:sz w:val="17"/>
              </w:rPr>
            </w:pPr>
            <w:r w:rsidRPr="004543FC">
              <w:rPr>
                <w:rFonts w:ascii="Arial" w:hAnsi="Arial" w:cs="Arial"/>
                <w:color w:val="000000"/>
                <w:sz w:val="17"/>
              </w:rPr>
              <w:t xml:space="preserve">The system of internal controls is generally adequate and operating effectively but some improvements are required to ensure that risks are managed and process objectives achieved. </w:t>
            </w:r>
          </w:p>
        </w:tc>
      </w:tr>
      <w:tr w:rsidR="004543FC" w:rsidTr="004543FC">
        <w:trPr>
          <w:jc w:val="right"/>
        </w:trPr>
        <w:tc>
          <w:tcPr>
            <w:tcW w:w="2948" w:type="dxa"/>
            <w:shd w:val="clear" w:color="auto" w:fill="E5730F"/>
            <w:vAlign w:val="center"/>
          </w:tcPr>
          <w:p w:rsidR="004543FC" w:rsidRPr="004543FC" w:rsidRDefault="004543FC" w:rsidP="004543FC">
            <w:pPr>
              <w:spacing w:before="60" w:after="60" w:line="271" w:lineRule="auto"/>
              <w:rPr>
                <w:rFonts w:ascii="Arial" w:hAnsi="Arial" w:cs="Arial"/>
                <w:b/>
                <w:color w:val="FFFFFF"/>
                <w:sz w:val="17"/>
              </w:rPr>
            </w:pPr>
            <w:r w:rsidRPr="004543FC">
              <w:rPr>
                <w:rFonts w:ascii="Arial" w:hAnsi="Arial" w:cs="Arial"/>
                <w:b/>
                <w:color w:val="FFFFFF"/>
                <w:sz w:val="17"/>
              </w:rPr>
              <w:t>Limited Assurance</w:t>
            </w:r>
          </w:p>
        </w:tc>
        <w:tc>
          <w:tcPr>
            <w:tcW w:w="11339" w:type="dxa"/>
            <w:shd w:val="clear" w:color="auto" w:fill="F3F3F3"/>
            <w:vAlign w:val="center"/>
          </w:tcPr>
          <w:p w:rsidR="004543FC" w:rsidRPr="004543FC" w:rsidRDefault="004543FC" w:rsidP="004543FC">
            <w:pPr>
              <w:spacing w:before="60" w:after="60" w:line="271" w:lineRule="auto"/>
              <w:jc w:val="both"/>
              <w:rPr>
                <w:rFonts w:ascii="Arial" w:hAnsi="Arial" w:cs="Arial"/>
                <w:color w:val="000000"/>
                <w:sz w:val="17"/>
              </w:rPr>
            </w:pPr>
            <w:r w:rsidRPr="004543FC">
              <w:rPr>
                <w:rFonts w:ascii="Arial" w:hAnsi="Arial" w:cs="Arial"/>
                <w:color w:val="000000"/>
                <w:sz w:val="17"/>
              </w:rPr>
              <w:t xml:space="preserve">The system of internal controls is generally inadequate or not operating effectively and significant improvements are required to ensure that risks are managed and process objectives achieved. </w:t>
            </w:r>
          </w:p>
        </w:tc>
      </w:tr>
      <w:tr w:rsidR="004543FC" w:rsidTr="004543FC">
        <w:trPr>
          <w:jc w:val="right"/>
        </w:trPr>
        <w:tc>
          <w:tcPr>
            <w:tcW w:w="2948" w:type="dxa"/>
            <w:shd w:val="clear" w:color="auto" w:fill="DC0D15"/>
            <w:vAlign w:val="center"/>
          </w:tcPr>
          <w:p w:rsidR="004543FC" w:rsidRPr="004543FC" w:rsidRDefault="004543FC" w:rsidP="004543FC">
            <w:pPr>
              <w:spacing w:before="60" w:after="60" w:line="271" w:lineRule="auto"/>
              <w:rPr>
                <w:rFonts w:ascii="Arial" w:hAnsi="Arial" w:cs="Arial"/>
                <w:b/>
                <w:color w:val="FFFFFF"/>
                <w:sz w:val="17"/>
              </w:rPr>
            </w:pPr>
            <w:r w:rsidRPr="004543FC">
              <w:rPr>
                <w:rFonts w:ascii="Arial" w:hAnsi="Arial" w:cs="Arial"/>
                <w:b/>
                <w:color w:val="FFFFFF"/>
                <w:sz w:val="17"/>
              </w:rPr>
              <w:t>No Assurance</w:t>
            </w:r>
          </w:p>
        </w:tc>
        <w:tc>
          <w:tcPr>
            <w:tcW w:w="11339" w:type="dxa"/>
            <w:shd w:val="clear" w:color="auto" w:fill="F3F3F3"/>
            <w:vAlign w:val="center"/>
          </w:tcPr>
          <w:p w:rsidR="004543FC" w:rsidRPr="004543FC" w:rsidRDefault="004543FC" w:rsidP="004543FC">
            <w:pPr>
              <w:spacing w:before="60" w:after="60" w:line="271" w:lineRule="auto"/>
              <w:jc w:val="both"/>
              <w:rPr>
                <w:rFonts w:ascii="Arial" w:hAnsi="Arial" w:cs="Arial"/>
                <w:color w:val="000000"/>
                <w:sz w:val="17"/>
              </w:rPr>
            </w:pPr>
            <w:r w:rsidRPr="004543FC">
              <w:rPr>
                <w:rFonts w:ascii="Arial" w:hAnsi="Arial" w:cs="Arial"/>
                <w:color w:val="000000"/>
                <w:sz w:val="17"/>
              </w:rPr>
              <w:t>There is a fundamental breakdown or absence of core internal controls requiring immediate action.</w:t>
            </w:r>
          </w:p>
        </w:tc>
      </w:tr>
    </w:tbl>
    <w:p w:rsidR="004543FC" w:rsidRDefault="004543FC" w:rsidP="004543FC">
      <w:pPr>
        <w:spacing w:before="200" w:after="120" w:line="271" w:lineRule="auto"/>
        <w:rPr>
          <w:rFonts w:ascii="Arial" w:hAnsi="Arial" w:cs="Arial"/>
          <w:b/>
          <w:color w:val="163D82"/>
        </w:rPr>
      </w:pPr>
      <w:r w:rsidRPr="004543FC">
        <w:rPr>
          <w:rFonts w:ascii="Arial" w:hAnsi="Arial" w:cs="Arial"/>
          <w:b/>
          <w:color w:val="163D82"/>
        </w:rPr>
        <w:t>Acknowledgement</w:t>
      </w:r>
    </w:p>
    <w:p w:rsidR="004543FC" w:rsidRDefault="004543FC" w:rsidP="004543FC">
      <w:pPr>
        <w:pStyle w:val="ListParagraph"/>
        <w:numPr>
          <w:ilvl w:val="0"/>
          <w:numId w:val="1"/>
        </w:numPr>
        <w:spacing w:before="120" w:after="120" w:line="271" w:lineRule="auto"/>
        <w:jc w:val="both"/>
        <w:rPr>
          <w:rFonts w:ascii="Arial" w:hAnsi="Arial" w:cs="Arial"/>
          <w:color w:val="000000"/>
          <w:sz w:val="20"/>
        </w:rPr>
      </w:pPr>
      <w:r w:rsidRPr="004543FC">
        <w:rPr>
          <w:rFonts w:ascii="Arial" w:hAnsi="Arial" w:cs="Arial"/>
          <w:color w:val="000000"/>
          <w:sz w:val="20"/>
        </w:rPr>
        <w:t>We would like to thank staff for their co-operation and assistance during the course of our work.</w:t>
      </w:r>
    </w:p>
    <w:p w:rsidR="004543FC" w:rsidRDefault="004543FC" w:rsidP="004543FC">
      <w:pPr>
        <w:spacing w:before="200" w:after="120" w:line="271" w:lineRule="auto"/>
        <w:jc w:val="both"/>
        <w:rPr>
          <w:rFonts w:ascii="Arial" w:hAnsi="Arial" w:cs="Arial"/>
          <w:b/>
          <w:color w:val="163D82"/>
        </w:rPr>
      </w:pPr>
      <w:r w:rsidRPr="004543FC">
        <w:rPr>
          <w:rFonts w:ascii="Arial" w:hAnsi="Arial" w:cs="Arial"/>
          <w:b/>
          <w:color w:val="163D82"/>
        </w:rPr>
        <w:t>Release of Report</w:t>
      </w:r>
    </w:p>
    <w:p w:rsidR="004543FC" w:rsidRDefault="004543FC" w:rsidP="004543FC">
      <w:pPr>
        <w:pStyle w:val="ListParagraph"/>
        <w:numPr>
          <w:ilvl w:val="0"/>
          <w:numId w:val="1"/>
        </w:numPr>
        <w:spacing w:before="120" w:after="120" w:line="271" w:lineRule="auto"/>
        <w:rPr>
          <w:rFonts w:ascii="Arial" w:hAnsi="Arial" w:cs="Arial"/>
          <w:color w:val="000000"/>
          <w:sz w:val="20"/>
        </w:rPr>
      </w:pPr>
      <w:r w:rsidRPr="004543FC">
        <w:rPr>
          <w:rFonts w:ascii="Arial" w:hAnsi="Arial" w:cs="Arial"/>
          <w:color w:val="000000"/>
          <w:sz w:val="20"/>
        </w:rPr>
        <w:t>The table below sets out the history of this report.</w:t>
      </w:r>
    </w:p>
    <w:tbl>
      <w:tblPr>
        <w:tblW w:w="0" w:type="auto"/>
        <w:jc w:val="right"/>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top w:w="120" w:type="dxa"/>
          <w:left w:w="60" w:type="dxa"/>
          <w:bottom w:w="120" w:type="dxa"/>
          <w:right w:w="60" w:type="dxa"/>
        </w:tblCellMar>
        <w:tblLook w:val="0000" w:firstRow="0" w:lastRow="0" w:firstColumn="0" w:lastColumn="0" w:noHBand="0" w:noVBand="0"/>
      </w:tblPr>
      <w:tblGrid>
        <w:gridCol w:w="3515"/>
        <w:gridCol w:w="3402"/>
        <w:gridCol w:w="7370"/>
      </w:tblGrid>
      <w:tr w:rsidR="004543FC" w:rsidTr="004543FC">
        <w:trPr>
          <w:trHeight w:val="283"/>
          <w:jc w:val="right"/>
        </w:trPr>
        <w:tc>
          <w:tcPr>
            <w:tcW w:w="3515" w:type="dxa"/>
            <w:shd w:val="clear" w:color="auto" w:fill="D9D9D9"/>
          </w:tcPr>
          <w:p w:rsidR="004543FC" w:rsidRPr="004543FC" w:rsidRDefault="004543FC" w:rsidP="004543FC">
            <w:pPr>
              <w:spacing w:before="60" w:after="60" w:line="271" w:lineRule="auto"/>
              <w:rPr>
                <w:rFonts w:ascii="Arial" w:hAnsi="Arial" w:cs="Arial"/>
                <w:b/>
                <w:color w:val="000000"/>
                <w:sz w:val="18"/>
              </w:rPr>
            </w:pPr>
            <w:r w:rsidRPr="004543FC">
              <w:rPr>
                <w:rFonts w:ascii="Arial" w:hAnsi="Arial" w:cs="Arial"/>
                <w:b/>
                <w:color w:val="000000"/>
                <w:sz w:val="18"/>
              </w:rPr>
              <w:t>Date draft report issued:</w:t>
            </w:r>
          </w:p>
        </w:tc>
        <w:tc>
          <w:tcPr>
            <w:tcW w:w="3402" w:type="dxa"/>
            <w:shd w:val="clear" w:color="auto" w:fill="F3F3F3"/>
          </w:tcPr>
          <w:p w:rsidR="004543FC" w:rsidRPr="004543FC" w:rsidRDefault="009A1229" w:rsidP="004543FC">
            <w:pPr>
              <w:spacing w:before="60" w:after="60" w:line="271" w:lineRule="auto"/>
              <w:rPr>
                <w:rFonts w:ascii="Arial" w:hAnsi="Arial" w:cs="Arial"/>
                <w:color w:val="000000"/>
                <w:sz w:val="18"/>
              </w:rPr>
            </w:pPr>
            <w:r>
              <w:rPr>
                <w:rFonts w:ascii="Arial" w:hAnsi="Arial" w:cs="Arial"/>
                <w:color w:val="000000"/>
                <w:sz w:val="18"/>
              </w:rPr>
              <w:t>8</w:t>
            </w:r>
            <w:r w:rsidRPr="009A1229">
              <w:rPr>
                <w:rFonts w:ascii="Arial" w:hAnsi="Arial" w:cs="Arial"/>
                <w:color w:val="000000"/>
                <w:sz w:val="18"/>
                <w:vertAlign w:val="superscript"/>
              </w:rPr>
              <w:t>th</w:t>
            </w:r>
            <w:r>
              <w:rPr>
                <w:rFonts w:ascii="Arial" w:hAnsi="Arial" w:cs="Arial"/>
                <w:color w:val="000000"/>
                <w:sz w:val="18"/>
              </w:rPr>
              <w:t xml:space="preserve"> August 2019</w:t>
            </w:r>
          </w:p>
        </w:tc>
        <w:tc>
          <w:tcPr>
            <w:tcW w:w="7370" w:type="dxa"/>
          </w:tcPr>
          <w:p w:rsidR="004543FC" w:rsidRDefault="004543FC" w:rsidP="004543FC">
            <w:pPr>
              <w:spacing w:before="60" w:after="60" w:line="271" w:lineRule="auto"/>
              <w:rPr>
                <w:rFonts w:ascii="Arial" w:hAnsi="Arial" w:cs="Arial"/>
                <w:color w:val="000000"/>
                <w:sz w:val="20"/>
              </w:rPr>
            </w:pPr>
          </w:p>
        </w:tc>
      </w:tr>
      <w:tr w:rsidR="004543FC" w:rsidTr="004543FC">
        <w:trPr>
          <w:trHeight w:val="283"/>
          <w:jc w:val="right"/>
        </w:trPr>
        <w:tc>
          <w:tcPr>
            <w:tcW w:w="3515" w:type="dxa"/>
            <w:shd w:val="clear" w:color="auto" w:fill="D9D9D9"/>
          </w:tcPr>
          <w:p w:rsidR="004543FC" w:rsidRPr="004543FC" w:rsidRDefault="004543FC" w:rsidP="004543FC">
            <w:pPr>
              <w:spacing w:before="60" w:after="60" w:line="271" w:lineRule="auto"/>
              <w:rPr>
                <w:rFonts w:ascii="Arial" w:hAnsi="Arial" w:cs="Arial"/>
                <w:b/>
                <w:color w:val="000000"/>
                <w:sz w:val="18"/>
              </w:rPr>
            </w:pPr>
            <w:r w:rsidRPr="004543FC">
              <w:rPr>
                <w:rFonts w:ascii="Arial" w:hAnsi="Arial" w:cs="Arial"/>
                <w:b/>
                <w:color w:val="000000"/>
                <w:sz w:val="18"/>
              </w:rPr>
              <w:t>Date management responses received:</w:t>
            </w:r>
          </w:p>
        </w:tc>
        <w:tc>
          <w:tcPr>
            <w:tcW w:w="3402" w:type="dxa"/>
            <w:shd w:val="clear" w:color="auto" w:fill="F3F3F3"/>
          </w:tcPr>
          <w:p w:rsidR="004543FC" w:rsidRPr="004543FC" w:rsidRDefault="00AB22BE" w:rsidP="004543FC">
            <w:pPr>
              <w:spacing w:before="60" w:after="60" w:line="271" w:lineRule="auto"/>
              <w:rPr>
                <w:rFonts w:ascii="Arial" w:hAnsi="Arial" w:cs="Arial"/>
                <w:color w:val="000000"/>
                <w:sz w:val="18"/>
              </w:rPr>
            </w:pPr>
            <w:r>
              <w:rPr>
                <w:rFonts w:ascii="Arial" w:hAnsi="Arial" w:cs="Arial"/>
                <w:color w:val="000000"/>
                <w:sz w:val="18"/>
              </w:rPr>
              <w:t>10</w:t>
            </w:r>
            <w:r w:rsidRPr="00AB22BE">
              <w:rPr>
                <w:rFonts w:ascii="Arial" w:hAnsi="Arial" w:cs="Arial"/>
                <w:color w:val="000000"/>
                <w:sz w:val="18"/>
                <w:vertAlign w:val="superscript"/>
              </w:rPr>
              <w:t>th</w:t>
            </w:r>
            <w:r>
              <w:rPr>
                <w:rFonts w:ascii="Arial" w:hAnsi="Arial" w:cs="Arial"/>
                <w:color w:val="000000"/>
                <w:sz w:val="18"/>
              </w:rPr>
              <w:t xml:space="preserve"> September 2019</w:t>
            </w:r>
          </w:p>
        </w:tc>
        <w:tc>
          <w:tcPr>
            <w:tcW w:w="7370" w:type="dxa"/>
          </w:tcPr>
          <w:p w:rsidR="004543FC" w:rsidRDefault="004543FC" w:rsidP="004543FC">
            <w:pPr>
              <w:spacing w:before="60" w:after="60" w:line="271" w:lineRule="auto"/>
              <w:rPr>
                <w:rFonts w:ascii="Arial" w:hAnsi="Arial" w:cs="Arial"/>
                <w:color w:val="000000"/>
                <w:sz w:val="20"/>
              </w:rPr>
            </w:pPr>
          </w:p>
        </w:tc>
      </w:tr>
      <w:tr w:rsidR="004543FC" w:rsidTr="004543FC">
        <w:trPr>
          <w:trHeight w:val="283"/>
          <w:jc w:val="right"/>
        </w:trPr>
        <w:tc>
          <w:tcPr>
            <w:tcW w:w="3515" w:type="dxa"/>
            <w:shd w:val="clear" w:color="auto" w:fill="D9D9D9"/>
          </w:tcPr>
          <w:p w:rsidR="004543FC" w:rsidRPr="004543FC" w:rsidRDefault="004543FC" w:rsidP="004543FC">
            <w:pPr>
              <w:spacing w:before="60" w:after="60" w:line="271" w:lineRule="auto"/>
              <w:rPr>
                <w:rFonts w:ascii="Arial" w:hAnsi="Arial" w:cs="Arial"/>
                <w:b/>
                <w:color w:val="000000"/>
                <w:sz w:val="18"/>
              </w:rPr>
            </w:pPr>
            <w:r w:rsidRPr="004543FC">
              <w:rPr>
                <w:rFonts w:ascii="Arial" w:hAnsi="Arial" w:cs="Arial"/>
                <w:b/>
                <w:color w:val="000000"/>
                <w:sz w:val="18"/>
              </w:rPr>
              <w:t>Date final report issued:</w:t>
            </w:r>
          </w:p>
        </w:tc>
        <w:tc>
          <w:tcPr>
            <w:tcW w:w="3402" w:type="dxa"/>
            <w:shd w:val="clear" w:color="auto" w:fill="F3F3F3"/>
          </w:tcPr>
          <w:p w:rsidR="004543FC" w:rsidRPr="004543FC" w:rsidRDefault="00AB22BE" w:rsidP="004543FC">
            <w:pPr>
              <w:spacing w:before="60" w:after="60" w:line="271" w:lineRule="auto"/>
              <w:rPr>
                <w:rFonts w:ascii="Arial" w:hAnsi="Arial" w:cs="Arial"/>
                <w:color w:val="000000"/>
                <w:sz w:val="18"/>
              </w:rPr>
            </w:pPr>
            <w:r>
              <w:rPr>
                <w:rFonts w:ascii="Arial" w:hAnsi="Arial" w:cs="Arial"/>
                <w:color w:val="000000"/>
                <w:sz w:val="18"/>
              </w:rPr>
              <w:t>13</w:t>
            </w:r>
            <w:r w:rsidRPr="00AB22BE">
              <w:rPr>
                <w:rFonts w:ascii="Arial" w:hAnsi="Arial" w:cs="Arial"/>
                <w:color w:val="000000"/>
                <w:sz w:val="18"/>
                <w:vertAlign w:val="superscript"/>
              </w:rPr>
              <w:t>th</w:t>
            </w:r>
            <w:r>
              <w:rPr>
                <w:rFonts w:ascii="Arial" w:hAnsi="Arial" w:cs="Arial"/>
                <w:color w:val="000000"/>
                <w:sz w:val="18"/>
              </w:rPr>
              <w:t xml:space="preserve"> September 2019</w:t>
            </w:r>
          </w:p>
        </w:tc>
        <w:tc>
          <w:tcPr>
            <w:tcW w:w="7370" w:type="dxa"/>
          </w:tcPr>
          <w:p w:rsidR="004543FC" w:rsidRDefault="004543FC" w:rsidP="004543FC">
            <w:pPr>
              <w:spacing w:before="60" w:after="60" w:line="271" w:lineRule="auto"/>
              <w:rPr>
                <w:rFonts w:ascii="Arial" w:hAnsi="Arial" w:cs="Arial"/>
                <w:color w:val="000000"/>
                <w:sz w:val="20"/>
              </w:rPr>
            </w:pPr>
          </w:p>
        </w:tc>
      </w:tr>
    </w:tbl>
    <w:p w:rsidR="004543FC" w:rsidRDefault="004543FC" w:rsidP="004543FC">
      <w:pPr>
        <w:spacing w:before="120" w:after="120" w:line="271" w:lineRule="auto"/>
        <w:rPr>
          <w:rFonts w:ascii="Arial" w:hAnsi="Arial" w:cs="Arial"/>
          <w:color w:val="000000"/>
          <w:sz w:val="20"/>
        </w:rPr>
      </w:pPr>
    </w:p>
    <w:p w:rsidR="004543FC" w:rsidRDefault="004543FC" w:rsidP="004543FC">
      <w:pPr>
        <w:spacing w:before="120" w:after="120" w:line="271" w:lineRule="auto"/>
        <w:rPr>
          <w:rFonts w:ascii="Arial" w:hAnsi="Arial" w:cs="Arial"/>
          <w:color w:val="000000"/>
          <w:sz w:val="20"/>
        </w:rPr>
        <w:sectPr w:rsidR="004543FC" w:rsidSect="009A1229">
          <w:type w:val="continuous"/>
          <w:pgSz w:w="16838" w:h="11906" w:orient="landscape"/>
          <w:pgMar w:top="850" w:right="850" w:bottom="850" w:left="850" w:header="283" w:footer="283" w:gutter="0"/>
          <w:cols w:space="708"/>
          <w:docGrid w:linePitch="360"/>
        </w:sectPr>
      </w:pPr>
    </w:p>
    <w:p w:rsidR="004543FC" w:rsidRDefault="004543FC" w:rsidP="004543FC">
      <w:pPr>
        <w:spacing w:before="120" w:after="120" w:line="271" w:lineRule="auto"/>
        <w:rPr>
          <w:rFonts w:ascii="Arial" w:hAnsi="Arial" w:cs="Arial"/>
          <w:color w:val="000000"/>
          <w:sz w:val="20"/>
        </w:rPr>
      </w:pPr>
      <w:bookmarkStart w:id="7" w:name="section6"/>
      <w:bookmarkEnd w:id="7"/>
    </w:p>
    <w:p w:rsidR="004543FC" w:rsidRDefault="004543FC" w:rsidP="00A85397">
      <w:pPr>
        <w:pStyle w:val="ListParagraph"/>
        <w:numPr>
          <w:ilvl w:val="0"/>
          <w:numId w:val="2"/>
        </w:numPr>
        <w:spacing w:before="120" w:after="120" w:line="271" w:lineRule="auto"/>
        <w:jc w:val="both"/>
        <w:rPr>
          <w:rFonts w:ascii="Arial" w:hAnsi="Arial" w:cs="Arial"/>
          <w:color w:val="000000"/>
          <w:sz w:val="20"/>
        </w:rPr>
      </w:pPr>
      <w:r w:rsidRPr="004543FC">
        <w:rPr>
          <w:rFonts w:ascii="Arial" w:hAnsi="Arial" w:cs="Arial"/>
          <w:color w:val="000000"/>
          <w:sz w:val="20"/>
        </w:rPr>
        <w:t>The following matters were identified in reviewing the Key Risk Control Objective:</w:t>
      </w:r>
    </w:p>
    <w:tbl>
      <w:tblPr>
        <w:tblW w:w="0" w:type="auto"/>
        <w:jc w:val="right"/>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120" w:type="dxa"/>
          <w:bottom w:w="20" w:type="dxa"/>
          <w:right w:w="120" w:type="dxa"/>
        </w:tblCellMar>
        <w:tblLook w:val="0000" w:firstRow="0" w:lastRow="0" w:firstColumn="0" w:lastColumn="0" w:noHBand="0" w:noVBand="0"/>
      </w:tblPr>
      <w:tblGrid>
        <w:gridCol w:w="14400"/>
      </w:tblGrid>
      <w:tr w:rsidR="004543FC" w:rsidTr="004543FC">
        <w:trPr>
          <w:jc w:val="right"/>
        </w:trPr>
        <w:tc>
          <w:tcPr>
            <w:tcW w:w="14400" w:type="dxa"/>
            <w:shd w:val="clear" w:color="auto" w:fill="FFFFFF"/>
          </w:tcPr>
          <w:p w:rsidR="004543FC" w:rsidRPr="004543FC" w:rsidRDefault="004543FC" w:rsidP="00EB3BC8">
            <w:pPr>
              <w:spacing w:before="120" w:after="120" w:line="271" w:lineRule="auto"/>
              <w:rPr>
                <w:rFonts w:ascii="Arial" w:hAnsi="Arial" w:cs="Arial"/>
                <w:b/>
                <w:color w:val="163D82"/>
                <w:sz w:val="20"/>
              </w:rPr>
            </w:pPr>
            <w:r w:rsidRPr="004543FC">
              <w:rPr>
                <w:rFonts w:ascii="Arial" w:hAnsi="Arial" w:cs="Arial"/>
                <w:b/>
                <w:color w:val="163D82"/>
                <w:sz w:val="20"/>
              </w:rPr>
              <w:t>Directed Risk: Failure to direct the process through approved policy &amp; procedures.</w:t>
            </w:r>
          </w:p>
        </w:tc>
      </w:tr>
    </w:tbl>
    <w:p w:rsidR="004543FC" w:rsidRDefault="004543FC" w:rsidP="00EB3BC8">
      <w:pPr>
        <w:pStyle w:val="ListParagraph"/>
        <w:numPr>
          <w:ilvl w:val="1"/>
          <w:numId w:val="2"/>
        </w:numPr>
        <w:spacing w:before="120" w:after="120" w:line="271" w:lineRule="auto"/>
        <w:contextualSpacing w:val="0"/>
        <w:jc w:val="both"/>
        <w:rPr>
          <w:rFonts w:ascii="Arial" w:hAnsi="Arial" w:cs="Arial"/>
          <w:color w:val="000000"/>
          <w:sz w:val="20"/>
        </w:rPr>
      </w:pPr>
      <w:r w:rsidRPr="004543FC">
        <w:rPr>
          <w:rFonts w:ascii="Arial" w:hAnsi="Arial" w:cs="Arial"/>
          <w:color w:val="000000"/>
          <w:sz w:val="20"/>
        </w:rPr>
        <w:t>The transformation programme at Cleveland Police (Everyone Matters) has as an integral thread the Force's Values and Behaviours and is in its early stages of implementation.  That said</w:t>
      </w:r>
      <w:r w:rsidR="005F419A">
        <w:rPr>
          <w:rFonts w:ascii="Arial" w:hAnsi="Arial" w:cs="Arial"/>
          <w:color w:val="000000"/>
          <w:sz w:val="20"/>
        </w:rPr>
        <w:t>,</w:t>
      </w:r>
      <w:r w:rsidRPr="004543FC">
        <w:rPr>
          <w:rFonts w:ascii="Arial" w:hAnsi="Arial" w:cs="Arial"/>
          <w:color w:val="000000"/>
          <w:sz w:val="20"/>
        </w:rPr>
        <w:t xml:space="preserve"> the direction the Force wishes to take is progressing well with the College of Policing document "Code of Ethics" produced in July 2014 being adopted as good practice.  A number of "Values into Action Workshops" have been run and staff and Officers made aware of the changes that are taking place.</w:t>
      </w:r>
    </w:p>
    <w:p w:rsidR="00EB3BC8" w:rsidRDefault="004543FC" w:rsidP="00EB3BC8">
      <w:pPr>
        <w:pStyle w:val="ListParagraph"/>
        <w:numPr>
          <w:ilvl w:val="1"/>
          <w:numId w:val="2"/>
        </w:numPr>
        <w:spacing w:before="120" w:after="120" w:line="271" w:lineRule="auto"/>
        <w:contextualSpacing w:val="0"/>
        <w:jc w:val="both"/>
        <w:rPr>
          <w:rFonts w:ascii="Arial" w:hAnsi="Arial" w:cs="Arial"/>
          <w:color w:val="000000"/>
          <w:sz w:val="20"/>
        </w:rPr>
      </w:pPr>
      <w:r>
        <w:rPr>
          <w:rFonts w:ascii="Arial" w:hAnsi="Arial" w:cs="Arial"/>
          <w:color w:val="000000"/>
          <w:sz w:val="20"/>
        </w:rPr>
        <w:t xml:space="preserve">On the Cleveland Police intranet system - Ethics and Decision Making - there are some fourteen "Policy and Guidance" documents available to Officers and Staff. The following Policies/Guidance were selected for review: </w:t>
      </w:r>
    </w:p>
    <w:p w:rsidR="004543FC" w:rsidRDefault="004543FC" w:rsidP="00EB3BC8">
      <w:pPr>
        <w:pStyle w:val="ListParagraph"/>
        <w:numPr>
          <w:ilvl w:val="2"/>
          <w:numId w:val="2"/>
        </w:numPr>
        <w:spacing w:before="120" w:after="120" w:line="271" w:lineRule="auto"/>
        <w:contextualSpacing w:val="0"/>
        <w:jc w:val="both"/>
        <w:rPr>
          <w:rFonts w:ascii="Arial" w:hAnsi="Arial" w:cs="Arial"/>
          <w:color w:val="000000"/>
          <w:sz w:val="20"/>
        </w:rPr>
      </w:pPr>
      <w:r>
        <w:rPr>
          <w:rFonts w:ascii="Arial" w:hAnsi="Arial" w:cs="Arial"/>
          <w:color w:val="000000"/>
          <w:sz w:val="20"/>
        </w:rPr>
        <w:t>Business Interest and Additional Occupation Policy</w:t>
      </w:r>
      <w:r w:rsidR="005F419A">
        <w:rPr>
          <w:rFonts w:ascii="Arial" w:hAnsi="Arial" w:cs="Arial"/>
          <w:color w:val="000000"/>
          <w:sz w:val="20"/>
        </w:rPr>
        <w:t>;</w:t>
      </w:r>
    </w:p>
    <w:p w:rsidR="004543FC" w:rsidRDefault="004543FC" w:rsidP="00EB3BC8">
      <w:pPr>
        <w:pStyle w:val="ListParagraph"/>
        <w:numPr>
          <w:ilvl w:val="2"/>
          <w:numId w:val="2"/>
        </w:numPr>
        <w:spacing w:before="120" w:after="120" w:line="271" w:lineRule="auto"/>
        <w:contextualSpacing w:val="0"/>
        <w:jc w:val="both"/>
        <w:rPr>
          <w:rFonts w:ascii="Arial" w:hAnsi="Arial" w:cs="Arial"/>
          <w:color w:val="000000"/>
          <w:sz w:val="20"/>
        </w:rPr>
      </w:pPr>
      <w:r>
        <w:rPr>
          <w:rFonts w:ascii="Arial" w:hAnsi="Arial" w:cs="Arial"/>
          <w:color w:val="000000"/>
          <w:sz w:val="20"/>
        </w:rPr>
        <w:t>Reporting Professional Standards Concerns and Protected Disclosure Policy</w:t>
      </w:r>
      <w:r w:rsidR="005F419A">
        <w:rPr>
          <w:rFonts w:ascii="Arial" w:hAnsi="Arial" w:cs="Arial"/>
          <w:color w:val="000000"/>
          <w:sz w:val="20"/>
        </w:rPr>
        <w:t>;</w:t>
      </w:r>
    </w:p>
    <w:p w:rsidR="004543FC" w:rsidRPr="00EB3BC8" w:rsidRDefault="004543FC" w:rsidP="00EB3BC8">
      <w:pPr>
        <w:pStyle w:val="ListParagraph"/>
        <w:numPr>
          <w:ilvl w:val="2"/>
          <w:numId w:val="2"/>
        </w:numPr>
        <w:spacing w:before="120" w:after="120" w:line="271" w:lineRule="auto"/>
        <w:contextualSpacing w:val="0"/>
        <w:jc w:val="both"/>
        <w:rPr>
          <w:rFonts w:ascii="Arial" w:hAnsi="Arial" w:cs="Arial"/>
          <w:color w:val="000000"/>
          <w:sz w:val="20"/>
        </w:rPr>
      </w:pPr>
      <w:r>
        <w:rPr>
          <w:rFonts w:ascii="Arial" w:hAnsi="Arial" w:cs="Arial"/>
          <w:color w:val="000000"/>
          <w:sz w:val="20"/>
        </w:rPr>
        <w:t>Service Confidence Policy</w:t>
      </w:r>
      <w:r w:rsidR="005F419A">
        <w:rPr>
          <w:rFonts w:ascii="Arial" w:hAnsi="Arial" w:cs="Arial"/>
          <w:color w:val="000000"/>
          <w:sz w:val="20"/>
        </w:rPr>
        <w:t>;</w:t>
      </w:r>
    </w:p>
    <w:p w:rsidR="004543FC" w:rsidRDefault="004543FC" w:rsidP="00EB3BC8">
      <w:pPr>
        <w:pStyle w:val="ListParagraph"/>
        <w:numPr>
          <w:ilvl w:val="1"/>
          <w:numId w:val="2"/>
        </w:numPr>
        <w:spacing w:before="120" w:after="120" w:line="271" w:lineRule="auto"/>
        <w:contextualSpacing w:val="0"/>
        <w:jc w:val="both"/>
        <w:rPr>
          <w:rFonts w:ascii="Arial" w:hAnsi="Arial" w:cs="Arial"/>
          <w:color w:val="000000"/>
          <w:sz w:val="20"/>
        </w:rPr>
      </w:pPr>
      <w:r w:rsidRPr="004543FC">
        <w:rPr>
          <w:rFonts w:ascii="Arial" w:hAnsi="Arial" w:cs="Arial"/>
          <w:color w:val="000000"/>
          <w:sz w:val="20"/>
        </w:rPr>
        <w:t>In reviewing these three policies they were found to be comprehensive and easily understood.  All three documents were in date and had version control. It was noted however that the Reporting Professional Standards Concerns and Protected Disclosure Policy acted as the Force's Whistle Blowing Policy.  The Police and Crime Commissioner also has a Whistle Blowing Policy titled "Public Interest Disclosure Policy" (last updated September 2014). If the PCC Whistle Blowing Policy only r</w:t>
      </w:r>
      <w:r w:rsidR="00EB3BC8">
        <w:rPr>
          <w:rFonts w:ascii="Arial" w:hAnsi="Arial" w:cs="Arial"/>
          <w:color w:val="000000"/>
          <w:sz w:val="20"/>
        </w:rPr>
        <w:t>efers to the OPCC then this</w:t>
      </w:r>
      <w:r w:rsidRPr="004543FC">
        <w:rPr>
          <w:rFonts w:ascii="Arial" w:hAnsi="Arial" w:cs="Arial"/>
          <w:color w:val="000000"/>
          <w:sz w:val="20"/>
        </w:rPr>
        <w:t xml:space="preserve"> be clearly stated and any reference to the Force removed to avoid any confusion.</w:t>
      </w:r>
    </w:p>
    <w:tbl>
      <w:tblPr>
        <w:tblW w:w="0" w:type="auto"/>
        <w:jc w:val="right"/>
        <w:tblBorders>
          <w:top w:val="single" w:sz="12" w:space="0" w:color="FFFFFF"/>
          <w:left w:val="single" w:sz="12" w:space="0" w:color="FFFFFF"/>
          <w:bottom w:val="single" w:sz="12" w:space="0" w:color="FFFFFF"/>
          <w:right w:val="single" w:sz="12" w:space="0" w:color="FFFFFF"/>
          <w:insideH w:val="single" w:sz="12" w:space="0" w:color="FFFFFF"/>
        </w:tblBorders>
        <w:tblLayout w:type="fixed"/>
        <w:tblCellMar>
          <w:top w:w="60" w:type="dxa"/>
          <w:left w:w="120" w:type="dxa"/>
          <w:bottom w:w="60" w:type="dxa"/>
          <w:right w:w="120" w:type="dxa"/>
        </w:tblCellMar>
        <w:tblLook w:val="0000" w:firstRow="0" w:lastRow="0" w:firstColumn="0" w:lastColumn="0" w:noHBand="0" w:noVBand="0"/>
      </w:tblPr>
      <w:tblGrid>
        <w:gridCol w:w="2494"/>
        <w:gridCol w:w="11225"/>
      </w:tblGrid>
      <w:tr w:rsidR="004543FC" w:rsidTr="004543FC">
        <w:trPr>
          <w:jc w:val="right"/>
        </w:trPr>
        <w:tc>
          <w:tcPr>
            <w:tcW w:w="2494" w:type="dxa"/>
            <w:shd w:val="clear" w:color="auto" w:fill="163D82"/>
          </w:tcPr>
          <w:p w:rsidR="004543FC" w:rsidRPr="004543FC" w:rsidRDefault="004543FC" w:rsidP="00EB3BC8">
            <w:pPr>
              <w:spacing w:before="60" w:after="60" w:line="271" w:lineRule="auto"/>
              <w:jc w:val="center"/>
              <w:rPr>
                <w:rFonts w:ascii="Arial" w:hAnsi="Arial" w:cs="Arial"/>
                <w:b/>
                <w:color w:val="FFFFFF"/>
                <w:sz w:val="20"/>
              </w:rPr>
            </w:pPr>
            <w:r>
              <w:rPr>
                <w:rFonts w:ascii="Arial" w:hAnsi="Arial" w:cs="Arial"/>
                <w:b/>
                <w:color w:val="FFFFFF"/>
                <w:sz w:val="20"/>
              </w:rPr>
              <w:t>Recommendation: 1</w:t>
            </w:r>
          </w:p>
        </w:tc>
        <w:tc>
          <w:tcPr>
            <w:tcW w:w="11225" w:type="dxa"/>
            <w:vMerge w:val="restart"/>
            <w:shd w:val="clear" w:color="auto" w:fill="F2F2F2"/>
          </w:tcPr>
          <w:p w:rsidR="004543FC" w:rsidRPr="004543FC" w:rsidRDefault="004543FC" w:rsidP="00EB3BC8">
            <w:pPr>
              <w:spacing w:before="60" w:after="60" w:line="271" w:lineRule="auto"/>
              <w:jc w:val="both"/>
              <w:rPr>
                <w:rFonts w:ascii="Arial" w:hAnsi="Arial" w:cs="Arial"/>
                <w:b/>
                <w:color w:val="000000"/>
                <w:sz w:val="20"/>
              </w:rPr>
            </w:pPr>
            <w:r>
              <w:rPr>
                <w:rFonts w:ascii="Arial" w:hAnsi="Arial" w:cs="Arial"/>
                <w:b/>
                <w:color w:val="000000"/>
                <w:sz w:val="20"/>
              </w:rPr>
              <w:t>The OPCC to review their Public Interest Disclosure Policy and if this only appl</w:t>
            </w:r>
            <w:r w:rsidR="00EB3BC8">
              <w:rPr>
                <w:rFonts w:ascii="Arial" w:hAnsi="Arial" w:cs="Arial"/>
                <w:b/>
                <w:color w:val="000000"/>
                <w:sz w:val="20"/>
              </w:rPr>
              <w:t>ies to the OPCC then this</w:t>
            </w:r>
            <w:r>
              <w:rPr>
                <w:rFonts w:ascii="Arial" w:hAnsi="Arial" w:cs="Arial"/>
                <w:b/>
                <w:color w:val="000000"/>
                <w:sz w:val="20"/>
              </w:rPr>
              <w:t xml:space="preserve"> be clearly stated and reference to the Force removed.</w:t>
            </w:r>
          </w:p>
        </w:tc>
      </w:tr>
      <w:tr w:rsidR="004543FC" w:rsidTr="004543FC">
        <w:trPr>
          <w:jc w:val="right"/>
        </w:trPr>
        <w:tc>
          <w:tcPr>
            <w:tcW w:w="2494" w:type="dxa"/>
            <w:shd w:val="clear" w:color="auto" w:fill="FFCC00"/>
          </w:tcPr>
          <w:p w:rsidR="004543FC" w:rsidRPr="004543FC" w:rsidRDefault="004543FC" w:rsidP="00EB3BC8">
            <w:pPr>
              <w:spacing w:before="60" w:after="60" w:line="271" w:lineRule="auto"/>
              <w:jc w:val="center"/>
              <w:rPr>
                <w:rFonts w:ascii="Arial" w:hAnsi="Arial" w:cs="Arial"/>
                <w:b/>
                <w:color w:val="FFFFFF"/>
                <w:sz w:val="20"/>
              </w:rPr>
            </w:pPr>
            <w:r>
              <w:rPr>
                <w:rFonts w:ascii="Arial" w:hAnsi="Arial" w:cs="Arial"/>
                <w:b/>
                <w:color w:val="FFFFFF"/>
                <w:sz w:val="20"/>
              </w:rPr>
              <w:t>Priority: 3</w:t>
            </w:r>
          </w:p>
        </w:tc>
        <w:tc>
          <w:tcPr>
            <w:tcW w:w="11225" w:type="dxa"/>
            <w:vMerge/>
            <w:shd w:val="clear" w:color="auto" w:fill="F2F2F2"/>
          </w:tcPr>
          <w:p w:rsidR="004543FC" w:rsidRDefault="004543FC" w:rsidP="00EB3BC8">
            <w:pPr>
              <w:spacing w:before="60" w:after="60" w:line="271" w:lineRule="auto"/>
              <w:jc w:val="center"/>
              <w:rPr>
                <w:rFonts w:ascii="Arial" w:hAnsi="Arial" w:cs="Arial"/>
                <w:color w:val="000000"/>
                <w:sz w:val="20"/>
              </w:rPr>
            </w:pPr>
          </w:p>
        </w:tc>
      </w:tr>
    </w:tbl>
    <w:p w:rsidR="00EB3BC8" w:rsidRPr="009A1229" w:rsidRDefault="004543FC" w:rsidP="0043148E">
      <w:pPr>
        <w:spacing w:before="120" w:after="120" w:line="271" w:lineRule="auto"/>
        <w:ind w:left="1440"/>
        <w:jc w:val="both"/>
        <w:rPr>
          <w:rFonts w:ascii="Arial" w:hAnsi="Arial" w:cs="Arial"/>
          <w:b/>
          <w:color w:val="163D82"/>
          <w:sz w:val="20"/>
        </w:rPr>
      </w:pPr>
      <w:r w:rsidRPr="009A1229">
        <w:rPr>
          <w:rFonts w:ascii="Arial" w:hAnsi="Arial" w:cs="Arial"/>
          <w:b/>
          <w:color w:val="163D82"/>
          <w:sz w:val="20"/>
        </w:rPr>
        <w:t xml:space="preserve">Independent </w:t>
      </w:r>
      <w:r w:rsidR="009A1229">
        <w:rPr>
          <w:rFonts w:ascii="Arial" w:hAnsi="Arial" w:cs="Arial"/>
          <w:b/>
          <w:color w:val="163D82"/>
          <w:sz w:val="20"/>
        </w:rPr>
        <w:t>External Ethics Committee</w:t>
      </w:r>
    </w:p>
    <w:p w:rsidR="004543FC" w:rsidRDefault="004543FC" w:rsidP="0043148E">
      <w:pPr>
        <w:pStyle w:val="ListParagraph"/>
        <w:numPr>
          <w:ilvl w:val="1"/>
          <w:numId w:val="2"/>
        </w:numPr>
        <w:spacing w:before="120" w:after="120" w:line="271" w:lineRule="auto"/>
        <w:contextualSpacing w:val="0"/>
        <w:jc w:val="both"/>
        <w:rPr>
          <w:rFonts w:ascii="Arial" w:hAnsi="Arial" w:cs="Arial"/>
          <w:color w:val="000000"/>
          <w:sz w:val="20"/>
        </w:rPr>
      </w:pPr>
      <w:r>
        <w:rPr>
          <w:rFonts w:ascii="Arial" w:hAnsi="Arial" w:cs="Arial"/>
          <w:color w:val="000000"/>
          <w:sz w:val="20"/>
        </w:rPr>
        <w:t>This Independent Committee is to promote the highest standards of ethical conduct for both Cleveland Police and Durham Constabulary providing a focus for education, a source of support and a measure of compliance with organisational values. The Committee ensures senior leaders are aligned to both their force values and those of the Code of Ethics, through scrutinising, challenging and advising the organisations in areas such as:</w:t>
      </w:r>
    </w:p>
    <w:p w:rsidR="009A1229" w:rsidRDefault="009A1229" w:rsidP="0043148E">
      <w:pPr>
        <w:pStyle w:val="ListParagraph"/>
        <w:numPr>
          <w:ilvl w:val="2"/>
          <w:numId w:val="2"/>
        </w:numPr>
        <w:spacing w:before="120" w:after="120" w:line="271" w:lineRule="auto"/>
        <w:contextualSpacing w:val="0"/>
        <w:jc w:val="both"/>
        <w:rPr>
          <w:rFonts w:ascii="Arial" w:hAnsi="Arial" w:cs="Arial"/>
          <w:color w:val="000000"/>
          <w:sz w:val="20"/>
        </w:rPr>
        <w:sectPr w:rsidR="009A1229" w:rsidSect="004543FC">
          <w:headerReference w:type="default" r:id="rId21"/>
          <w:footerReference w:type="default" r:id="rId22"/>
          <w:pgSz w:w="16838" w:h="11906" w:orient="landscape"/>
          <w:pgMar w:top="850" w:right="850" w:bottom="850" w:left="850" w:header="283" w:footer="283" w:gutter="0"/>
          <w:cols w:space="708"/>
          <w:docGrid w:linePitch="360"/>
        </w:sectPr>
      </w:pPr>
    </w:p>
    <w:p w:rsidR="004543FC" w:rsidRDefault="004543FC" w:rsidP="0043148E">
      <w:pPr>
        <w:pStyle w:val="ListParagraph"/>
        <w:numPr>
          <w:ilvl w:val="2"/>
          <w:numId w:val="2"/>
        </w:numPr>
        <w:spacing w:before="120" w:after="120" w:line="271" w:lineRule="auto"/>
        <w:contextualSpacing w:val="0"/>
        <w:jc w:val="both"/>
        <w:rPr>
          <w:rFonts w:ascii="Arial" w:hAnsi="Arial" w:cs="Arial"/>
          <w:color w:val="000000"/>
          <w:sz w:val="20"/>
        </w:rPr>
      </w:pPr>
      <w:r>
        <w:rPr>
          <w:rFonts w:ascii="Arial" w:hAnsi="Arial" w:cs="Arial"/>
          <w:color w:val="000000"/>
          <w:sz w:val="20"/>
        </w:rPr>
        <w:lastRenderedPageBreak/>
        <w:t>Leadership</w:t>
      </w:r>
      <w:r w:rsidR="005F419A">
        <w:rPr>
          <w:rFonts w:ascii="Arial" w:hAnsi="Arial" w:cs="Arial"/>
          <w:color w:val="000000"/>
          <w:sz w:val="20"/>
        </w:rPr>
        <w:t>;</w:t>
      </w:r>
    </w:p>
    <w:p w:rsidR="004543FC" w:rsidRDefault="004543FC" w:rsidP="0043148E">
      <w:pPr>
        <w:pStyle w:val="ListParagraph"/>
        <w:numPr>
          <w:ilvl w:val="2"/>
          <w:numId w:val="2"/>
        </w:numPr>
        <w:spacing w:before="120" w:after="120" w:line="271" w:lineRule="auto"/>
        <w:contextualSpacing w:val="0"/>
        <w:jc w:val="both"/>
        <w:rPr>
          <w:rFonts w:ascii="Arial" w:hAnsi="Arial" w:cs="Arial"/>
          <w:color w:val="000000"/>
          <w:sz w:val="20"/>
        </w:rPr>
      </w:pPr>
      <w:r>
        <w:rPr>
          <w:rFonts w:ascii="Arial" w:hAnsi="Arial" w:cs="Arial"/>
          <w:color w:val="000000"/>
          <w:sz w:val="20"/>
        </w:rPr>
        <w:t>Police culture</w:t>
      </w:r>
      <w:r w:rsidR="005F419A">
        <w:rPr>
          <w:rFonts w:ascii="Arial" w:hAnsi="Arial" w:cs="Arial"/>
          <w:color w:val="000000"/>
          <w:sz w:val="20"/>
        </w:rPr>
        <w:t>;</w:t>
      </w:r>
    </w:p>
    <w:p w:rsidR="004543FC" w:rsidRDefault="004543FC" w:rsidP="0043148E">
      <w:pPr>
        <w:pStyle w:val="ListParagraph"/>
        <w:numPr>
          <w:ilvl w:val="2"/>
          <w:numId w:val="2"/>
        </w:numPr>
        <w:spacing w:before="120" w:after="120" w:line="271" w:lineRule="auto"/>
        <w:contextualSpacing w:val="0"/>
        <w:jc w:val="both"/>
        <w:rPr>
          <w:rFonts w:ascii="Arial" w:hAnsi="Arial" w:cs="Arial"/>
          <w:color w:val="000000"/>
          <w:sz w:val="20"/>
        </w:rPr>
      </w:pPr>
      <w:r>
        <w:rPr>
          <w:rFonts w:ascii="Arial" w:hAnsi="Arial" w:cs="Arial"/>
          <w:color w:val="000000"/>
          <w:sz w:val="20"/>
        </w:rPr>
        <w:t>Complex operational decision making</w:t>
      </w:r>
      <w:r w:rsidR="005F419A">
        <w:rPr>
          <w:rFonts w:ascii="Arial" w:hAnsi="Arial" w:cs="Arial"/>
          <w:color w:val="000000"/>
          <w:sz w:val="20"/>
        </w:rPr>
        <w:t>;</w:t>
      </w:r>
    </w:p>
    <w:p w:rsidR="004543FC" w:rsidRDefault="004543FC" w:rsidP="0043148E">
      <w:pPr>
        <w:pStyle w:val="ListParagraph"/>
        <w:numPr>
          <w:ilvl w:val="2"/>
          <w:numId w:val="2"/>
        </w:numPr>
        <w:spacing w:before="120" w:after="120" w:line="271" w:lineRule="auto"/>
        <w:contextualSpacing w:val="0"/>
        <w:jc w:val="both"/>
        <w:rPr>
          <w:rFonts w:ascii="Arial" w:hAnsi="Arial" w:cs="Arial"/>
          <w:color w:val="000000"/>
          <w:sz w:val="20"/>
        </w:rPr>
      </w:pPr>
      <w:r>
        <w:rPr>
          <w:rFonts w:ascii="Arial" w:hAnsi="Arial" w:cs="Arial"/>
          <w:color w:val="000000"/>
          <w:sz w:val="20"/>
        </w:rPr>
        <w:t>Themes of national significance</w:t>
      </w:r>
      <w:r w:rsidR="005F419A">
        <w:rPr>
          <w:rFonts w:ascii="Arial" w:hAnsi="Arial" w:cs="Arial"/>
          <w:color w:val="000000"/>
          <w:sz w:val="20"/>
        </w:rPr>
        <w:t>;</w:t>
      </w:r>
    </w:p>
    <w:p w:rsidR="004543FC" w:rsidRDefault="004543FC" w:rsidP="009A1229">
      <w:pPr>
        <w:pStyle w:val="ListParagraph"/>
        <w:numPr>
          <w:ilvl w:val="2"/>
          <w:numId w:val="2"/>
        </w:numPr>
        <w:spacing w:before="120" w:after="120" w:line="271" w:lineRule="auto"/>
        <w:contextualSpacing w:val="0"/>
        <w:jc w:val="both"/>
        <w:rPr>
          <w:rFonts w:ascii="Arial" w:hAnsi="Arial" w:cs="Arial"/>
          <w:color w:val="000000"/>
          <w:sz w:val="20"/>
        </w:rPr>
      </w:pPr>
      <w:r>
        <w:rPr>
          <w:rFonts w:ascii="Arial" w:hAnsi="Arial" w:cs="Arial"/>
          <w:color w:val="000000"/>
          <w:sz w:val="20"/>
        </w:rPr>
        <w:lastRenderedPageBreak/>
        <w:t>Strategic influence</w:t>
      </w:r>
      <w:r w:rsidR="005F419A">
        <w:rPr>
          <w:rFonts w:ascii="Arial" w:hAnsi="Arial" w:cs="Arial"/>
          <w:color w:val="000000"/>
          <w:sz w:val="20"/>
        </w:rPr>
        <w:t>; and</w:t>
      </w:r>
    </w:p>
    <w:p w:rsidR="004543FC" w:rsidRPr="00EB3BC8" w:rsidRDefault="004543FC" w:rsidP="009A1229">
      <w:pPr>
        <w:pStyle w:val="ListParagraph"/>
        <w:numPr>
          <w:ilvl w:val="2"/>
          <w:numId w:val="2"/>
        </w:numPr>
        <w:spacing w:before="120" w:after="120" w:line="271" w:lineRule="auto"/>
        <w:contextualSpacing w:val="0"/>
        <w:jc w:val="both"/>
        <w:rPr>
          <w:rFonts w:ascii="Arial" w:hAnsi="Arial" w:cs="Arial"/>
          <w:color w:val="000000"/>
          <w:sz w:val="20"/>
        </w:rPr>
      </w:pPr>
      <w:r w:rsidRPr="00EB3BC8">
        <w:rPr>
          <w:rFonts w:ascii="Arial" w:hAnsi="Arial" w:cs="Arial"/>
          <w:color w:val="000000"/>
          <w:sz w:val="20"/>
        </w:rPr>
        <w:t>Development and management of resources and estate</w:t>
      </w:r>
      <w:r w:rsidR="005F419A">
        <w:rPr>
          <w:rFonts w:ascii="Arial" w:hAnsi="Arial" w:cs="Arial"/>
          <w:color w:val="000000"/>
          <w:sz w:val="20"/>
        </w:rPr>
        <w:t>.</w:t>
      </w:r>
    </w:p>
    <w:p w:rsidR="009A1229" w:rsidRDefault="009A1229" w:rsidP="00EB3BC8">
      <w:pPr>
        <w:pStyle w:val="ListParagraph"/>
        <w:numPr>
          <w:ilvl w:val="1"/>
          <w:numId w:val="3"/>
        </w:numPr>
        <w:spacing w:before="120" w:after="120" w:line="271" w:lineRule="auto"/>
        <w:ind w:left="1417" w:hanging="697"/>
        <w:contextualSpacing w:val="0"/>
        <w:jc w:val="both"/>
        <w:rPr>
          <w:rFonts w:ascii="Arial" w:hAnsi="Arial" w:cs="Arial"/>
          <w:color w:val="000000"/>
          <w:sz w:val="20"/>
        </w:rPr>
        <w:sectPr w:rsidR="009A1229" w:rsidSect="009A1229">
          <w:type w:val="continuous"/>
          <w:pgSz w:w="16838" w:h="11906" w:orient="landscape"/>
          <w:pgMar w:top="850" w:right="850" w:bottom="850" w:left="850" w:header="283" w:footer="283" w:gutter="0"/>
          <w:cols w:num="2" w:space="708"/>
          <w:docGrid w:linePitch="360"/>
        </w:sectPr>
      </w:pPr>
    </w:p>
    <w:p w:rsidR="004543FC" w:rsidRDefault="00EB3BC8" w:rsidP="0043148E">
      <w:pPr>
        <w:pStyle w:val="ListParagraph"/>
        <w:numPr>
          <w:ilvl w:val="1"/>
          <w:numId w:val="2"/>
        </w:numPr>
        <w:spacing w:before="120" w:after="120" w:line="271" w:lineRule="auto"/>
        <w:contextualSpacing w:val="0"/>
        <w:jc w:val="both"/>
        <w:rPr>
          <w:rFonts w:ascii="Arial" w:hAnsi="Arial" w:cs="Arial"/>
          <w:color w:val="000000"/>
          <w:sz w:val="20"/>
        </w:rPr>
      </w:pPr>
      <w:r>
        <w:rPr>
          <w:rFonts w:ascii="Arial" w:hAnsi="Arial" w:cs="Arial"/>
          <w:color w:val="000000"/>
          <w:sz w:val="20"/>
        </w:rPr>
        <w:lastRenderedPageBreak/>
        <w:t>It was noted that alt</w:t>
      </w:r>
      <w:r w:rsidR="004543FC" w:rsidRPr="004543FC">
        <w:rPr>
          <w:rFonts w:ascii="Arial" w:hAnsi="Arial" w:cs="Arial"/>
          <w:color w:val="000000"/>
          <w:sz w:val="20"/>
        </w:rPr>
        <w:t xml:space="preserve">hough there is a web page for policies on the force's web site but there were no actual Policies listed.  A key value of the Force is </w:t>
      </w:r>
      <w:r>
        <w:rPr>
          <w:rFonts w:ascii="Arial" w:hAnsi="Arial" w:cs="Arial"/>
          <w:color w:val="000000"/>
          <w:sz w:val="20"/>
        </w:rPr>
        <w:t>t</w:t>
      </w:r>
      <w:r w:rsidR="004543FC" w:rsidRPr="004543FC">
        <w:rPr>
          <w:rFonts w:ascii="Arial" w:hAnsi="Arial" w:cs="Arial"/>
          <w:color w:val="000000"/>
          <w:sz w:val="20"/>
        </w:rPr>
        <w:t>ransparency and as such non confidential policies should be available on the web.</w:t>
      </w:r>
    </w:p>
    <w:tbl>
      <w:tblPr>
        <w:tblW w:w="0" w:type="auto"/>
        <w:jc w:val="right"/>
        <w:tblBorders>
          <w:top w:val="single" w:sz="12" w:space="0" w:color="FFFFFF"/>
          <w:left w:val="single" w:sz="12" w:space="0" w:color="FFFFFF"/>
          <w:bottom w:val="single" w:sz="12" w:space="0" w:color="FFFFFF"/>
          <w:right w:val="single" w:sz="12" w:space="0" w:color="FFFFFF"/>
          <w:insideH w:val="single" w:sz="12" w:space="0" w:color="FFFFFF"/>
        </w:tblBorders>
        <w:tblLayout w:type="fixed"/>
        <w:tblCellMar>
          <w:top w:w="60" w:type="dxa"/>
          <w:left w:w="120" w:type="dxa"/>
          <w:bottom w:w="60" w:type="dxa"/>
          <w:right w:w="120" w:type="dxa"/>
        </w:tblCellMar>
        <w:tblLook w:val="0000" w:firstRow="0" w:lastRow="0" w:firstColumn="0" w:lastColumn="0" w:noHBand="0" w:noVBand="0"/>
      </w:tblPr>
      <w:tblGrid>
        <w:gridCol w:w="2494"/>
        <w:gridCol w:w="11225"/>
      </w:tblGrid>
      <w:tr w:rsidR="004543FC" w:rsidTr="004543FC">
        <w:trPr>
          <w:jc w:val="right"/>
        </w:trPr>
        <w:tc>
          <w:tcPr>
            <w:tcW w:w="2494" w:type="dxa"/>
            <w:shd w:val="clear" w:color="auto" w:fill="163D82"/>
          </w:tcPr>
          <w:p w:rsidR="004543FC" w:rsidRPr="004543FC" w:rsidRDefault="004543FC" w:rsidP="00EB3BC8">
            <w:pPr>
              <w:spacing w:before="60" w:after="60" w:line="271" w:lineRule="auto"/>
              <w:ind w:left="10" w:firstLine="1"/>
              <w:jc w:val="center"/>
              <w:rPr>
                <w:rFonts w:ascii="Arial" w:hAnsi="Arial" w:cs="Arial"/>
                <w:b/>
                <w:color w:val="FFFFFF"/>
                <w:sz w:val="20"/>
              </w:rPr>
            </w:pPr>
            <w:r>
              <w:rPr>
                <w:rFonts w:ascii="Arial" w:hAnsi="Arial" w:cs="Arial"/>
                <w:b/>
                <w:color w:val="FFFFFF"/>
                <w:sz w:val="20"/>
              </w:rPr>
              <w:t>Recommendation: 2</w:t>
            </w:r>
          </w:p>
        </w:tc>
        <w:tc>
          <w:tcPr>
            <w:tcW w:w="11225" w:type="dxa"/>
            <w:vMerge w:val="restart"/>
            <w:shd w:val="clear" w:color="auto" w:fill="F2F2F2"/>
          </w:tcPr>
          <w:p w:rsidR="004543FC" w:rsidRPr="004543FC" w:rsidRDefault="00EB3BC8" w:rsidP="009A1229">
            <w:pPr>
              <w:spacing w:before="60" w:after="60" w:line="271" w:lineRule="auto"/>
              <w:jc w:val="both"/>
              <w:rPr>
                <w:rFonts w:ascii="Arial" w:hAnsi="Arial" w:cs="Arial"/>
                <w:b/>
                <w:color w:val="000000"/>
                <w:sz w:val="20"/>
              </w:rPr>
            </w:pPr>
            <w:r>
              <w:rPr>
                <w:rFonts w:ascii="Arial" w:hAnsi="Arial" w:cs="Arial"/>
                <w:b/>
                <w:color w:val="000000"/>
                <w:sz w:val="20"/>
              </w:rPr>
              <w:t>The Force</w:t>
            </w:r>
            <w:r w:rsidR="009A1229">
              <w:rPr>
                <w:rFonts w:ascii="Arial" w:hAnsi="Arial" w:cs="Arial"/>
                <w:b/>
                <w:color w:val="000000"/>
                <w:sz w:val="20"/>
              </w:rPr>
              <w:t xml:space="preserve"> to</w:t>
            </w:r>
            <w:r w:rsidR="004543FC">
              <w:rPr>
                <w:rFonts w:ascii="Arial" w:hAnsi="Arial" w:cs="Arial"/>
                <w:b/>
                <w:color w:val="000000"/>
                <w:sz w:val="20"/>
              </w:rPr>
              <w:t xml:space="preserve"> append relevant policies onto the website to support its transparency value</w:t>
            </w:r>
            <w:r w:rsidR="005F419A">
              <w:rPr>
                <w:rFonts w:ascii="Arial" w:hAnsi="Arial" w:cs="Arial"/>
                <w:b/>
                <w:color w:val="000000"/>
                <w:sz w:val="20"/>
              </w:rPr>
              <w:t>.</w:t>
            </w:r>
          </w:p>
        </w:tc>
      </w:tr>
      <w:tr w:rsidR="004543FC" w:rsidTr="004543FC">
        <w:trPr>
          <w:jc w:val="right"/>
        </w:trPr>
        <w:tc>
          <w:tcPr>
            <w:tcW w:w="2494" w:type="dxa"/>
            <w:shd w:val="clear" w:color="auto" w:fill="FFCC00"/>
          </w:tcPr>
          <w:p w:rsidR="004543FC" w:rsidRPr="004543FC" w:rsidRDefault="004543FC" w:rsidP="00EB3BC8">
            <w:pPr>
              <w:spacing w:before="60" w:after="60" w:line="271" w:lineRule="auto"/>
              <w:ind w:left="152" w:firstLine="1"/>
              <w:jc w:val="center"/>
              <w:rPr>
                <w:rFonts w:ascii="Arial" w:hAnsi="Arial" w:cs="Arial"/>
                <w:b/>
                <w:color w:val="FFFFFF"/>
                <w:sz w:val="20"/>
              </w:rPr>
            </w:pPr>
            <w:r>
              <w:rPr>
                <w:rFonts w:ascii="Arial" w:hAnsi="Arial" w:cs="Arial"/>
                <w:b/>
                <w:color w:val="FFFFFF"/>
                <w:sz w:val="20"/>
              </w:rPr>
              <w:t>Priority: 3</w:t>
            </w:r>
          </w:p>
        </w:tc>
        <w:tc>
          <w:tcPr>
            <w:tcW w:w="11225" w:type="dxa"/>
            <w:vMerge/>
            <w:shd w:val="clear" w:color="auto" w:fill="F2F2F2"/>
          </w:tcPr>
          <w:p w:rsidR="004543FC" w:rsidRDefault="004543FC" w:rsidP="00EB3BC8">
            <w:pPr>
              <w:spacing w:before="60" w:after="60" w:line="271" w:lineRule="auto"/>
              <w:ind w:left="1417" w:hanging="697"/>
              <w:jc w:val="center"/>
              <w:rPr>
                <w:rFonts w:ascii="Arial" w:hAnsi="Arial" w:cs="Arial"/>
                <w:color w:val="000000"/>
                <w:sz w:val="20"/>
              </w:rPr>
            </w:pPr>
          </w:p>
        </w:tc>
      </w:tr>
    </w:tbl>
    <w:p w:rsidR="004543FC" w:rsidRDefault="004543FC" w:rsidP="00EB3BC8">
      <w:pPr>
        <w:spacing w:before="120" w:after="120" w:line="271" w:lineRule="auto"/>
        <w:ind w:left="1417" w:hanging="697"/>
        <w:jc w:val="both"/>
        <w:rPr>
          <w:rFonts w:ascii="Arial" w:hAnsi="Arial" w:cs="Arial"/>
          <w:color w:val="000000"/>
          <w:sz w:val="20"/>
        </w:rPr>
      </w:pPr>
    </w:p>
    <w:tbl>
      <w:tblPr>
        <w:tblW w:w="0" w:type="auto"/>
        <w:jc w:val="right"/>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120" w:type="dxa"/>
          <w:bottom w:w="20" w:type="dxa"/>
          <w:right w:w="120" w:type="dxa"/>
        </w:tblCellMar>
        <w:tblLook w:val="0000" w:firstRow="0" w:lastRow="0" w:firstColumn="0" w:lastColumn="0" w:noHBand="0" w:noVBand="0"/>
      </w:tblPr>
      <w:tblGrid>
        <w:gridCol w:w="14400"/>
      </w:tblGrid>
      <w:tr w:rsidR="004543FC" w:rsidTr="004543FC">
        <w:trPr>
          <w:jc w:val="right"/>
        </w:trPr>
        <w:tc>
          <w:tcPr>
            <w:tcW w:w="14400" w:type="dxa"/>
            <w:shd w:val="clear" w:color="auto" w:fill="FFFFFF"/>
          </w:tcPr>
          <w:p w:rsidR="004543FC" w:rsidRPr="004543FC" w:rsidRDefault="004543FC" w:rsidP="009A1229">
            <w:pPr>
              <w:spacing w:before="120" w:after="120" w:line="271" w:lineRule="auto"/>
              <w:ind w:left="695" w:hanging="697"/>
              <w:rPr>
                <w:rFonts w:ascii="Arial" w:hAnsi="Arial" w:cs="Arial"/>
                <w:b/>
                <w:color w:val="163D82"/>
                <w:sz w:val="20"/>
              </w:rPr>
            </w:pPr>
            <w:r w:rsidRPr="004543FC">
              <w:rPr>
                <w:rFonts w:ascii="Arial" w:hAnsi="Arial" w:cs="Arial"/>
                <w:b/>
                <w:color w:val="163D82"/>
                <w:sz w:val="20"/>
              </w:rPr>
              <w:t>Compliance Risk: Failure to comply with approved policy and procedure leads to potential losses.</w:t>
            </w:r>
          </w:p>
        </w:tc>
      </w:tr>
    </w:tbl>
    <w:p w:rsidR="004543FC" w:rsidRDefault="004543FC" w:rsidP="0043148E">
      <w:pPr>
        <w:pStyle w:val="ListParagraph"/>
        <w:numPr>
          <w:ilvl w:val="1"/>
          <w:numId w:val="2"/>
        </w:numPr>
        <w:spacing w:before="120" w:after="120" w:line="271" w:lineRule="auto"/>
        <w:contextualSpacing w:val="0"/>
        <w:jc w:val="both"/>
        <w:rPr>
          <w:rFonts w:ascii="Arial" w:hAnsi="Arial" w:cs="Arial"/>
          <w:color w:val="000000"/>
          <w:sz w:val="20"/>
        </w:rPr>
      </w:pPr>
      <w:r w:rsidRPr="004543FC">
        <w:rPr>
          <w:rFonts w:ascii="Arial" w:hAnsi="Arial" w:cs="Arial"/>
          <w:color w:val="000000"/>
          <w:sz w:val="20"/>
        </w:rPr>
        <w:t>Senior management have endorsed and are indeed an integral part of the development and embedding of ethical standards and culture throughout the Force. From interview and review of documents it became apparent that the Officers and Staff at Cleveland Police have engaged with and have actively progressed implementing a culture which flows from the values of the Force and behaviour of its staff and Officers.</w:t>
      </w:r>
    </w:p>
    <w:p w:rsidR="00EB3BC8" w:rsidRPr="009A1229" w:rsidRDefault="004543FC" w:rsidP="0043148E">
      <w:pPr>
        <w:pStyle w:val="ListParagraph"/>
        <w:spacing w:before="120" w:after="120" w:line="271" w:lineRule="auto"/>
        <w:ind w:left="1417"/>
        <w:contextualSpacing w:val="0"/>
        <w:jc w:val="both"/>
        <w:rPr>
          <w:rFonts w:ascii="Arial" w:hAnsi="Arial" w:cs="Arial"/>
          <w:b/>
          <w:color w:val="163D82"/>
          <w:sz w:val="20"/>
        </w:rPr>
      </w:pPr>
      <w:r w:rsidRPr="009A1229">
        <w:rPr>
          <w:rFonts w:ascii="Arial" w:hAnsi="Arial" w:cs="Arial"/>
          <w:b/>
          <w:color w:val="163D82"/>
          <w:sz w:val="20"/>
        </w:rPr>
        <w:t>Personal Dev</w:t>
      </w:r>
      <w:r w:rsidR="009A1229" w:rsidRPr="009A1229">
        <w:rPr>
          <w:rFonts w:ascii="Arial" w:hAnsi="Arial" w:cs="Arial"/>
          <w:b/>
          <w:color w:val="163D82"/>
          <w:sz w:val="20"/>
        </w:rPr>
        <w:t>elopment Review Guide</w:t>
      </w:r>
    </w:p>
    <w:p w:rsidR="004543FC" w:rsidRDefault="004543FC" w:rsidP="0043148E">
      <w:pPr>
        <w:pStyle w:val="ListParagraph"/>
        <w:numPr>
          <w:ilvl w:val="1"/>
          <w:numId w:val="2"/>
        </w:numPr>
        <w:spacing w:before="120" w:after="120" w:line="271" w:lineRule="auto"/>
        <w:contextualSpacing w:val="0"/>
        <w:jc w:val="both"/>
        <w:rPr>
          <w:rFonts w:ascii="Arial" w:hAnsi="Arial" w:cs="Arial"/>
          <w:color w:val="000000"/>
          <w:sz w:val="20"/>
        </w:rPr>
      </w:pPr>
      <w:r w:rsidRPr="004543FC">
        <w:rPr>
          <w:rFonts w:ascii="Arial" w:hAnsi="Arial" w:cs="Arial"/>
          <w:color w:val="000000"/>
          <w:sz w:val="20"/>
        </w:rPr>
        <w:t>As part of staff and Officers personal development plan the Force's Mission and Values form an integral part of the performance development review process. Within this review procedure is a section specifically on Values and Behaviours requiring Officers/staff to identify how they have embraced the Force's Values and Behaviour principles.</w:t>
      </w:r>
    </w:p>
    <w:p w:rsidR="004543FC" w:rsidRDefault="004543FC" w:rsidP="0043148E">
      <w:pPr>
        <w:pStyle w:val="ListParagraph"/>
        <w:numPr>
          <w:ilvl w:val="1"/>
          <w:numId w:val="2"/>
        </w:numPr>
        <w:spacing w:before="120" w:after="120" w:line="271" w:lineRule="auto"/>
        <w:contextualSpacing w:val="0"/>
        <w:jc w:val="both"/>
        <w:rPr>
          <w:rFonts w:ascii="Arial" w:hAnsi="Arial" w:cs="Arial"/>
          <w:color w:val="000000"/>
          <w:sz w:val="20"/>
        </w:rPr>
      </w:pPr>
      <w:r w:rsidRPr="004543FC">
        <w:rPr>
          <w:rFonts w:ascii="Arial" w:hAnsi="Arial" w:cs="Arial"/>
          <w:color w:val="000000"/>
          <w:sz w:val="20"/>
        </w:rPr>
        <w:t xml:space="preserve">At the PDR interview the behaviours questionnaire is a two way assessment between a line manager and their staff member.  It encourages staff members to rate themselves using a scale from 1-5, (1 being almost never, 5 being almost always) against how they believe they perform against the </w:t>
      </w:r>
      <w:r w:rsidR="004809C9">
        <w:rPr>
          <w:rFonts w:ascii="Arial" w:hAnsi="Arial" w:cs="Arial"/>
          <w:color w:val="000000"/>
          <w:sz w:val="20"/>
        </w:rPr>
        <w:t>six</w:t>
      </w:r>
      <w:r w:rsidR="004809C9" w:rsidRPr="004543FC">
        <w:rPr>
          <w:rFonts w:ascii="Arial" w:hAnsi="Arial" w:cs="Arial"/>
          <w:color w:val="000000"/>
          <w:sz w:val="20"/>
        </w:rPr>
        <w:t xml:space="preserve"> </w:t>
      </w:r>
      <w:r w:rsidRPr="004543FC">
        <w:rPr>
          <w:rFonts w:ascii="Arial" w:hAnsi="Arial" w:cs="Arial"/>
          <w:color w:val="000000"/>
          <w:sz w:val="20"/>
        </w:rPr>
        <w:t xml:space="preserve">behaviours.  Once completed the line manager has the opportunity to assess their team member in the same way prior to viewing the team members completed questionnaire.  Once both have completed their assessment the PDR system provides a comparator table that shows if there are any discrepancies between answers.  This encourages both parties to have an open and honest discussion around how to improve any shortfalls in skills or indeed to give credit where credit is due.  The discussion will help to set more realistic objectives as well as give an insight into a person’s skill set.  Against each behaviour in the questionnaire there are </w:t>
      </w:r>
      <w:r w:rsidR="004809C9">
        <w:rPr>
          <w:rFonts w:ascii="Arial" w:hAnsi="Arial" w:cs="Arial"/>
          <w:color w:val="000000"/>
          <w:sz w:val="20"/>
        </w:rPr>
        <w:t>three</w:t>
      </w:r>
      <w:r w:rsidR="004809C9" w:rsidRPr="004543FC">
        <w:rPr>
          <w:rFonts w:ascii="Arial" w:hAnsi="Arial" w:cs="Arial"/>
          <w:color w:val="000000"/>
          <w:sz w:val="20"/>
        </w:rPr>
        <w:t xml:space="preserve"> </w:t>
      </w:r>
      <w:r w:rsidRPr="004543FC">
        <w:rPr>
          <w:rFonts w:ascii="Arial" w:hAnsi="Arial" w:cs="Arial"/>
          <w:color w:val="000000"/>
          <w:sz w:val="20"/>
        </w:rPr>
        <w:t xml:space="preserve">examples of, what good looks like, and </w:t>
      </w:r>
      <w:r w:rsidR="004809C9">
        <w:rPr>
          <w:rFonts w:ascii="Arial" w:hAnsi="Arial" w:cs="Arial"/>
          <w:color w:val="000000"/>
          <w:sz w:val="20"/>
        </w:rPr>
        <w:t>three</w:t>
      </w:r>
      <w:r w:rsidR="004809C9" w:rsidRPr="004543FC">
        <w:rPr>
          <w:rFonts w:ascii="Arial" w:hAnsi="Arial" w:cs="Arial"/>
          <w:color w:val="000000"/>
          <w:sz w:val="20"/>
        </w:rPr>
        <w:t xml:space="preserve"> </w:t>
      </w:r>
      <w:r w:rsidRPr="004543FC">
        <w:rPr>
          <w:rFonts w:ascii="Arial" w:hAnsi="Arial" w:cs="Arial"/>
          <w:color w:val="000000"/>
          <w:sz w:val="20"/>
        </w:rPr>
        <w:t xml:space="preserve">examples of what the behaviour shouldn’t look like.  This helps people put into context what is expected of them around the behaviours and reiterates what each behaviour means.  </w:t>
      </w:r>
    </w:p>
    <w:p w:rsidR="009620CF" w:rsidRDefault="004543FC" w:rsidP="0043148E">
      <w:pPr>
        <w:pStyle w:val="ListParagraph"/>
        <w:numPr>
          <w:ilvl w:val="1"/>
          <w:numId w:val="2"/>
        </w:numPr>
        <w:spacing w:before="120" w:after="120" w:line="271" w:lineRule="auto"/>
        <w:contextualSpacing w:val="0"/>
        <w:jc w:val="both"/>
        <w:rPr>
          <w:rFonts w:ascii="Arial" w:hAnsi="Arial" w:cs="Arial"/>
          <w:color w:val="000000"/>
          <w:sz w:val="20"/>
        </w:rPr>
      </w:pPr>
      <w:r w:rsidRPr="004543FC">
        <w:rPr>
          <w:rFonts w:ascii="Arial" w:hAnsi="Arial" w:cs="Arial"/>
          <w:color w:val="000000"/>
          <w:sz w:val="20"/>
        </w:rPr>
        <w:t>In addition, staff and Offic</w:t>
      </w:r>
      <w:r w:rsidR="009620CF">
        <w:rPr>
          <w:rFonts w:ascii="Arial" w:hAnsi="Arial" w:cs="Arial"/>
          <w:color w:val="000000"/>
          <w:sz w:val="20"/>
        </w:rPr>
        <w:t xml:space="preserve">ers are continually made aware </w:t>
      </w:r>
      <w:r w:rsidRPr="004543FC">
        <w:rPr>
          <w:rFonts w:ascii="Arial" w:hAnsi="Arial" w:cs="Arial"/>
          <w:color w:val="000000"/>
          <w:sz w:val="20"/>
        </w:rPr>
        <w:t>o</w:t>
      </w:r>
      <w:r w:rsidR="009620CF">
        <w:rPr>
          <w:rFonts w:ascii="Arial" w:hAnsi="Arial" w:cs="Arial"/>
          <w:color w:val="000000"/>
          <w:sz w:val="20"/>
        </w:rPr>
        <w:t>f</w:t>
      </w:r>
      <w:r w:rsidRPr="004543FC">
        <w:rPr>
          <w:rFonts w:ascii="Arial" w:hAnsi="Arial" w:cs="Arial"/>
          <w:color w:val="000000"/>
          <w:sz w:val="20"/>
        </w:rPr>
        <w:t xml:space="preserve"> the Force's Values and Behaviours in the following way</w:t>
      </w:r>
      <w:r w:rsidR="004809C9">
        <w:rPr>
          <w:rFonts w:ascii="Arial" w:hAnsi="Arial" w:cs="Arial"/>
          <w:color w:val="000000"/>
          <w:sz w:val="20"/>
        </w:rPr>
        <w:t>s</w:t>
      </w:r>
      <w:r w:rsidRPr="004543FC">
        <w:rPr>
          <w:rFonts w:ascii="Arial" w:hAnsi="Arial" w:cs="Arial"/>
          <w:color w:val="000000"/>
          <w:sz w:val="20"/>
        </w:rPr>
        <w:t xml:space="preserve">:  </w:t>
      </w:r>
    </w:p>
    <w:p w:rsidR="009620CF" w:rsidRDefault="004543FC" w:rsidP="0043148E">
      <w:pPr>
        <w:pStyle w:val="ListParagraph"/>
        <w:numPr>
          <w:ilvl w:val="0"/>
          <w:numId w:val="6"/>
        </w:numPr>
        <w:spacing w:before="120" w:after="120" w:line="271" w:lineRule="auto"/>
        <w:contextualSpacing w:val="0"/>
        <w:jc w:val="both"/>
        <w:rPr>
          <w:rFonts w:ascii="Arial" w:hAnsi="Arial" w:cs="Arial"/>
          <w:color w:val="000000"/>
          <w:sz w:val="20"/>
        </w:rPr>
      </w:pPr>
      <w:r w:rsidRPr="004543FC">
        <w:rPr>
          <w:rFonts w:ascii="Arial" w:hAnsi="Arial" w:cs="Arial"/>
          <w:color w:val="000000"/>
          <w:sz w:val="20"/>
        </w:rPr>
        <w:t>Every person receives a credit card sized handout (pull out z card) which explains them</w:t>
      </w:r>
      <w:r w:rsidR="004809C9">
        <w:rPr>
          <w:rFonts w:ascii="Arial" w:hAnsi="Arial" w:cs="Arial"/>
          <w:color w:val="000000"/>
          <w:sz w:val="20"/>
        </w:rPr>
        <w:t>;</w:t>
      </w:r>
      <w:r w:rsidR="004809C9" w:rsidRPr="004543FC">
        <w:rPr>
          <w:rFonts w:ascii="Arial" w:hAnsi="Arial" w:cs="Arial"/>
          <w:color w:val="000000"/>
          <w:sz w:val="20"/>
        </w:rPr>
        <w:t xml:space="preserve"> </w:t>
      </w:r>
    </w:p>
    <w:p w:rsidR="009620CF" w:rsidRDefault="004543FC" w:rsidP="0043148E">
      <w:pPr>
        <w:pStyle w:val="ListParagraph"/>
        <w:numPr>
          <w:ilvl w:val="0"/>
          <w:numId w:val="6"/>
        </w:numPr>
        <w:spacing w:before="120" w:after="120" w:line="271" w:lineRule="auto"/>
        <w:contextualSpacing w:val="0"/>
        <w:jc w:val="both"/>
        <w:rPr>
          <w:rFonts w:ascii="Arial" w:hAnsi="Arial" w:cs="Arial"/>
          <w:color w:val="000000"/>
          <w:sz w:val="20"/>
        </w:rPr>
      </w:pPr>
      <w:r w:rsidRPr="004543FC">
        <w:rPr>
          <w:rFonts w:ascii="Arial" w:hAnsi="Arial" w:cs="Arial"/>
          <w:color w:val="000000"/>
          <w:sz w:val="20"/>
        </w:rPr>
        <w:t>Posters are displayed around Force building which identify them</w:t>
      </w:r>
      <w:r w:rsidR="004809C9">
        <w:rPr>
          <w:rFonts w:ascii="Arial" w:hAnsi="Arial" w:cs="Arial"/>
          <w:color w:val="000000"/>
          <w:sz w:val="20"/>
        </w:rPr>
        <w:t>; and</w:t>
      </w:r>
      <w:r w:rsidR="004809C9" w:rsidRPr="004543FC">
        <w:rPr>
          <w:rFonts w:ascii="Arial" w:hAnsi="Arial" w:cs="Arial"/>
          <w:color w:val="000000"/>
          <w:sz w:val="20"/>
        </w:rPr>
        <w:t xml:space="preserve"> </w:t>
      </w:r>
    </w:p>
    <w:p w:rsidR="00E653A1" w:rsidRDefault="004543FC" w:rsidP="0043148E">
      <w:pPr>
        <w:pStyle w:val="ListParagraph"/>
        <w:numPr>
          <w:ilvl w:val="0"/>
          <w:numId w:val="6"/>
        </w:numPr>
        <w:spacing w:before="120" w:after="120" w:line="271" w:lineRule="auto"/>
        <w:contextualSpacing w:val="0"/>
        <w:jc w:val="both"/>
        <w:rPr>
          <w:rFonts w:ascii="Arial" w:hAnsi="Arial" w:cs="Arial"/>
          <w:color w:val="000000"/>
          <w:sz w:val="20"/>
        </w:rPr>
      </w:pPr>
      <w:r w:rsidRPr="004543FC">
        <w:rPr>
          <w:rFonts w:ascii="Arial" w:hAnsi="Arial" w:cs="Arial"/>
          <w:color w:val="000000"/>
          <w:sz w:val="20"/>
        </w:rPr>
        <w:t>Mouse mats on all workstations display them.</w:t>
      </w:r>
    </w:p>
    <w:p w:rsidR="00E653A1" w:rsidRPr="00E653A1" w:rsidRDefault="00E653A1" w:rsidP="0043148E">
      <w:pPr>
        <w:pStyle w:val="ListParagraph"/>
        <w:numPr>
          <w:ilvl w:val="1"/>
          <w:numId w:val="2"/>
        </w:numPr>
        <w:spacing w:before="120" w:after="120" w:line="271" w:lineRule="auto"/>
        <w:contextualSpacing w:val="0"/>
        <w:jc w:val="both"/>
        <w:rPr>
          <w:rFonts w:ascii="Arial" w:hAnsi="Arial" w:cs="Arial"/>
          <w:color w:val="000000"/>
          <w:sz w:val="20"/>
        </w:rPr>
      </w:pPr>
      <w:r w:rsidRPr="00E653A1">
        <w:rPr>
          <w:rFonts w:ascii="Arial" w:hAnsi="Arial" w:cs="Arial"/>
          <w:color w:val="000000"/>
          <w:sz w:val="20"/>
        </w:rPr>
        <w:t>At the time of the audit some 76% of staff/Officers had either started or completed their behaviour assessment in their PDR.</w:t>
      </w:r>
    </w:p>
    <w:p w:rsidR="004543FC" w:rsidRDefault="004543FC" w:rsidP="0043148E">
      <w:pPr>
        <w:pStyle w:val="ListParagraph"/>
        <w:numPr>
          <w:ilvl w:val="1"/>
          <w:numId w:val="2"/>
        </w:numPr>
        <w:spacing w:before="120" w:after="120" w:line="271" w:lineRule="auto"/>
        <w:contextualSpacing w:val="0"/>
        <w:jc w:val="both"/>
        <w:rPr>
          <w:rFonts w:ascii="Arial" w:hAnsi="Arial" w:cs="Arial"/>
          <w:color w:val="000000"/>
          <w:sz w:val="20"/>
        </w:rPr>
      </w:pPr>
      <w:r w:rsidRPr="004543FC">
        <w:rPr>
          <w:rFonts w:ascii="Arial" w:hAnsi="Arial" w:cs="Arial"/>
          <w:color w:val="000000"/>
          <w:sz w:val="20"/>
        </w:rPr>
        <w:t xml:space="preserve">Values and </w:t>
      </w:r>
      <w:r w:rsidR="009620CF">
        <w:rPr>
          <w:rFonts w:ascii="Arial" w:hAnsi="Arial" w:cs="Arial"/>
          <w:color w:val="000000"/>
          <w:sz w:val="20"/>
        </w:rPr>
        <w:t>behaviours is a mandatory knowledge and application</w:t>
      </w:r>
      <w:r w:rsidRPr="004543FC">
        <w:rPr>
          <w:rFonts w:ascii="Arial" w:hAnsi="Arial" w:cs="Arial"/>
          <w:color w:val="000000"/>
          <w:sz w:val="20"/>
        </w:rPr>
        <w:t xml:space="preserve"> requirement for all staff and Officers. Staff/Officers would receive additional support if it was judged that improvements were required in their behaviour.  As an integral part of an individual</w:t>
      </w:r>
      <w:r w:rsidR="00EB3BC8">
        <w:rPr>
          <w:rFonts w:ascii="Arial" w:hAnsi="Arial" w:cs="Arial"/>
          <w:color w:val="000000"/>
          <w:sz w:val="20"/>
        </w:rPr>
        <w:t>’</w:t>
      </w:r>
      <w:r w:rsidRPr="004543FC">
        <w:rPr>
          <w:rFonts w:ascii="Arial" w:hAnsi="Arial" w:cs="Arial"/>
          <w:color w:val="000000"/>
          <w:sz w:val="20"/>
        </w:rPr>
        <w:t xml:space="preserve">s training </w:t>
      </w:r>
      <w:r w:rsidR="009620CF">
        <w:rPr>
          <w:rFonts w:ascii="Arial" w:hAnsi="Arial" w:cs="Arial"/>
          <w:color w:val="000000"/>
          <w:sz w:val="20"/>
        </w:rPr>
        <w:t>log, values and behaviours are</w:t>
      </w:r>
      <w:r w:rsidRPr="004543FC">
        <w:rPr>
          <w:rFonts w:ascii="Arial" w:hAnsi="Arial" w:cs="Arial"/>
          <w:color w:val="000000"/>
          <w:sz w:val="20"/>
        </w:rPr>
        <w:t xml:space="preserve"> included.</w:t>
      </w:r>
    </w:p>
    <w:p w:rsidR="004543FC" w:rsidRDefault="004543FC" w:rsidP="0043148E">
      <w:pPr>
        <w:pStyle w:val="ListParagraph"/>
        <w:numPr>
          <w:ilvl w:val="1"/>
          <w:numId w:val="2"/>
        </w:numPr>
        <w:spacing w:before="120" w:after="120" w:line="271" w:lineRule="auto"/>
        <w:contextualSpacing w:val="0"/>
        <w:jc w:val="both"/>
        <w:rPr>
          <w:rFonts w:ascii="Arial" w:hAnsi="Arial" w:cs="Arial"/>
          <w:color w:val="000000"/>
          <w:sz w:val="20"/>
        </w:rPr>
      </w:pPr>
      <w:r w:rsidRPr="004543FC">
        <w:rPr>
          <w:rFonts w:ascii="Arial" w:hAnsi="Arial" w:cs="Arial"/>
          <w:color w:val="000000"/>
          <w:sz w:val="20"/>
        </w:rPr>
        <w:lastRenderedPageBreak/>
        <w:t>A review of the system and process for the induction to new staff and the continuous embedding of the principles</w:t>
      </w:r>
      <w:r w:rsidR="00E653A1">
        <w:rPr>
          <w:rFonts w:ascii="Arial" w:hAnsi="Arial" w:cs="Arial"/>
          <w:color w:val="000000"/>
          <w:sz w:val="20"/>
        </w:rPr>
        <w:t xml:space="preserve"> and application of the Forces v</w:t>
      </w:r>
      <w:r w:rsidRPr="004543FC">
        <w:rPr>
          <w:rFonts w:ascii="Arial" w:hAnsi="Arial" w:cs="Arial"/>
          <w:color w:val="000000"/>
          <w:sz w:val="20"/>
        </w:rPr>
        <w:t xml:space="preserve">alues and behaviours, although in its infancy is now established.  </w:t>
      </w:r>
    </w:p>
    <w:p w:rsidR="004543FC" w:rsidRDefault="004543FC" w:rsidP="0043148E">
      <w:pPr>
        <w:pStyle w:val="ListParagraph"/>
        <w:numPr>
          <w:ilvl w:val="1"/>
          <w:numId w:val="2"/>
        </w:numPr>
        <w:spacing w:before="120" w:after="120" w:line="271" w:lineRule="auto"/>
        <w:contextualSpacing w:val="0"/>
        <w:jc w:val="both"/>
        <w:rPr>
          <w:rFonts w:ascii="Arial" w:hAnsi="Arial" w:cs="Arial"/>
          <w:color w:val="000000"/>
          <w:sz w:val="20"/>
        </w:rPr>
      </w:pPr>
      <w:r w:rsidRPr="004543FC">
        <w:rPr>
          <w:rFonts w:ascii="Arial" w:hAnsi="Arial" w:cs="Arial"/>
          <w:color w:val="000000"/>
          <w:sz w:val="20"/>
        </w:rPr>
        <w:t>Although</w:t>
      </w:r>
      <w:r w:rsidR="00EB3BC8">
        <w:rPr>
          <w:rFonts w:ascii="Arial" w:hAnsi="Arial" w:cs="Arial"/>
          <w:color w:val="000000"/>
          <w:sz w:val="20"/>
        </w:rPr>
        <w:t xml:space="preserve"> the system is brand new and</w:t>
      </w:r>
      <w:r w:rsidRPr="004543FC">
        <w:rPr>
          <w:rFonts w:ascii="Arial" w:hAnsi="Arial" w:cs="Arial"/>
          <w:color w:val="000000"/>
          <w:sz w:val="20"/>
        </w:rPr>
        <w:t xml:space="preserve"> in its early days of imple</w:t>
      </w:r>
      <w:r w:rsidR="00EB3BC8">
        <w:rPr>
          <w:rFonts w:ascii="Arial" w:hAnsi="Arial" w:cs="Arial"/>
          <w:color w:val="000000"/>
          <w:sz w:val="20"/>
        </w:rPr>
        <w:t>me</w:t>
      </w:r>
      <w:r w:rsidRPr="004543FC">
        <w:rPr>
          <w:rFonts w:ascii="Arial" w:hAnsi="Arial" w:cs="Arial"/>
          <w:color w:val="000000"/>
          <w:sz w:val="20"/>
        </w:rPr>
        <w:t>ntation, the Force are measuring how many staff and managers have done their Personal Development Re</w:t>
      </w:r>
      <w:r w:rsidR="009620CF">
        <w:rPr>
          <w:rFonts w:ascii="Arial" w:hAnsi="Arial" w:cs="Arial"/>
          <w:color w:val="000000"/>
          <w:sz w:val="20"/>
        </w:rPr>
        <w:t>view (PDR) behaviour assessment</w:t>
      </w:r>
      <w:r w:rsidRPr="004543FC">
        <w:rPr>
          <w:rFonts w:ascii="Arial" w:hAnsi="Arial" w:cs="Arial"/>
          <w:color w:val="000000"/>
          <w:sz w:val="20"/>
        </w:rPr>
        <w:t>.  The outcome of these assessments will be a good measure of awareness regarding embedding the change in culture throughout the Force. Another measure will be to look at average scores for performance in PDR, although it will need to bed in before any confidence can be taken that it is a true measure of meeting the behavioural standards. There is also a low level of complaints</w:t>
      </w:r>
      <w:r w:rsidR="004809C9">
        <w:rPr>
          <w:rFonts w:ascii="Arial" w:hAnsi="Arial" w:cs="Arial"/>
          <w:color w:val="000000"/>
          <w:sz w:val="20"/>
        </w:rPr>
        <w:t>,</w:t>
      </w:r>
      <w:r w:rsidRPr="004543FC">
        <w:rPr>
          <w:rFonts w:ascii="Arial" w:hAnsi="Arial" w:cs="Arial"/>
          <w:color w:val="000000"/>
          <w:sz w:val="20"/>
        </w:rPr>
        <w:t xml:space="preserve"> which if they did arise would be progressed through the PDR conversations.</w:t>
      </w:r>
    </w:p>
    <w:p w:rsidR="004543FC" w:rsidRDefault="004543FC" w:rsidP="0043148E">
      <w:pPr>
        <w:pStyle w:val="ListParagraph"/>
        <w:numPr>
          <w:ilvl w:val="1"/>
          <w:numId w:val="2"/>
        </w:numPr>
        <w:spacing w:before="120" w:after="120" w:line="271" w:lineRule="auto"/>
        <w:contextualSpacing w:val="0"/>
        <w:jc w:val="both"/>
        <w:rPr>
          <w:rFonts w:ascii="Arial" w:hAnsi="Arial" w:cs="Arial"/>
          <w:color w:val="000000"/>
          <w:sz w:val="20"/>
        </w:rPr>
      </w:pPr>
      <w:r w:rsidRPr="004543FC">
        <w:rPr>
          <w:rFonts w:ascii="Arial" w:hAnsi="Arial" w:cs="Arial"/>
          <w:color w:val="000000"/>
          <w:sz w:val="20"/>
        </w:rPr>
        <w:t>In conclusion the Transforming Cleveland Police vision is well underway with the Forces Values and Behaviours at the heart of the transformation programme.  The Personal Development Review process is supporting this change in culture a</w:t>
      </w:r>
      <w:r w:rsidR="009620CF">
        <w:rPr>
          <w:rFonts w:ascii="Arial" w:hAnsi="Arial" w:cs="Arial"/>
          <w:color w:val="000000"/>
          <w:sz w:val="20"/>
        </w:rPr>
        <w:t>nd helping to embed ethical sta</w:t>
      </w:r>
      <w:r w:rsidRPr="004543FC">
        <w:rPr>
          <w:rFonts w:ascii="Arial" w:hAnsi="Arial" w:cs="Arial"/>
          <w:color w:val="000000"/>
          <w:sz w:val="20"/>
        </w:rPr>
        <w:t>ndards</w:t>
      </w:r>
      <w:r w:rsidR="009620CF">
        <w:rPr>
          <w:rFonts w:ascii="Arial" w:hAnsi="Arial" w:cs="Arial"/>
          <w:color w:val="000000"/>
          <w:sz w:val="20"/>
        </w:rPr>
        <w:t>/culture</w:t>
      </w:r>
      <w:r w:rsidRPr="004543FC">
        <w:rPr>
          <w:rFonts w:ascii="Arial" w:hAnsi="Arial" w:cs="Arial"/>
          <w:color w:val="000000"/>
          <w:sz w:val="20"/>
        </w:rPr>
        <w:t xml:space="preserve"> throughout the whole Force.</w:t>
      </w:r>
    </w:p>
    <w:p w:rsidR="004543FC" w:rsidRDefault="004543FC" w:rsidP="004543FC">
      <w:pPr>
        <w:spacing w:before="120" w:after="120" w:line="271" w:lineRule="auto"/>
        <w:jc w:val="both"/>
        <w:rPr>
          <w:rFonts w:ascii="Arial" w:hAnsi="Arial" w:cs="Arial"/>
          <w:color w:val="000000"/>
          <w:sz w:val="20"/>
        </w:rPr>
      </w:pPr>
    </w:p>
    <w:p w:rsidR="004543FC" w:rsidRDefault="004543FC" w:rsidP="004543FC">
      <w:pPr>
        <w:spacing w:before="120" w:after="120" w:line="271" w:lineRule="auto"/>
        <w:jc w:val="center"/>
        <w:rPr>
          <w:rFonts w:ascii="Arial" w:hAnsi="Arial" w:cs="Arial"/>
          <w:color w:val="000000"/>
          <w:sz w:val="20"/>
        </w:rPr>
      </w:pPr>
      <w:r w:rsidRPr="004543FC">
        <w:rPr>
          <w:rFonts w:ascii="Arial" w:hAnsi="Arial" w:cs="Arial"/>
          <w:color w:val="000000"/>
          <w:sz w:val="20"/>
        </w:rPr>
        <w:t>---------------</w:t>
      </w:r>
    </w:p>
    <w:sectPr w:rsidR="004543FC" w:rsidSect="009A1229">
      <w:type w:val="continuous"/>
      <w:pgSz w:w="16838" w:h="11906" w:orient="landscape"/>
      <w:pgMar w:top="850" w:right="850" w:bottom="850" w:left="850" w:header="283"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E4853" w:rsidRDefault="002E4853" w:rsidP="004543FC">
      <w:pPr>
        <w:spacing w:after="0" w:line="240" w:lineRule="auto"/>
      </w:pPr>
      <w:r>
        <w:separator/>
      </w:r>
    </w:p>
  </w:endnote>
  <w:endnote w:type="continuationSeparator" w:id="0">
    <w:p w:rsidR="002E4853" w:rsidRDefault="002E4853" w:rsidP="004543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CellMar>
        <w:top w:w="200" w:type="dxa"/>
        <w:left w:w="60" w:type="dxa"/>
        <w:bottom w:w="60" w:type="dxa"/>
        <w:right w:w="60" w:type="dxa"/>
      </w:tblCellMar>
      <w:tblLook w:val="0000" w:firstRow="0" w:lastRow="0" w:firstColumn="0" w:lastColumn="0" w:noHBand="0" w:noVBand="0"/>
    </w:tblPr>
    <w:tblGrid>
      <w:gridCol w:w="567"/>
      <w:gridCol w:w="2551"/>
    </w:tblGrid>
    <w:tr w:rsidR="004543FC" w:rsidRPr="004543FC" w:rsidTr="004543FC">
      <w:trPr>
        <w:trHeight w:hRule="exact" w:val="100"/>
      </w:trPr>
      <w:tc>
        <w:tcPr>
          <w:tcW w:w="567" w:type="dxa"/>
          <w:shd w:val="clear" w:color="auto" w:fill="auto"/>
        </w:tcPr>
        <w:p w:rsidR="004543FC" w:rsidRPr="004543FC" w:rsidRDefault="004543FC" w:rsidP="004543FC">
          <w:pPr>
            <w:pStyle w:val="Footer"/>
            <w:spacing w:after="120"/>
            <w:rPr>
              <w:sz w:val="12"/>
            </w:rPr>
          </w:pPr>
        </w:p>
      </w:tc>
      <w:tc>
        <w:tcPr>
          <w:tcW w:w="2551" w:type="dxa"/>
          <w:shd w:val="clear" w:color="auto" w:fill="auto"/>
        </w:tcPr>
        <w:p w:rsidR="004543FC" w:rsidRPr="004543FC" w:rsidRDefault="004543FC" w:rsidP="004543FC">
          <w:pPr>
            <w:pStyle w:val="Footer"/>
            <w:spacing w:after="120"/>
            <w:rPr>
              <w:sz w:val="12"/>
            </w:rPr>
          </w:pPr>
        </w:p>
      </w:tc>
    </w:tr>
    <w:tr w:rsidR="004543FC" w:rsidRPr="004543FC" w:rsidTr="004543FC">
      <w:trPr>
        <w:trHeight w:hRule="exact" w:val="680"/>
      </w:trPr>
      <w:tc>
        <w:tcPr>
          <w:tcW w:w="567" w:type="dxa"/>
          <w:shd w:val="clear" w:color="auto" w:fill="auto"/>
        </w:tcPr>
        <w:p w:rsidR="004543FC" w:rsidRPr="004543FC" w:rsidRDefault="004543FC" w:rsidP="004543FC">
          <w:pPr>
            <w:pStyle w:val="Footer"/>
            <w:spacing w:after="120"/>
            <w:rPr>
              <w:rFonts w:ascii="Calibri" w:hAnsi="Calibri" w:cs="Calibri"/>
              <w:b/>
              <w:color w:val="FFFFFF"/>
              <w:sz w:val="28"/>
            </w:rPr>
          </w:pPr>
        </w:p>
      </w:tc>
      <w:tc>
        <w:tcPr>
          <w:tcW w:w="2551" w:type="dxa"/>
          <w:shd w:val="clear" w:color="auto" w:fill="163D82"/>
          <w:tcMar>
            <w:left w:w="0" w:type="dxa"/>
          </w:tcMar>
          <w:vAlign w:val="center"/>
        </w:tcPr>
        <w:p w:rsidR="004543FC" w:rsidRPr="009A1229" w:rsidRDefault="00AB22BE" w:rsidP="004543FC">
          <w:pPr>
            <w:pStyle w:val="Footer"/>
            <w:spacing w:after="120"/>
            <w:jc w:val="center"/>
            <w:rPr>
              <w:rFonts w:ascii="Arial" w:hAnsi="Arial" w:cs="Arial"/>
              <w:b/>
              <w:color w:val="FFFFFF"/>
              <w:sz w:val="28"/>
            </w:rPr>
          </w:pPr>
          <w:r>
            <w:rPr>
              <w:rFonts w:ascii="Arial" w:hAnsi="Arial" w:cs="Arial"/>
              <w:b/>
              <w:color w:val="FFFFFF"/>
              <w:sz w:val="28"/>
            </w:rPr>
            <w:t>September</w:t>
          </w:r>
          <w:r w:rsidR="004543FC" w:rsidRPr="009A1229">
            <w:rPr>
              <w:rFonts w:ascii="Arial" w:hAnsi="Arial" w:cs="Arial"/>
              <w:b/>
              <w:color w:val="FFFFFF"/>
              <w:sz w:val="28"/>
            </w:rPr>
            <w:t xml:space="preserve"> 2019</w:t>
          </w:r>
        </w:p>
      </w:tc>
    </w:tr>
  </w:tbl>
  <w:p w:rsidR="004543FC" w:rsidRDefault="004543F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60" w:type="dxa"/>
        <w:right w:w="60" w:type="dxa"/>
      </w:tblCellMar>
      <w:tblLook w:val="0000" w:firstRow="0" w:lastRow="0" w:firstColumn="0" w:lastColumn="0" w:noHBand="0" w:noVBand="0"/>
    </w:tblPr>
    <w:tblGrid>
      <w:gridCol w:w="1417"/>
      <w:gridCol w:w="12586"/>
      <w:gridCol w:w="1191"/>
    </w:tblGrid>
    <w:tr w:rsidR="004543FC" w:rsidRPr="004543FC" w:rsidTr="004543FC">
      <w:trPr>
        <w:trHeight w:hRule="exact" w:val="397"/>
      </w:trPr>
      <w:tc>
        <w:tcPr>
          <w:tcW w:w="1417" w:type="dxa"/>
          <w:shd w:val="clear" w:color="auto" w:fill="auto"/>
          <w:vAlign w:val="bottom"/>
        </w:tcPr>
        <w:p w:rsidR="004543FC" w:rsidRPr="004543FC" w:rsidRDefault="004543FC" w:rsidP="004543FC">
          <w:pPr>
            <w:pStyle w:val="Footer"/>
            <w:spacing w:after="120"/>
            <w:rPr>
              <w:rFonts w:ascii="Arial" w:hAnsi="Arial" w:cs="Arial"/>
              <w:b/>
              <w:outline/>
              <w:color w:val="000000"/>
              <w:sz w:val="32"/>
            </w:rPr>
          </w:pPr>
        </w:p>
      </w:tc>
      <w:tc>
        <w:tcPr>
          <w:tcW w:w="12586" w:type="dxa"/>
          <w:shd w:val="clear" w:color="auto" w:fill="auto"/>
          <w:vAlign w:val="center"/>
        </w:tcPr>
        <w:p w:rsidR="004543FC" w:rsidRPr="004543FC" w:rsidRDefault="004543FC" w:rsidP="004543FC">
          <w:pPr>
            <w:pStyle w:val="Footer"/>
            <w:jc w:val="right"/>
            <w:rPr>
              <w:rFonts w:ascii="Arial" w:hAnsi="Arial" w:cs="Arial"/>
              <w:color w:val="808080"/>
              <w:sz w:val="16"/>
            </w:rPr>
          </w:pPr>
          <w:r w:rsidRPr="004543FC">
            <w:rPr>
              <w:rFonts w:ascii="Arial" w:hAnsi="Arial" w:cs="Arial"/>
              <w:color w:val="808080"/>
              <w:sz w:val="16"/>
            </w:rPr>
            <w:t>The Police and Crime Commissioner for Cleveland and the Chief Constable Cleveland Police</w:t>
          </w:r>
        </w:p>
        <w:p w:rsidR="004543FC" w:rsidRPr="004543FC" w:rsidRDefault="004543FC" w:rsidP="004543FC">
          <w:pPr>
            <w:pStyle w:val="Footer"/>
            <w:jc w:val="right"/>
            <w:rPr>
              <w:rFonts w:ascii="Arial" w:hAnsi="Arial" w:cs="Arial"/>
              <w:color w:val="808080"/>
              <w:sz w:val="16"/>
            </w:rPr>
          </w:pPr>
          <w:r w:rsidRPr="004543FC">
            <w:rPr>
              <w:rFonts w:ascii="Arial" w:hAnsi="Arial" w:cs="Arial"/>
              <w:color w:val="808080"/>
              <w:sz w:val="16"/>
            </w:rPr>
            <w:t>Assurance Review of Governance – Ethical Standards and Embedding Culture</w:t>
          </w:r>
        </w:p>
      </w:tc>
      <w:tc>
        <w:tcPr>
          <w:tcW w:w="1191" w:type="dxa"/>
          <w:shd w:val="clear" w:color="auto" w:fill="808080"/>
          <w:vAlign w:val="center"/>
        </w:tcPr>
        <w:p w:rsidR="004543FC" w:rsidRPr="004543FC" w:rsidRDefault="004543FC" w:rsidP="004543FC">
          <w:pPr>
            <w:pStyle w:val="Footer"/>
            <w:spacing w:after="120"/>
            <w:jc w:val="center"/>
            <w:rPr>
              <w:rFonts w:ascii="Arial" w:hAnsi="Arial" w:cs="Arial"/>
              <w:b/>
              <w:color w:val="FFFFFF"/>
              <w:sz w:val="16"/>
            </w:rPr>
          </w:pPr>
          <w:r w:rsidRPr="004543FC">
            <w:rPr>
              <w:rFonts w:ascii="Arial" w:hAnsi="Arial" w:cs="Arial"/>
              <w:b/>
              <w:color w:val="FFFFFF"/>
              <w:sz w:val="16"/>
            </w:rPr>
            <w:t xml:space="preserve">Page </w:t>
          </w:r>
          <w:r w:rsidRPr="004543FC">
            <w:rPr>
              <w:rFonts w:ascii="Arial" w:hAnsi="Arial" w:cs="Arial"/>
              <w:b/>
              <w:color w:val="FFFFFF"/>
              <w:sz w:val="16"/>
            </w:rPr>
            <w:fldChar w:fldCharType="begin"/>
          </w:r>
          <w:r w:rsidRPr="004543FC">
            <w:rPr>
              <w:rFonts w:ascii="Arial" w:hAnsi="Arial" w:cs="Arial"/>
              <w:b/>
              <w:color w:val="FFFFFF"/>
              <w:sz w:val="16"/>
            </w:rPr>
            <w:instrText xml:space="preserve"> PAGE  \* MERGEFORMAT </w:instrText>
          </w:r>
          <w:r w:rsidRPr="004543FC">
            <w:rPr>
              <w:rFonts w:ascii="Arial" w:hAnsi="Arial" w:cs="Arial"/>
              <w:b/>
              <w:color w:val="FFFFFF"/>
              <w:sz w:val="16"/>
            </w:rPr>
            <w:fldChar w:fldCharType="separate"/>
          </w:r>
          <w:r w:rsidR="003B2855">
            <w:rPr>
              <w:rFonts w:ascii="Arial" w:hAnsi="Arial" w:cs="Arial"/>
              <w:b/>
              <w:noProof/>
              <w:color w:val="FFFFFF"/>
              <w:sz w:val="16"/>
            </w:rPr>
            <w:t>1</w:t>
          </w:r>
          <w:r w:rsidRPr="004543FC">
            <w:rPr>
              <w:rFonts w:ascii="Arial" w:hAnsi="Arial" w:cs="Arial"/>
              <w:b/>
              <w:color w:val="FFFFFF"/>
              <w:sz w:val="16"/>
            </w:rPr>
            <w:fldChar w:fldCharType="end"/>
          </w:r>
        </w:p>
      </w:tc>
    </w:tr>
  </w:tbl>
  <w:p w:rsidR="004543FC" w:rsidRDefault="004543FC">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CellMar>
        <w:top w:w="200" w:type="dxa"/>
        <w:left w:w="60" w:type="dxa"/>
        <w:bottom w:w="60" w:type="dxa"/>
        <w:right w:w="60" w:type="dxa"/>
      </w:tblCellMar>
      <w:tblLook w:val="0000" w:firstRow="0" w:lastRow="0" w:firstColumn="0" w:lastColumn="0" w:noHBand="0" w:noVBand="0"/>
    </w:tblPr>
    <w:tblGrid>
      <w:gridCol w:w="567"/>
      <w:gridCol w:w="2551"/>
    </w:tblGrid>
    <w:tr w:rsidR="004543FC" w:rsidRPr="004543FC" w:rsidTr="004543FC">
      <w:trPr>
        <w:trHeight w:hRule="exact" w:val="100"/>
      </w:trPr>
      <w:tc>
        <w:tcPr>
          <w:tcW w:w="567" w:type="dxa"/>
          <w:shd w:val="clear" w:color="auto" w:fill="auto"/>
        </w:tcPr>
        <w:p w:rsidR="004543FC" w:rsidRPr="004543FC" w:rsidRDefault="004543FC" w:rsidP="004543FC">
          <w:pPr>
            <w:pStyle w:val="Footer"/>
            <w:spacing w:after="120"/>
            <w:rPr>
              <w:sz w:val="12"/>
            </w:rPr>
          </w:pPr>
        </w:p>
      </w:tc>
      <w:tc>
        <w:tcPr>
          <w:tcW w:w="2551" w:type="dxa"/>
          <w:shd w:val="clear" w:color="auto" w:fill="auto"/>
        </w:tcPr>
        <w:p w:rsidR="004543FC" w:rsidRPr="004543FC" w:rsidRDefault="004543FC" w:rsidP="004543FC">
          <w:pPr>
            <w:pStyle w:val="Footer"/>
            <w:spacing w:after="120"/>
            <w:rPr>
              <w:sz w:val="12"/>
            </w:rPr>
          </w:pPr>
        </w:p>
      </w:tc>
    </w:tr>
    <w:tr w:rsidR="004543FC" w:rsidRPr="004543FC" w:rsidTr="004543FC">
      <w:trPr>
        <w:trHeight w:hRule="exact" w:val="680"/>
      </w:trPr>
      <w:tc>
        <w:tcPr>
          <w:tcW w:w="567" w:type="dxa"/>
          <w:shd w:val="clear" w:color="auto" w:fill="auto"/>
        </w:tcPr>
        <w:p w:rsidR="004543FC" w:rsidRPr="004543FC" w:rsidRDefault="004543FC" w:rsidP="004543FC">
          <w:pPr>
            <w:pStyle w:val="Footer"/>
            <w:spacing w:after="120"/>
            <w:rPr>
              <w:rFonts w:ascii="Calibri" w:hAnsi="Calibri" w:cs="Calibri"/>
              <w:b/>
              <w:color w:val="FFFFFF"/>
              <w:sz w:val="28"/>
            </w:rPr>
          </w:pPr>
        </w:p>
      </w:tc>
      <w:tc>
        <w:tcPr>
          <w:tcW w:w="2551" w:type="dxa"/>
          <w:shd w:val="clear" w:color="auto" w:fill="163D82"/>
          <w:tcMar>
            <w:left w:w="0" w:type="dxa"/>
          </w:tcMar>
          <w:vAlign w:val="center"/>
        </w:tcPr>
        <w:p w:rsidR="004543FC" w:rsidRPr="004543FC" w:rsidRDefault="004543FC" w:rsidP="004543FC">
          <w:pPr>
            <w:pStyle w:val="Footer"/>
            <w:spacing w:after="120"/>
            <w:jc w:val="center"/>
            <w:rPr>
              <w:rFonts w:ascii="Calibri" w:hAnsi="Calibri" w:cs="Calibri"/>
              <w:b/>
              <w:color w:val="FFFFFF"/>
              <w:sz w:val="28"/>
            </w:rPr>
          </w:pPr>
          <w:r w:rsidRPr="004543FC">
            <w:rPr>
              <w:rFonts w:ascii="Calibri" w:hAnsi="Calibri" w:cs="Calibri"/>
              <w:b/>
              <w:color w:val="FFFFFF"/>
              <w:sz w:val="28"/>
            </w:rPr>
            <w:t>August 2019</w:t>
          </w:r>
        </w:p>
      </w:tc>
    </w:tr>
  </w:tbl>
  <w:p w:rsidR="004543FC" w:rsidRDefault="004543FC">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60" w:type="dxa"/>
        <w:right w:w="60" w:type="dxa"/>
      </w:tblCellMar>
      <w:tblLook w:val="0000" w:firstRow="0" w:lastRow="0" w:firstColumn="0" w:lastColumn="0" w:noHBand="0" w:noVBand="0"/>
    </w:tblPr>
    <w:tblGrid>
      <w:gridCol w:w="567"/>
      <w:gridCol w:w="1191"/>
      <w:gridCol w:w="2835"/>
      <w:gridCol w:w="680"/>
      <w:gridCol w:w="567"/>
      <w:gridCol w:w="1191"/>
      <w:gridCol w:w="2835"/>
      <w:gridCol w:w="680"/>
      <w:gridCol w:w="567"/>
      <w:gridCol w:w="1191"/>
      <w:gridCol w:w="1701"/>
      <w:gridCol w:w="1191"/>
    </w:tblGrid>
    <w:tr w:rsidR="004543FC" w:rsidRPr="004543FC" w:rsidTr="004543FC">
      <w:tc>
        <w:tcPr>
          <w:tcW w:w="567" w:type="dxa"/>
          <w:tcBorders>
            <w:bottom w:val="single" w:sz="12" w:space="0" w:color="FFFFFF"/>
          </w:tcBorders>
          <w:shd w:val="clear" w:color="auto" w:fill="auto"/>
        </w:tcPr>
        <w:p w:rsidR="004543FC" w:rsidRPr="004543FC" w:rsidRDefault="004543FC" w:rsidP="004543FC">
          <w:pPr>
            <w:pStyle w:val="Footer"/>
            <w:spacing w:after="120"/>
            <w:rPr>
              <w:rFonts w:ascii="Arial" w:hAnsi="Arial" w:cs="Arial"/>
              <w:b/>
              <w:color w:val="163D82"/>
              <w:sz w:val="12"/>
            </w:rPr>
          </w:pPr>
        </w:p>
      </w:tc>
      <w:tc>
        <w:tcPr>
          <w:tcW w:w="1191" w:type="dxa"/>
          <w:tcBorders>
            <w:bottom w:val="single" w:sz="12" w:space="0" w:color="FFFFFF"/>
          </w:tcBorders>
          <w:shd w:val="clear" w:color="auto" w:fill="auto"/>
        </w:tcPr>
        <w:p w:rsidR="004543FC" w:rsidRPr="004543FC" w:rsidRDefault="004543FC" w:rsidP="004543FC">
          <w:pPr>
            <w:pStyle w:val="Footer"/>
            <w:spacing w:after="120"/>
            <w:rPr>
              <w:rFonts w:ascii="Arial" w:hAnsi="Arial" w:cs="Arial"/>
              <w:b/>
              <w:color w:val="163D82"/>
              <w:sz w:val="12"/>
            </w:rPr>
          </w:pPr>
        </w:p>
      </w:tc>
      <w:tc>
        <w:tcPr>
          <w:tcW w:w="2835" w:type="dxa"/>
          <w:tcBorders>
            <w:bottom w:val="single" w:sz="12" w:space="0" w:color="FFFFFF"/>
          </w:tcBorders>
          <w:shd w:val="clear" w:color="auto" w:fill="auto"/>
        </w:tcPr>
        <w:p w:rsidR="004543FC" w:rsidRPr="004543FC" w:rsidRDefault="004543FC" w:rsidP="004543FC">
          <w:pPr>
            <w:pStyle w:val="Footer"/>
            <w:spacing w:after="120"/>
            <w:rPr>
              <w:rFonts w:ascii="Arial" w:hAnsi="Arial" w:cs="Arial"/>
              <w:b/>
              <w:color w:val="163D82"/>
              <w:sz w:val="12"/>
            </w:rPr>
          </w:pPr>
        </w:p>
      </w:tc>
      <w:tc>
        <w:tcPr>
          <w:tcW w:w="680" w:type="dxa"/>
          <w:shd w:val="clear" w:color="auto" w:fill="auto"/>
        </w:tcPr>
        <w:p w:rsidR="004543FC" w:rsidRPr="004543FC" w:rsidRDefault="004543FC" w:rsidP="004543FC">
          <w:pPr>
            <w:pStyle w:val="Footer"/>
            <w:spacing w:after="120"/>
            <w:rPr>
              <w:rFonts w:ascii="Arial" w:hAnsi="Arial" w:cs="Arial"/>
              <w:b/>
              <w:color w:val="163D82"/>
              <w:sz w:val="12"/>
            </w:rPr>
          </w:pPr>
        </w:p>
      </w:tc>
      <w:tc>
        <w:tcPr>
          <w:tcW w:w="567" w:type="dxa"/>
          <w:tcBorders>
            <w:bottom w:val="single" w:sz="12" w:space="0" w:color="FFFFFF"/>
          </w:tcBorders>
          <w:shd w:val="clear" w:color="auto" w:fill="auto"/>
        </w:tcPr>
        <w:p w:rsidR="004543FC" w:rsidRPr="004543FC" w:rsidRDefault="004543FC" w:rsidP="004543FC">
          <w:pPr>
            <w:pStyle w:val="Footer"/>
            <w:spacing w:after="120"/>
            <w:rPr>
              <w:rFonts w:ascii="Arial" w:hAnsi="Arial" w:cs="Arial"/>
              <w:b/>
              <w:color w:val="163D82"/>
              <w:sz w:val="12"/>
            </w:rPr>
          </w:pPr>
        </w:p>
      </w:tc>
      <w:tc>
        <w:tcPr>
          <w:tcW w:w="1191" w:type="dxa"/>
          <w:tcBorders>
            <w:bottom w:val="single" w:sz="12" w:space="0" w:color="FFFFFF"/>
          </w:tcBorders>
          <w:shd w:val="clear" w:color="auto" w:fill="auto"/>
        </w:tcPr>
        <w:p w:rsidR="004543FC" w:rsidRPr="004543FC" w:rsidRDefault="004543FC" w:rsidP="004543FC">
          <w:pPr>
            <w:pStyle w:val="Footer"/>
            <w:spacing w:after="120"/>
            <w:rPr>
              <w:rFonts w:ascii="Arial" w:hAnsi="Arial" w:cs="Arial"/>
              <w:b/>
              <w:color w:val="163D82"/>
              <w:sz w:val="12"/>
            </w:rPr>
          </w:pPr>
        </w:p>
      </w:tc>
      <w:tc>
        <w:tcPr>
          <w:tcW w:w="2835" w:type="dxa"/>
          <w:tcBorders>
            <w:bottom w:val="single" w:sz="12" w:space="0" w:color="FFFFFF"/>
          </w:tcBorders>
          <w:shd w:val="clear" w:color="auto" w:fill="auto"/>
        </w:tcPr>
        <w:p w:rsidR="004543FC" w:rsidRPr="004543FC" w:rsidRDefault="004543FC" w:rsidP="004543FC">
          <w:pPr>
            <w:pStyle w:val="Footer"/>
            <w:spacing w:after="120"/>
            <w:rPr>
              <w:rFonts w:ascii="Arial" w:hAnsi="Arial" w:cs="Arial"/>
              <w:b/>
              <w:color w:val="163D82"/>
              <w:sz w:val="12"/>
            </w:rPr>
          </w:pPr>
          <w:r w:rsidRPr="004543FC">
            <w:rPr>
              <w:rFonts w:ascii="Arial" w:hAnsi="Arial" w:cs="Arial"/>
              <w:b/>
              <w:color w:val="163D82"/>
              <w:sz w:val="12"/>
            </w:rPr>
            <w:t>PRIORITY GRADINGS</w:t>
          </w:r>
        </w:p>
      </w:tc>
      <w:tc>
        <w:tcPr>
          <w:tcW w:w="680" w:type="dxa"/>
          <w:shd w:val="clear" w:color="auto" w:fill="auto"/>
        </w:tcPr>
        <w:p w:rsidR="004543FC" w:rsidRPr="004543FC" w:rsidRDefault="004543FC" w:rsidP="004543FC">
          <w:pPr>
            <w:pStyle w:val="Footer"/>
            <w:spacing w:after="120"/>
            <w:rPr>
              <w:rFonts w:ascii="Arial" w:hAnsi="Arial" w:cs="Arial"/>
              <w:b/>
              <w:color w:val="163D82"/>
              <w:sz w:val="12"/>
            </w:rPr>
          </w:pPr>
        </w:p>
      </w:tc>
      <w:tc>
        <w:tcPr>
          <w:tcW w:w="567" w:type="dxa"/>
          <w:tcBorders>
            <w:bottom w:val="single" w:sz="12" w:space="0" w:color="FFFFFF"/>
          </w:tcBorders>
          <w:shd w:val="clear" w:color="auto" w:fill="auto"/>
        </w:tcPr>
        <w:p w:rsidR="004543FC" w:rsidRPr="004543FC" w:rsidRDefault="004543FC" w:rsidP="004543FC">
          <w:pPr>
            <w:pStyle w:val="Footer"/>
            <w:spacing w:after="120"/>
            <w:rPr>
              <w:rFonts w:ascii="Arial" w:hAnsi="Arial" w:cs="Arial"/>
              <w:b/>
              <w:color w:val="163D82"/>
              <w:sz w:val="12"/>
            </w:rPr>
          </w:pPr>
        </w:p>
      </w:tc>
      <w:tc>
        <w:tcPr>
          <w:tcW w:w="1191" w:type="dxa"/>
          <w:tcBorders>
            <w:bottom w:val="single" w:sz="12" w:space="0" w:color="FFFFFF"/>
          </w:tcBorders>
          <w:shd w:val="clear" w:color="auto" w:fill="auto"/>
        </w:tcPr>
        <w:p w:rsidR="004543FC" w:rsidRPr="004543FC" w:rsidRDefault="004543FC" w:rsidP="004543FC">
          <w:pPr>
            <w:pStyle w:val="Footer"/>
            <w:spacing w:after="120"/>
            <w:rPr>
              <w:rFonts w:ascii="Arial" w:hAnsi="Arial" w:cs="Arial"/>
              <w:b/>
              <w:color w:val="163D82"/>
              <w:sz w:val="12"/>
            </w:rPr>
          </w:pPr>
        </w:p>
      </w:tc>
      <w:tc>
        <w:tcPr>
          <w:tcW w:w="1701" w:type="dxa"/>
          <w:tcBorders>
            <w:bottom w:val="single" w:sz="12" w:space="0" w:color="FFFFFF"/>
          </w:tcBorders>
          <w:shd w:val="clear" w:color="auto" w:fill="auto"/>
        </w:tcPr>
        <w:p w:rsidR="004543FC" w:rsidRPr="004543FC" w:rsidRDefault="004543FC" w:rsidP="004543FC">
          <w:pPr>
            <w:pStyle w:val="Footer"/>
            <w:spacing w:after="120"/>
            <w:rPr>
              <w:rFonts w:ascii="Arial" w:hAnsi="Arial" w:cs="Arial"/>
              <w:b/>
              <w:color w:val="163D82"/>
              <w:sz w:val="12"/>
            </w:rPr>
          </w:pPr>
        </w:p>
      </w:tc>
      <w:tc>
        <w:tcPr>
          <w:tcW w:w="1191" w:type="dxa"/>
          <w:tcBorders>
            <w:bottom w:val="single" w:sz="12" w:space="0" w:color="FFFFFF"/>
          </w:tcBorders>
          <w:shd w:val="clear" w:color="auto" w:fill="auto"/>
        </w:tcPr>
        <w:p w:rsidR="004543FC" w:rsidRPr="004543FC" w:rsidRDefault="004543FC" w:rsidP="004543FC">
          <w:pPr>
            <w:pStyle w:val="Footer"/>
            <w:spacing w:after="120"/>
            <w:rPr>
              <w:rFonts w:ascii="Arial" w:hAnsi="Arial" w:cs="Arial"/>
              <w:b/>
              <w:color w:val="163D82"/>
              <w:sz w:val="12"/>
            </w:rPr>
          </w:pPr>
        </w:p>
      </w:tc>
    </w:tr>
    <w:tr w:rsidR="004543FC" w:rsidRPr="004543FC" w:rsidTr="00EC72FA">
      <w:tc>
        <w:tcPr>
          <w:tcW w:w="567" w:type="dxa"/>
          <w:shd w:val="clear" w:color="auto" w:fill="DC0D15"/>
          <w:vAlign w:val="center"/>
        </w:tcPr>
        <w:p w:rsidR="004543FC" w:rsidRPr="004543FC" w:rsidRDefault="004543FC" w:rsidP="004543FC">
          <w:pPr>
            <w:pStyle w:val="Footer"/>
            <w:spacing w:after="120"/>
            <w:jc w:val="center"/>
            <w:rPr>
              <w:rFonts w:ascii="Arial" w:hAnsi="Arial" w:cs="Arial"/>
              <w:b/>
              <w:color w:val="FFFFFF"/>
              <w:sz w:val="16"/>
            </w:rPr>
          </w:pPr>
          <w:r w:rsidRPr="004543FC">
            <w:rPr>
              <w:rFonts w:ascii="Arial" w:hAnsi="Arial" w:cs="Arial"/>
              <w:b/>
              <w:color w:val="FFFFFF"/>
              <w:sz w:val="16"/>
            </w:rPr>
            <w:t>1</w:t>
          </w:r>
        </w:p>
      </w:tc>
      <w:tc>
        <w:tcPr>
          <w:tcW w:w="1191" w:type="dxa"/>
          <w:shd w:val="clear" w:color="auto" w:fill="D9D9D9"/>
          <w:vAlign w:val="center"/>
        </w:tcPr>
        <w:p w:rsidR="004543FC" w:rsidRPr="004543FC" w:rsidRDefault="004543FC" w:rsidP="004543FC">
          <w:pPr>
            <w:pStyle w:val="Footer"/>
            <w:spacing w:after="120"/>
            <w:jc w:val="center"/>
            <w:rPr>
              <w:rFonts w:ascii="Arial" w:hAnsi="Arial" w:cs="Arial"/>
              <w:b/>
              <w:color w:val="163D82"/>
              <w:sz w:val="16"/>
            </w:rPr>
          </w:pPr>
          <w:r w:rsidRPr="004543FC">
            <w:rPr>
              <w:rFonts w:ascii="Arial" w:hAnsi="Arial" w:cs="Arial"/>
              <w:b/>
              <w:color w:val="163D82"/>
              <w:sz w:val="16"/>
            </w:rPr>
            <w:t>URGENT</w:t>
          </w:r>
        </w:p>
      </w:tc>
      <w:tc>
        <w:tcPr>
          <w:tcW w:w="2835" w:type="dxa"/>
          <w:shd w:val="clear" w:color="auto" w:fill="D9D9D9"/>
          <w:vAlign w:val="center"/>
        </w:tcPr>
        <w:p w:rsidR="004543FC" w:rsidRPr="004543FC" w:rsidRDefault="004543FC" w:rsidP="004543FC">
          <w:pPr>
            <w:pStyle w:val="Footer"/>
            <w:spacing w:after="120"/>
            <w:jc w:val="both"/>
            <w:rPr>
              <w:rFonts w:ascii="Arial" w:hAnsi="Arial" w:cs="Arial"/>
              <w:color w:val="163D82"/>
              <w:sz w:val="16"/>
            </w:rPr>
          </w:pPr>
          <w:r w:rsidRPr="004543FC">
            <w:rPr>
              <w:rFonts w:ascii="Arial" w:hAnsi="Arial" w:cs="Arial"/>
              <w:color w:val="163D82"/>
              <w:sz w:val="16"/>
            </w:rPr>
            <w:t>Fundamental control issue on which action should be taken immediately.</w:t>
          </w:r>
        </w:p>
      </w:tc>
      <w:tc>
        <w:tcPr>
          <w:tcW w:w="680" w:type="dxa"/>
          <w:shd w:val="clear" w:color="auto" w:fill="auto"/>
          <w:vAlign w:val="center"/>
        </w:tcPr>
        <w:p w:rsidR="004543FC" w:rsidRPr="004543FC" w:rsidRDefault="004543FC" w:rsidP="004543FC">
          <w:pPr>
            <w:pStyle w:val="Footer"/>
            <w:spacing w:after="120"/>
            <w:rPr>
              <w:rFonts w:ascii="Arial" w:hAnsi="Arial" w:cs="Arial"/>
              <w:sz w:val="16"/>
            </w:rPr>
          </w:pPr>
        </w:p>
      </w:tc>
      <w:tc>
        <w:tcPr>
          <w:tcW w:w="567" w:type="dxa"/>
          <w:shd w:val="clear" w:color="auto" w:fill="E5730F"/>
          <w:vAlign w:val="center"/>
        </w:tcPr>
        <w:p w:rsidR="004543FC" w:rsidRPr="004543FC" w:rsidRDefault="004543FC" w:rsidP="004543FC">
          <w:pPr>
            <w:pStyle w:val="Footer"/>
            <w:spacing w:after="120"/>
            <w:jc w:val="center"/>
            <w:rPr>
              <w:rFonts w:ascii="Arial" w:hAnsi="Arial" w:cs="Arial"/>
              <w:b/>
              <w:color w:val="FFFFFF"/>
              <w:sz w:val="16"/>
            </w:rPr>
          </w:pPr>
          <w:r w:rsidRPr="004543FC">
            <w:rPr>
              <w:rFonts w:ascii="Arial" w:hAnsi="Arial" w:cs="Arial"/>
              <w:b/>
              <w:color w:val="FFFFFF"/>
              <w:sz w:val="16"/>
            </w:rPr>
            <w:t>2</w:t>
          </w:r>
        </w:p>
      </w:tc>
      <w:tc>
        <w:tcPr>
          <w:tcW w:w="1191" w:type="dxa"/>
          <w:shd w:val="clear" w:color="auto" w:fill="D9D9D9"/>
          <w:vAlign w:val="center"/>
        </w:tcPr>
        <w:p w:rsidR="004543FC" w:rsidRPr="004543FC" w:rsidRDefault="004543FC" w:rsidP="004543FC">
          <w:pPr>
            <w:pStyle w:val="Footer"/>
            <w:spacing w:after="120"/>
            <w:jc w:val="center"/>
            <w:rPr>
              <w:rFonts w:ascii="Arial" w:hAnsi="Arial" w:cs="Arial"/>
              <w:b/>
              <w:color w:val="163D82"/>
              <w:sz w:val="16"/>
            </w:rPr>
          </w:pPr>
          <w:r w:rsidRPr="004543FC">
            <w:rPr>
              <w:rFonts w:ascii="Arial" w:hAnsi="Arial" w:cs="Arial"/>
              <w:b/>
              <w:color w:val="163D82"/>
              <w:sz w:val="16"/>
            </w:rPr>
            <w:t>IMPORTANT</w:t>
          </w:r>
        </w:p>
      </w:tc>
      <w:tc>
        <w:tcPr>
          <w:tcW w:w="2835" w:type="dxa"/>
          <w:shd w:val="clear" w:color="auto" w:fill="D9D9D9"/>
          <w:vAlign w:val="center"/>
        </w:tcPr>
        <w:p w:rsidR="004543FC" w:rsidRPr="004543FC" w:rsidRDefault="004543FC" w:rsidP="004543FC">
          <w:pPr>
            <w:pStyle w:val="Footer"/>
            <w:spacing w:after="120"/>
            <w:jc w:val="both"/>
            <w:rPr>
              <w:rFonts w:ascii="Arial" w:hAnsi="Arial" w:cs="Arial"/>
              <w:color w:val="163D82"/>
              <w:sz w:val="16"/>
            </w:rPr>
          </w:pPr>
          <w:r w:rsidRPr="004543FC">
            <w:rPr>
              <w:rFonts w:ascii="Arial" w:hAnsi="Arial" w:cs="Arial"/>
              <w:color w:val="163D82"/>
              <w:sz w:val="16"/>
            </w:rPr>
            <w:t>Control issue on which action should be taken at the earliest opportunity.</w:t>
          </w:r>
        </w:p>
      </w:tc>
      <w:tc>
        <w:tcPr>
          <w:tcW w:w="680" w:type="dxa"/>
          <w:shd w:val="clear" w:color="auto" w:fill="auto"/>
          <w:vAlign w:val="center"/>
        </w:tcPr>
        <w:p w:rsidR="004543FC" w:rsidRPr="004543FC" w:rsidRDefault="004543FC" w:rsidP="004543FC">
          <w:pPr>
            <w:pStyle w:val="Footer"/>
            <w:spacing w:after="120"/>
            <w:rPr>
              <w:rFonts w:ascii="Arial" w:hAnsi="Arial" w:cs="Arial"/>
              <w:sz w:val="16"/>
            </w:rPr>
          </w:pPr>
        </w:p>
      </w:tc>
      <w:tc>
        <w:tcPr>
          <w:tcW w:w="567" w:type="dxa"/>
          <w:shd w:val="clear" w:color="auto" w:fill="FFCC00"/>
          <w:vAlign w:val="center"/>
        </w:tcPr>
        <w:p w:rsidR="004543FC" w:rsidRPr="004543FC" w:rsidRDefault="004543FC" w:rsidP="004543FC">
          <w:pPr>
            <w:pStyle w:val="Footer"/>
            <w:spacing w:after="120"/>
            <w:jc w:val="center"/>
            <w:rPr>
              <w:rFonts w:ascii="Arial" w:hAnsi="Arial" w:cs="Arial"/>
              <w:b/>
              <w:color w:val="FFFFFF"/>
              <w:sz w:val="16"/>
            </w:rPr>
          </w:pPr>
          <w:r w:rsidRPr="004543FC">
            <w:rPr>
              <w:rFonts w:ascii="Arial" w:hAnsi="Arial" w:cs="Arial"/>
              <w:b/>
              <w:color w:val="FFFFFF"/>
              <w:sz w:val="16"/>
            </w:rPr>
            <w:t>3</w:t>
          </w:r>
        </w:p>
      </w:tc>
      <w:tc>
        <w:tcPr>
          <w:tcW w:w="1191" w:type="dxa"/>
          <w:shd w:val="clear" w:color="auto" w:fill="D9D9D9"/>
          <w:vAlign w:val="center"/>
        </w:tcPr>
        <w:p w:rsidR="004543FC" w:rsidRPr="004543FC" w:rsidRDefault="004543FC" w:rsidP="004543FC">
          <w:pPr>
            <w:pStyle w:val="Footer"/>
            <w:spacing w:after="120"/>
            <w:jc w:val="center"/>
            <w:rPr>
              <w:rFonts w:ascii="Arial" w:hAnsi="Arial" w:cs="Arial"/>
              <w:b/>
              <w:color w:val="163D82"/>
              <w:sz w:val="16"/>
            </w:rPr>
          </w:pPr>
          <w:r w:rsidRPr="004543FC">
            <w:rPr>
              <w:rFonts w:ascii="Arial" w:hAnsi="Arial" w:cs="Arial"/>
              <w:b/>
              <w:color w:val="163D82"/>
              <w:sz w:val="16"/>
            </w:rPr>
            <w:t>ROUTINE</w:t>
          </w:r>
        </w:p>
      </w:tc>
      <w:tc>
        <w:tcPr>
          <w:tcW w:w="2892" w:type="dxa"/>
          <w:gridSpan w:val="2"/>
          <w:shd w:val="clear" w:color="auto" w:fill="D9D9D9"/>
          <w:vAlign w:val="center"/>
        </w:tcPr>
        <w:p w:rsidR="004543FC" w:rsidRPr="004543FC" w:rsidRDefault="004543FC" w:rsidP="004543FC">
          <w:pPr>
            <w:pStyle w:val="Footer"/>
            <w:spacing w:after="120"/>
            <w:jc w:val="both"/>
            <w:rPr>
              <w:rFonts w:ascii="Arial" w:hAnsi="Arial" w:cs="Arial"/>
              <w:color w:val="163D82"/>
              <w:sz w:val="16"/>
            </w:rPr>
          </w:pPr>
          <w:r w:rsidRPr="004543FC">
            <w:rPr>
              <w:rFonts w:ascii="Arial" w:hAnsi="Arial" w:cs="Arial"/>
              <w:color w:val="163D82"/>
              <w:sz w:val="16"/>
            </w:rPr>
            <w:t>Control issue on which action should be taken.</w:t>
          </w:r>
        </w:p>
      </w:tc>
    </w:tr>
    <w:tr w:rsidR="009A1229" w:rsidRPr="004543FC" w:rsidTr="006B01F0">
      <w:trPr>
        <w:trHeight w:hRule="exact" w:val="397"/>
      </w:trPr>
      <w:tc>
        <w:tcPr>
          <w:tcW w:w="1758" w:type="dxa"/>
          <w:gridSpan w:val="2"/>
          <w:shd w:val="clear" w:color="auto" w:fill="auto"/>
          <w:vAlign w:val="bottom"/>
        </w:tcPr>
        <w:p w:rsidR="009A1229" w:rsidRPr="004543FC" w:rsidRDefault="009A1229" w:rsidP="009A1229">
          <w:pPr>
            <w:pStyle w:val="Footer"/>
            <w:spacing w:after="120"/>
            <w:rPr>
              <w:rFonts w:ascii="Arial" w:hAnsi="Arial" w:cs="Arial"/>
            </w:rPr>
          </w:pPr>
        </w:p>
      </w:tc>
      <w:tc>
        <w:tcPr>
          <w:tcW w:w="2835" w:type="dxa"/>
          <w:shd w:val="clear" w:color="auto" w:fill="auto"/>
        </w:tcPr>
        <w:p w:rsidR="009A1229" w:rsidRPr="004543FC" w:rsidRDefault="009A1229" w:rsidP="009A1229">
          <w:pPr>
            <w:pStyle w:val="Footer"/>
            <w:spacing w:after="120"/>
            <w:rPr>
              <w:rFonts w:ascii="Arial" w:hAnsi="Arial" w:cs="Arial"/>
            </w:rPr>
          </w:pPr>
        </w:p>
      </w:tc>
      <w:tc>
        <w:tcPr>
          <w:tcW w:w="9412" w:type="dxa"/>
          <w:gridSpan w:val="8"/>
          <w:shd w:val="clear" w:color="auto" w:fill="auto"/>
          <w:vAlign w:val="center"/>
        </w:tcPr>
        <w:p w:rsidR="009A1229" w:rsidRPr="004543FC" w:rsidRDefault="009A1229" w:rsidP="009A1229">
          <w:pPr>
            <w:pStyle w:val="Footer"/>
            <w:jc w:val="right"/>
            <w:rPr>
              <w:rFonts w:ascii="Arial" w:hAnsi="Arial" w:cs="Arial"/>
              <w:color w:val="808080"/>
              <w:sz w:val="16"/>
            </w:rPr>
          </w:pPr>
          <w:r w:rsidRPr="004543FC">
            <w:rPr>
              <w:rFonts w:ascii="Arial" w:hAnsi="Arial" w:cs="Arial"/>
              <w:color w:val="808080"/>
              <w:sz w:val="16"/>
            </w:rPr>
            <w:t>The Police and Crime Commissioner for Cleveland and the Chief Constable Cleveland Police</w:t>
          </w:r>
        </w:p>
        <w:p w:rsidR="009A1229" w:rsidRPr="004543FC" w:rsidRDefault="009A1229" w:rsidP="009A1229">
          <w:pPr>
            <w:pStyle w:val="Footer"/>
            <w:jc w:val="right"/>
            <w:rPr>
              <w:rFonts w:ascii="Arial" w:hAnsi="Arial" w:cs="Arial"/>
              <w:color w:val="808080"/>
              <w:sz w:val="16"/>
            </w:rPr>
          </w:pPr>
          <w:r w:rsidRPr="004543FC">
            <w:rPr>
              <w:rFonts w:ascii="Arial" w:hAnsi="Arial" w:cs="Arial"/>
              <w:color w:val="808080"/>
              <w:sz w:val="16"/>
            </w:rPr>
            <w:t>Assurance Review of Governance – Ethical Standards and Embedding Culture</w:t>
          </w:r>
        </w:p>
      </w:tc>
      <w:tc>
        <w:tcPr>
          <w:tcW w:w="1191" w:type="dxa"/>
          <w:shd w:val="clear" w:color="auto" w:fill="808080"/>
          <w:vAlign w:val="center"/>
        </w:tcPr>
        <w:p w:rsidR="009A1229" w:rsidRPr="004543FC" w:rsidRDefault="009A1229" w:rsidP="009A1229">
          <w:pPr>
            <w:pStyle w:val="Footer"/>
            <w:spacing w:after="120"/>
            <w:jc w:val="center"/>
            <w:rPr>
              <w:rFonts w:ascii="Arial" w:hAnsi="Arial" w:cs="Arial"/>
              <w:b/>
              <w:color w:val="FFFFFF"/>
              <w:sz w:val="16"/>
            </w:rPr>
          </w:pPr>
          <w:r w:rsidRPr="004543FC">
            <w:rPr>
              <w:rFonts w:ascii="Arial" w:hAnsi="Arial" w:cs="Arial"/>
              <w:b/>
              <w:color w:val="FFFFFF"/>
              <w:sz w:val="16"/>
            </w:rPr>
            <w:t xml:space="preserve">Page </w:t>
          </w:r>
          <w:r w:rsidRPr="004543FC">
            <w:rPr>
              <w:rFonts w:ascii="Arial" w:hAnsi="Arial" w:cs="Arial"/>
              <w:b/>
              <w:color w:val="FFFFFF"/>
              <w:sz w:val="16"/>
            </w:rPr>
            <w:fldChar w:fldCharType="begin"/>
          </w:r>
          <w:r w:rsidRPr="004543FC">
            <w:rPr>
              <w:rFonts w:ascii="Arial" w:hAnsi="Arial" w:cs="Arial"/>
              <w:b/>
              <w:color w:val="FFFFFF"/>
              <w:sz w:val="16"/>
            </w:rPr>
            <w:instrText xml:space="preserve"> PAGE  \* MERGEFORMAT </w:instrText>
          </w:r>
          <w:r w:rsidRPr="004543FC">
            <w:rPr>
              <w:rFonts w:ascii="Arial" w:hAnsi="Arial" w:cs="Arial"/>
              <w:b/>
              <w:color w:val="FFFFFF"/>
              <w:sz w:val="16"/>
            </w:rPr>
            <w:fldChar w:fldCharType="separate"/>
          </w:r>
          <w:r w:rsidR="003B2855">
            <w:rPr>
              <w:rFonts w:ascii="Arial" w:hAnsi="Arial" w:cs="Arial"/>
              <w:b/>
              <w:noProof/>
              <w:color w:val="FFFFFF"/>
              <w:sz w:val="16"/>
            </w:rPr>
            <w:t>2</w:t>
          </w:r>
          <w:r w:rsidRPr="004543FC">
            <w:rPr>
              <w:rFonts w:ascii="Arial" w:hAnsi="Arial" w:cs="Arial"/>
              <w:b/>
              <w:color w:val="FFFFFF"/>
              <w:sz w:val="16"/>
            </w:rPr>
            <w:fldChar w:fldCharType="end"/>
          </w:r>
        </w:p>
      </w:tc>
    </w:tr>
  </w:tbl>
  <w:p w:rsidR="004543FC" w:rsidRDefault="004543FC">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60" w:type="dxa"/>
        <w:right w:w="60" w:type="dxa"/>
      </w:tblCellMar>
      <w:tblLook w:val="0000" w:firstRow="0" w:lastRow="0" w:firstColumn="0" w:lastColumn="0" w:noHBand="0" w:noVBand="0"/>
    </w:tblPr>
    <w:tblGrid>
      <w:gridCol w:w="2381"/>
      <w:gridCol w:w="11622"/>
      <w:gridCol w:w="1191"/>
    </w:tblGrid>
    <w:tr w:rsidR="004543FC" w:rsidRPr="004543FC" w:rsidTr="004543FC">
      <w:trPr>
        <w:trHeight w:hRule="exact" w:val="397"/>
      </w:trPr>
      <w:tc>
        <w:tcPr>
          <w:tcW w:w="15194" w:type="dxa"/>
          <w:gridSpan w:val="3"/>
          <w:shd w:val="clear" w:color="auto" w:fill="auto"/>
          <w:vAlign w:val="center"/>
        </w:tcPr>
        <w:p w:rsidR="004543FC" w:rsidRPr="004543FC" w:rsidRDefault="004543FC" w:rsidP="004543FC">
          <w:pPr>
            <w:pStyle w:val="Footer"/>
            <w:spacing w:after="120"/>
            <w:jc w:val="center"/>
            <w:rPr>
              <w:rFonts w:ascii="Arial" w:hAnsi="Arial" w:cs="Arial"/>
              <w:b/>
              <w:color w:val="163D82"/>
              <w:sz w:val="20"/>
            </w:rPr>
          </w:pPr>
          <w:r w:rsidRPr="004543FC">
            <w:rPr>
              <w:rFonts w:ascii="Arial" w:hAnsi="Arial" w:cs="Arial"/>
              <w:color w:val="163D82"/>
              <w:sz w:val="12"/>
            </w:rPr>
            <w:t>ADVISORY NOTE</w:t>
          </w:r>
        </w:p>
      </w:tc>
    </w:tr>
    <w:tr w:rsidR="004543FC" w:rsidRPr="004543FC" w:rsidTr="004543FC">
      <w:trPr>
        <w:trHeight w:hRule="exact" w:val="397"/>
      </w:trPr>
      <w:tc>
        <w:tcPr>
          <w:tcW w:w="15194" w:type="dxa"/>
          <w:gridSpan w:val="3"/>
          <w:tcBorders>
            <w:bottom w:val="single" w:sz="18" w:space="0" w:color="FFFFFF"/>
          </w:tcBorders>
          <w:shd w:val="clear" w:color="auto" w:fill="D9D9D9"/>
          <w:vAlign w:val="center"/>
        </w:tcPr>
        <w:p w:rsidR="004543FC" w:rsidRPr="004543FC" w:rsidRDefault="004543FC" w:rsidP="004543FC">
          <w:pPr>
            <w:pStyle w:val="Footer"/>
            <w:spacing w:after="120"/>
            <w:jc w:val="center"/>
            <w:rPr>
              <w:rFonts w:ascii="Arial" w:hAnsi="Arial" w:cs="Arial"/>
              <w:color w:val="163D82"/>
            </w:rPr>
          </w:pPr>
          <w:r w:rsidRPr="004543FC">
            <w:rPr>
              <w:rFonts w:ascii="Arial" w:hAnsi="Arial" w:cs="Arial"/>
              <w:color w:val="163D82"/>
              <w:sz w:val="16"/>
            </w:rPr>
            <w:t>Operational Effectiveness Matters need to be considered as part of management review of procedures.</w:t>
          </w:r>
        </w:p>
      </w:tc>
    </w:tr>
    <w:tr w:rsidR="004543FC" w:rsidRPr="004543FC" w:rsidTr="004543FC">
      <w:trPr>
        <w:trHeight w:hRule="exact" w:val="397"/>
      </w:trPr>
      <w:tc>
        <w:tcPr>
          <w:tcW w:w="2381" w:type="dxa"/>
          <w:tcBorders>
            <w:top w:val="single" w:sz="18" w:space="0" w:color="FFFFFF"/>
          </w:tcBorders>
          <w:shd w:val="clear" w:color="auto" w:fill="auto"/>
          <w:vAlign w:val="center"/>
        </w:tcPr>
        <w:p w:rsidR="004543FC" w:rsidRPr="004543FC" w:rsidRDefault="004543FC" w:rsidP="004543FC">
          <w:pPr>
            <w:pStyle w:val="Footer"/>
            <w:spacing w:after="120"/>
            <w:rPr>
              <w:rFonts w:ascii="Arial" w:hAnsi="Arial" w:cs="Arial"/>
              <w:outline/>
              <w:color w:val="000000"/>
              <w:sz w:val="32"/>
            </w:rPr>
          </w:pPr>
        </w:p>
      </w:tc>
      <w:tc>
        <w:tcPr>
          <w:tcW w:w="11622" w:type="dxa"/>
          <w:tcBorders>
            <w:top w:val="single" w:sz="18" w:space="0" w:color="FFFFFF"/>
          </w:tcBorders>
          <w:shd w:val="clear" w:color="auto" w:fill="auto"/>
          <w:vAlign w:val="center"/>
        </w:tcPr>
        <w:p w:rsidR="004543FC" w:rsidRPr="004543FC" w:rsidRDefault="004543FC" w:rsidP="004543FC">
          <w:pPr>
            <w:pStyle w:val="Footer"/>
            <w:jc w:val="right"/>
            <w:rPr>
              <w:rFonts w:ascii="Arial" w:hAnsi="Arial" w:cs="Arial"/>
              <w:color w:val="808080"/>
              <w:sz w:val="16"/>
            </w:rPr>
          </w:pPr>
          <w:r w:rsidRPr="004543FC">
            <w:rPr>
              <w:rFonts w:ascii="Arial" w:hAnsi="Arial" w:cs="Arial"/>
              <w:color w:val="808080"/>
              <w:sz w:val="16"/>
            </w:rPr>
            <w:t>The Police and Crime Commissioner for Cleveland and the Chief Constable Cleveland Police</w:t>
          </w:r>
        </w:p>
        <w:p w:rsidR="004543FC" w:rsidRPr="004543FC" w:rsidRDefault="004543FC" w:rsidP="004543FC">
          <w:pPr>
            <w:pStyle w:val="Footer"/>
            <w:jc w:val="right"/>
            <w:rPr>
              <w:rFonts w:ascii="Arial" w:hAnsi="Arial" w:cs="Arial"/>
              <w:color w:val="808080"/>
              <w:sz w:val="16"/>
            </w:rPr>
          </w:pPr>
          <w:r w:rsidRPr="004543FC">
            <w:rPr>
              <w:rFonts w:ascii="Arial" w:hAnsi="Arial" w:cs="Arial"/>
              <w:color w:val="808080"/>
              <w:sz w:val="16"/>
            </w:rPr>
            <w:t>Assurance Review of Governance – Ethical Standards and Embedding Culture</w:t>
          </w:r>
        </w:p>
      </w:tc>
      <w:tc>
        <w:tcPr>
          <w:tcW w:w="1191" w:type="dxa"/>
          <w:tcBorders>
            <w:top w:val="single" w:sz="18" w:space="0" w:color="FFFFFF"/>
          </w:tcBorders>
          <w:shd w:val="clear" w:color="auto" w:fill="808080"/>
        </w:tcPr>
        <w:p w:rsidR="004543FC" w:rsidRPr="004543FC" w:rsidRDefault="004543FC" w:rsidP="004543FC">
          <w:pPr>
            <w:pStyle w:val="Footer"/>
            <w:spacing w:after="120"/>
            <w:jc w:val="center"/>
            <w:rPr>
              <w:rFonts w:ascii="Arial" w:hAnsi="Arial" w:cs="Arial"/>
              <w:b/>
              <w:color w:val="FFFFFF"/>
              <w:sz w:val="16"/>
            </w:rPr>
          </w:pPr>
          <w:r w:rsidRPr="004543FC">
            <w:rPr>
              <w:rFonts w:ascii="Arial" w:hAnsi="Arial" w:cs="Arial"/>
              <w:b/>
              <w:color w:val="FFFFFF"/>
              <w:sz w:val="16"/>
            </w:rPr>
            <w:t xml:space="preserve">Page </w:t>
          </w:r>
          <w:r w:rsidRPr="004543FC">
            <w:rPr>
              <w:rFonts w:ascii="Arial" w:hAnsi="Arial" w:cs="Arial"/>
              <w:b/>
              <w:color w:val="FFFFFF"/>
              <w:sz w:val="16"/>
            </w:rPr>
            <w:fldChar w:fldCharType="begin"/>
          </w:r>
          <w:r w:rsidRPr="004543FC">
            <w:rPr>
              <w:rFonts w:ascii="Arial" w:hAnsi="Arial" w:cs="Arial"/>
              <w:b/>
              <w:color w:val="FFFFFF"/>
              <w:sz w:val="16"/>
            </w:rPr>
            <w:instrText xml:space="preserve"> PAGE  \* MERGEFORMAT </w:instrText>
          </w:r>
          <w:r w:rsidRPr="004543FC">
            <w:rPr>
              <w:rFonts w:ascii="Arial" w:hAnsi="Arial" w:cs="Arial"/>
              <w:b/>
              <w:color w:val="FFFFFF"/>
              <w:sz w:val="16"/>
            </w:rPr>
            <w:fldChar w:fldCharType="separate"/>
          </w:r>
          <w:r w:rsidR="003B2855">
            <w:rPr>
              <w:rFonts w:ascii="Arial" w:hAnsi="Arial" w:cs="Arial"/>
              <w:b/>
              <w:noProof/>
              <w:color w:val="FFFFFF"/>
              <w:sz w:val="16"/>
            </w:rPr>
            <w:t>3</w:t>
          </w:r>
          <w:r w:rsidRPr="004543FC">
            <w:rPr>
              <w:rFonts w:ascii="Arial" w:hAnsi="Arial" w:cs="Arial"/>
              <w:b/>
              <w:color w:val="FFFFFF"/>
              <w:sz w:val="16"/>
            </w:rPr>
            <w:fldChar w:fldCharType="end"/>
          </w:r>
        </w:p>
      </w:tc>
    </w:tr>
  </w:tbl>
  <w:p w:rsidR="004543FC" w:rsidRDefault="004543FC">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60" w:type="dxa"/>
        <w:right w:w="60" w:type="dxa"/>
      </w:tblCellMar>
      <w:tblLook w:val="0000" w:firstRow="0" w:lastRow="0" w:firstColumn="0" w:lastColumn="0" w:noHBand="0" w:noVBand="0"/>
    </w:tblPr>
    <w:tblGrid>
      <w:gridCol w:w="1417"/>
      <w:gridCol w:w="12586"/>
      <w:gridCol w:w="1191"/>
    </w:tblGrid>
    <w:tr w:rsidR="004543FC" w:rsidRPr="004543FC" w:rsidTr="004543FC">
      <w:trPr>
        <w:trHeight w:hRule="exact" w:val="100"/>
      </w:trPr>
      <w:tc>
        <w:tcPr>
          <w:tcW w:w="1417" w:type="dxa"/>
          <w:shd w:val="clear" w:color="auto" w:fill="auto"/>
        </w:tcPr>
        <w:p w:rsidR="004543FC" w:rsidRPr="004543FC" w:rsidRDefault="004543FC" w:rsidP="004543FC">
          <w:pPr>
            <w:pStyle w:val="Footer"/>
            <w:spacing w:after="120"/>
            <w:rPr>
              <w:sz w:val="12"/>
            </w:rPr>
          </w:pPr>
        </w:p>
      </w:tc>
      <w:tc>
        <w:tcPr>
          <w:tcW w:w="12586" w:type="dxa"/>
          <w:shd w:val="clear" w:color="auto" w:fill="auto"/>
        </w:tcPr>
        <w:p w:rsidR="004543FC" w:rsidRPr="004543FC" w:rsidRDefault="004543FC" w:rsidP="004543FC">
          <w:pPr>
            <w:pStyle w:val="Footer"/>
            <w:spacing w:after="120"/>
            <w:rPr>
              <w:sz w:val="12"/>
            </w:rPr>
          </w:pPr>
        </w:p>
      </w:tc>
      <w:tc>
        <w:tcPr>
          <w:tcW w:w="1191" w:type="dxa"/>
          <w:shd w:val="clear" w:color="auto" w:fill="auto"/>
        </w:tcPr>
        <w:p w:rsidR="004543FC" w:rsidRPr="004543FC" w:rsidRDefault="004543FC" w:rsidP="004543FC">
          <w:pPr>
            <w:pStyle w:val="Footer"/>
            <w:spacing w:after="120"/>
            <w:rPr>
              <w:sz w:val="12"/>
            </w:rPr>
          </w:pPr>
        </w:p>
      </w:tc>
    </w:tr>
    <w:tr w:rsidR="004543FC" w:rsidRPr="004543FC" w:rsidTr="004543FC">
      <w:trPr>
        <w:trHeight w:hRule="exact" w:val="397"/>
      </w:trPr>
      <w:tc>
        <w:tcPr>
          <w:tcW w:w="1417" w:type="dxa"/>
          <w:shd w:val="clear" w:color="auto" w:fill="auto"/>
          <w:vAlign w:val="bottom"/>
        </w:tcPr>
        <w:p w:rsidR="004543FC" w:rsidRPr="004543FC" w:rsidRDefault="004543FC" w:rsidP="004543FC">
          <w:pPr>
            <w:pStyle w:val="Footer"/>
            <w:spacing w:after="120"/>
            <w:rPr>
              <w:rFonts w:ascii="Arial" w:hAnsi="Arial" w:cs="Arial"/>
              <w:b/>
              <w:outline/>
              <w:color w:val="000000"/>
              <w:sz w:val="32"/>
            </w:rPr>
          </w:pPr>
        </w:p>
      </w:tc>
      <w:tc>
        <w:tcPr>
          <w:tcW w:w="12586" w:type="dxa"/>
          <w:shd w:val="clear" w:color="auto" w:fill="auto"/>
          <w:vAlign w:val="center"/>
        </w:tcPr>
        <w:p w:rsidR="004543FC" w:rsidRPr="004543FC" w:rsidRDefault="004543FC" w:rsidP="004543FC">
          <w:pPr>
            <w:pStyle w:val="Footer"/>
            <w:jc w:val="right"/>
            <w:rPr>
              <w:rFonts w:ascii="Arial" w:hAnsi="Arial" w:cs="Arial"/>
              <w:color w:val="808080"/>
              <w:sz w:val="16"/>
            </w:rPr>
          </w:pPr>
          <w:r w:rsidRPr="004543FC">
            <w:rPr>
              <w:rFonts w:ascii="Arial" w:hAnsi="Arial" w:cs="Arial"/>
              <w:color w:val="808080"/>
              <w:sz w:val="16"/>
            </w:rPr>
            <w:t>The Police and Crime Commissioner for Cleveland and the Chief Constable Cleveland Police</w:t>
          </w:r>
        </w:p>
        <w:p w:rsidR="004543FC" w:rsidRPr="004543FC" w:rsidRDefault="004543FC" w:rsidP="004543FC">
          <w:pPr>
            <w:pStyle w:val="Footer"/>
            <w:jc w:val="right"/>
            <w:rPr>
              <w:rFonts w:ascii="Arial" w:hAnsi="Arial" w:cs="Arial"/>
              <w:color w:val="808080"/>
              <w:sz w:val="16"/>
            </w:rPr>
          </w:pPr>
          <w:r w:rsidRPr="004543FC">
            <w:rPr>
              <w:rFonts w:ascii="Arial" w:hAnsi="Arial" w:cs="Arial"/>
              <w:color w:val="808080"/>
              <w:sz w:val="16"/>
            </w:rPr>
            <w:t>Assurance Review of Governance – Ethical Standards and Embedding Culture</w:t>
          </w:r>
        </w:p>
      </w:tc>
      <w:tc>
        <w:tcPr>
          <w:tcW w:w="1191" w:type="dxa"/>
          <w:shd w:val="clear" w:color="auto" w:fill="808080"/>
          <w:vAlign w:val="center"/>
        </w:tcPr>
        <w:p w:rsidR="004543FC" w:rsidRPr="004543FC" w:rsidRDefault="004543FC" w:rsidP="004543FC">
          <w:pPr>
            <w:pStyle w:val="Footer"/>
            <w:spacing w:after="120"/>
            <w:jc w:val="center"/>
            <w:rPr>
              <w:rFonts w:ascii="Arial" w:hAnsi="Arial" w:cs="Arial"/>
              <w:b/>
              <w:color w:val="FFFFFF"/>
              <w:sz w:val="16"/>
            </w:rPr>
          </w:pPr>
          <w:r w:rsidRPr="004543FC">
            <w:rPr>
              <w:rFonts w:ascii="Arial" w:hAnsi="Arial" w:cs="Arial"/>
              <w:b/>
              <w:color w:val="FFFFFF"/>
              <w:sz w:val="16"/>
            </w:rPr>
            <w:t xml:space="preserve">Page </w:t>
          </w:r>
          <w:r w:rsidRPr="004543FC">
            <w:rPr>
              <w:rFonts w:ascii="Arial" w:hAnsi="Arial" w:cs="Arial"/>
              <w:b/>
              <w:color w:val="FFFFFF"/>
              <w:sz w:val="16"/>
            </w:rPr>
            <w:fldChar w:fldCharType="begin"/>
          </w:r>
          <w:r w:rsidRPr="004543FC">
            <w:rPr>
              <w:rFonts w:ascii="Arial" w:hAnsi="Arial" w:cs="Arial"/>
              <w:b/>
              <w:color w:val="FFFFFF"/>
              <w:sz w:val="16"/>
            </w:rPr>
            <w:instrText xml:space="preserve"> PAGE  \* MERGEFORMAT </w:instrText>
          </w:r>
          <w:r w:rsidRPr="004543FC">
            <w:rPr>
              <w:rFonts w:ascii="Arial" w:hAnsi="Arial" w:cs="Arial"/>
              <w:b/>
              <w:color w:val="FFFFFF"/>
              <w:sz w:val="16"/>
            </w:rPr>
            <w:fldChar w:fldCharType="separate"/>
          </w:r>
          <w:r w:rsidR="003B2855">
            <w:rPr>
              <w:rFonts w:ascii="Arial" w:hAnsi="Arial" w:cs="Arial"/>
              <w:b/>
              <w:noProof/>
              <w:color w:val="FFFFFF"/>
              <w:sz w:val="16"/>
            </w:rPr>
            <w:t>5</w:t>
          </w:r>
          <w:r w:rsidRPr="004543FC">
            <w:rPr>
              <w:rFonts w:ascii="Arial" w:hAnsi="Arial" w:cs="Arial"/>
              <w:b/>
              <w:color w:val="FFFFFF"/>
              <w:sz w:val="16"/>
            </w:rPr>
            <w:fldChar w:fldCharType="end"/>
          </w:r>
        </w:p>
      </w:tc>
    </w:tr>
  </w:tbl>
  <w:p w:rsidR="004543FC" w:rsidRPr="009A1229" w:rsidRDefault="004543FC">
    <w:pPr>
      <w:pStyle w:val="Footer"/>
      <w:rPr>
        <w:sz w:val="2"/>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60" w:type="dxa"/>
        <w:right w:w="60" w:type="dxa"/>
      </w:tblCellMar>
      <w:tblLook w:val="0000" w:firstRow="0" w:lastRow="0" w:firstColumn="0" w:lastColumn="0" w:noHBand="0" w:noVBand="0"/>
    </w:tblPr>
    <w:tblGrid>
      <w:gridCol w:w="1417"/>
      <w:gridCol w:w="12586"/>
      <w:gridCol w:w="1191"/>
    </w:tblGrid>
    <w:tr w:rsidR="004543FC" w:rsidRPr="004543FC" w:rsidTr="004543FC">
      <w:trPr>
        <w:trHeight w:hRule="exact" w:val="397"/>
      </w:trPr>
      <w:tc>
        <w:tcPr>
          <w:tcW w:w="1417" w:type="dxa"/>
          <w:shd w:val="clear" w:color="auto" w:fill="auto"/>
          <w:vAlign w:val="bottom"/>
        </w:tcPr>
        <w:p w:rsidR="004543FC" w:rsidRPr="004543FC" w:rsidRDefault="004543FC" w:rsidP="004543FC">
          <w:pPr>
            <w:pStyle w:val="Footer"/>
            <w:spacing w:after="120"/>
            <w:rPr>
              <w:rFonts w:ascii="Arial" w:hAnsi="Arial" w:cs="Arial"/>
              <w:b/>
              <w:outline/>
              <w:color w:val="000000"/>
              <w:sz w:val="32"/>
            </w:rPr>
          </w:pPr>
        </w:p>
      </w:tc>
      <w:tc>
        <w:tcPr>
          <w:tcW w:w="12586" w:type="dxa"/>
          <w:shd w:val="clear" w:color="auto" w:fill="auto"/>
          <w:vAlign w:val="center"/>
        </w:tcPr>
        <w:p w:rsidR="004543FC" w:rsidRPr="004543FC" w:rsidRDefault="004543FC" w:rsidP="004543FC">
          <w:pPr>
            <w:pStyle w:val="Footer"/>
            <w:jc w:val="right"/>
            <w:rPr>
              <w:rFonts w:ascii="Arial" w:hAnsi="Arial" w:cs="Arial"/>
              <w:color w:val="808080"/>
              <w:sz w:val="16"/>
            </w:rPr>
          </w:pPr>
          <w:r w:rsidRPr="004543FC">
            <w:rPr>
              <w:rFonts w:ascii="Arial" w:hAnsi="Arial" w:cs="Arial"/>
              <w:color w:val="808080"/>
              <w:sz w:val="16"/>
            </w:rPr>
            <w:t>The Police and Crime Commissioner for Cleveland and the Chief Constable Cleveland Police</w:t>
          </w:r>
        </w:p>
        <w:p w:rsidR="004543FC" w:rsidRPr="004543FC" w:rsidRDefault="004543FC" w:rsidP="004543FC">
          <w:pPr>
            <w:pStyle w:val="Footer"/>
            <w:jc w:val="right"/>
            <w:rPr>
              <w:rFonts w:ascii="Arial" w:hAnsi="Arial" w:cs="Arial"/>
              <w:color w:val="808080"/>
              <w:sz w:val="16"/>
            </w:rPr>
          </w:pPr>
          <w:r w:rsidRPr="004543FC">
            <w:rPr>
              <w:rFonts w:ascii="Arial" w:hAnsi="Arial" w:cs="Arial"/>
              <w:color w:val="808080"/>
              <w:sz w:val="16"/>
            </w:rPr>
            <w:t>Assurance Review of Governance – Ethical Standards and Embedding Culture</w:t>
          </w:r>
        </w:p>
      </w:tc>
      <w:tc>
        <w:tcPr>
          <w:tcW w:w="1191" w:type="dxa"/>
          <w:shd w:val="clear" w:color="auto" w:fill="808080"/>
          <w:vAlign w:val="center"/>
        </w:tcPr>
        <w:p w:rsidR="004543FC" w:rsidRPr="004543FC" w:rsidRDefault="004543FC" w:rsidP="004543FC">
          <w:pPr>
            <w:pStyle w:val="Footer"/>
            <w:spacing w:after="120"/>
            <w:jc w:val="center"/>
            <w:rPr>
              <w:rFonts w:ascii="Arial" w:hAnsi="Arial" w:cs="Arial"/>
              <w:b/>
              <w:color w:val="FFFFFF"/>
              <w:sz w:val="16"/>
            </w:rPr>
          </w:pPr>
          <w:r w:rsidRPr="004543FC">
            <w:rPr>
              <w:rFonts w:ascii="Arial" w:hAnsi="Arial" w:cs="Arial"/>
              <w:b/>
              <w:color w:val="FFFFFF"/>
              <w:sz w:val="16"/>
            </w:rPr>
            <w:t xml:space="preserve">Page </w:t>
          </w:r>
          <w:r w:rsidRPr="004543FC">
            <w:rPr>
              <w:rFonts w:ascii="Arial" w:hAnsi="Arial" w:cs="Arial"/>
              <w:b/>
              <w:color w:val="FFFFFF"/>
              <w:sz w:val="16"/>
            </w:rPr>
            <w:fldChar w:fldCharType="begin"/>
          </w:r>
          <w:r w:rsidRPr="004543FC">
            <w:rPr>
              <w:rFonts w:ascii="Arial" w:hAnsi="Arial" w:cs="Arial"/>
              <w:b/>
              <w:color w:val="FFFFFF"/>
              <w:sz w:val="16"/>
            </w:rPr>
            <w:instrText xml:space="preserve"> PAGE  \* MERGEFORMAT </w:instrText>
          </w:r>
          <w:r w:rsidRPr="004543FC">
            <w:rPr>
              <w:rFonts w:ascii="Arial" w:hAnsi="Arial" w:cs="Arial"/>
              <w:b/>
              <w:color w:val="FFFFFF"/>
              <w:sz w:val="16"/>
            </w:rPr>
            <w:fldChar w:fldCharType="separate"/>
          </w:r>
          <w:r w:rsidR="003B2855">
            <w:rPr>
              <w:rFonts w:ascii="Arial" w:hAnsi="Arial" w:cs="Arial"/>
              <w:b/>
              <w:noProof/>
              <w:color w:val="FFFFFF"/>
              <w:sz w:val="16"/>
            </w:rPr>
            <w:t>8</w:t>
          </w:r>
          <w:r w:rsidRPr="004543FC">
            <w:rPr>
              <w:rFonts w:ascii="Arial" w:hAnsi="Arial" w:cs="Arial"/>
              <w:b/>
              <w:color w:val="FFFFFF"/>
              <w:sz w:val="16"/>
            </w:rPr>
            <w:fldChar w:fldCharType="end"/>
          </w:r>
        </w:p>
      </w:tc>
    </w:tr>
  </w:tbl>
  <w:p w:rsidR="004543FC" w:rsidRDefault="004543F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E4853" w:rsidRDefault="002E4853" w:rsidP="004543FC">
      <w:pPr>
        <w:spacing w:after="0" w:line="240" w:lineRule="auto"/>
      </w:pPr>
      <w:r>
        <w:separator/>
      </w:r>
    </w:p>
  </w:footnote>
  <w:footnote w:type="continuationSeparator" w:id="0">
    <w:p w:rsidR="002E4853" w:rsidRDefault="002E4853" w:rsidP="004543F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43FC" w:rsidRDefault="00AB22BE" w:rsidP="00AB22BE">
    <w:pPr>
      <w:pStyle w:val="Header"/>
      <w:jc w:val="right"/>
    </w:pPr>
    <w:r>
      <w:rPr>
        <w:noProof/>
        <w:lang w:eastAsia="en-GB"/>
      </w:rPr>
      <w:drawing>
        <wp:inline distT="0" distB="0" distL="0" distR="0" wp14:anchorId="0AECD14D" wp14:editId="3A261C4A">
          <wp:extent cx="576000" cy="252000"/>
          <wp:effectExtent l="0" t="0" r="0" b="0"/>
          <wp:docPr id="4" name="Picture 4"/>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43FC" w:rsidRDefault="004543F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43FC" w:rsidRDefault="00AB22BE" w:rsidP="00AB22BE">
    <w:pPr>
      <w:pStyle w:val="Header"/>
      <w:jc w:val="right"/>
    </w:pPr>
    <w:r>
      <w:rPr>
        <w:noProof/>
        <w:lang w:eastAsia="en-GB"/>
      </w:rPr>
      <w:drawing>
        <wp:inline distT="0" distB="0" distL="0" distR="0" wp14:anchorId="0AECD14D" wp14:editId="3A261C4A">
          <wp:extent cx="576000" cy="252000"/>
          <wp:effectExtent l="0" t="0" r="0" b="0"/>
          <wp:docPr id="10" name="Picture 10"/>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43FC" w:rsidRDefault="00AB22BE" w:rsidP="00AB22BE">
    <w:pPr>
      <w:pStyle w:val="Header"/>
      <w:jc w:val="right"/>
    </w:pPr>
    <w:r>
      <w:rPr>
        <w:noProof/>
        <w:lang w:eastAsia="en-GB"/>
      </w:rPr>
      <w:drawing>
        <wp:inline distT="0" distB="0" distL="0" distR="0" wp14:anchorId="0AECD14D" wp14:editId="3A261C4A">
          <wp:extent cx="576000" cy="252000"/>
          <wp:effectExtent l="0" t="0" r="0" b="0"/>
          <wp:docPr id="11" name="Picture 11"/>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0" w:type="dxa"/>
        <w:right w:w="0" w:type="dxa"/>
      </w:tblCellMar>
      <w:tblLook w:val="0000" w:firstRow="0" w:lastRow="0" w:firstColumn="0" w:lastColumn="0" w:noHBand="0" w:noVBand="0"/>
    </w:tblPr>
    <w:tblGrid>
      <w:gridCol w:w="1701"/>
      <w:gridCol w:w="11792"/>
      <w:gridCol w:w="1701"/>
    </w:tblGrid>
    <w:tr w:rsidR="004543FC" w:rsidTr="004543FC">
      <w:tc>
        <w:tcPr>
          <w:tcW w:w="1701" w:type="dxa"/>
          <w:vAlign w:val="bottom"/>
        </w:tcPr>
        <w:p w:rsidR="004543FC" w:rsidRDefault="004543FC" w:rsidP="004543FC">
          <w:pPr>
            <w:pStyle w:val="Header"/>
            <w:spacing w:after="120"/>
          </w:pPr>
        </w:p>
      </w:tc>
      <w:tc>
        <w:tcPr>
          <w:tcW w:w="11792" w:type="dxa"/>
          <w:vAlign w:val="bottom"/>
        </w:tcPr>
        <w:p w:rsidR="004543FC" w:rsidRDefault="004543FC" w:rsidP="004543FC">
          <w:pPr>
            <w:pStyle w:val="Header"/>
            <w:spacing w:after="120"/>
          </w:pPr>
        </w:p>
      </w:tc>
      <w:tc>
        <w:tcPr>
          <w:tcW w:w="1701" w:type="dxa"/>
          <w:vAlign w:val="bottom"/>
        </w:tcPr>
        <w:p w:rsidR="004543FC" w:rsidRDefault="004543FC" w:rsidP="004543FC">
          <w:pPr>
            <w:pStyle w:val="Header"/>
            <w:spacing w:after="120"/>
            <w:jc w:val="right"/>
          </w:pPr>
          <w:r>
            <w:rPr>
              <w:noProof/>
              <w:lang w:eastAsia="en-GB"/>
            </w:rPr>
            <w:drawing>
              <wp:inline distT="0" distB="0" distL="0" distR="0">
                <wp:extent cx="576000" cy="252000"/>
                <wp:effectExtent l="0" t="0" r="0" b="0"/>
                <wp:docPr id="7" name="Picture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tc>
    </w:tr>
  </w:tbl>
  <w:p w:rsidR="004543FC" w:rsidRDefault="004543FC">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43FC" w:rsidRDefault="00AB22BE" w:rsidP="00AB22BE">
    <w:pPr>
      <w:pStyle w:val="Header"/>
      <w:jc w:val="right"/>
    </w:pPr>
    <w:r>
      <w:rPr>
        <w:noProof/>
        <w:lang w:eastAsia="en-GB"/>
      </w:rPr>
      <w:drawing>
        <wp:inline distT="0" distB="0" distL="0" distR="0" wp14:anchorId="0AECD14D" wp14:editId="3A261C4A">
          <wp:extent cx="576000" cy="252000"/>
          <wp:effectExtent l="0" t="0" r="0" b="0"/>
          <wp:docPr id="12" name="Picture 12"/>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EBF3D28"/>
    <w:multiLevelType w:val="hybridMultilevel"/>
    <w:tmpl w:val="2BEEA680"/>
    <w:lvl w:ilvl="0" w:tplc="EE002250">
      <w:start w:val="1"/>
      <w:numFmt w:val="bullet"/>
      <w:lvlText w:val=""/>
      <w:lvlJc w:val="left"/>
      <w:pPr>
        <w:ind w:left="2880" w:hanging="360"/>
      </w:pPr>
      <w:rPr>
        <w:rFonts w:ascii="Symbol" w:hAnsi="Symbol" w:hint="default"/>
        <w:color w:val="DC0D15"/>
      </w:rPr>
    </w:lvl>
    <w:lvl w:ilvl="1" w:tplc="08090003" w:tentative="1">
      <w:start w:val="1"/>
      <w:numFmt w:val="bullet"/>
      <w:lvlText w:val="o"/>
      <w:lvlJc w:val="left"/>
      <w:pPr>
        <w:ind w:left="3600" w:hanging="360"/>
      </w:pPr>
      <w:rPr>
        <w:rFonts w:ascii="Courier New" w:hAnsi="Courier New" w:cs="Courier New" w:hint="default"/>
      </w:rPr>
    </w:lvl>
    <w:lvl w:ilvl="2" w:tplc="08090005" w:tentative="1">
      <w:start w:val="1"/>
      <w:numFmt w:val="bullet"/>
      <w:lvlText w:val=""/>
      <w:lvlJc w:val="left"/>
      <w:pPr>
        <w:ind w:left="4320" w:hanging="360"/>
      </w:pPr>
      <w:rPr>
        <w:rFonts w:ascii="Wingdings" w:hAnsi="Wingdings" w:hint="default"/>
      </w:rPr>
    </w:lvl>
    <w:lvl w:ilvl="3" w:tplc="08090001" w:tentative="1">
      <w:start w:val="1"/>
      <w:numFmt w:val="bullet"/>
      <w:lvlText w:val=""/>
      <w:lvlJc w:val="left"/>
      <w:pPr>
        <w:ind w:left="5040" w:hanging="360"/>
      </w:pPr>
      <w:rPr>
        <w:rFonts w:ascii="Symbol" w:hAnsi="Symbol" w:hint="default"/>
      </w:rPr>
    </w:lvl>
    <w:lvl w:ilvl="4" w:tplc="08090003" w:tentative="1">
      <w:start w:val="1"/>
      <w:numFmt w:val="bullet"/>
      <w:lvlText w:val="o"/>
      <w:lvlJc w:val="left"/>
      <w:pPr>
        <w:ind w:left="5760" w:hanging="360"/>
      </w:pPr>
      <w:rPr>
        <w:rFonts w:ascii="Courier New" w:hAnsi="Courier New" w:cs="Courier New" w:hint="default"/>
      </w:rPr>
    </w:lvl>
    <w:lvl w:ilvl="5" w:tplc="08090005" w:tentative="1">
      <w:start w:val="1"/>
      <w:numFmt w:val="bullet"/>
      <w:lvlText w:val=""/>
      <w:lvlJc w:val="left"/>
      <w:pPr>
        <w:ind w:left="6480" w:hanging="360"/>
      </w:pPr>
      <w:rPr>
        <w:rFonts w:ascii="Wingdings" w:hAnsi="Wingdings" w:hint="default"/>
      </w:rPr>
    </w:lvl>
    <w:lvl w:ilvl="6" w:tplc="08090001" w:tentative="1">
      <w:start w:val="1"/>
      <w:numFmt w:val="bullet"/>
      <w:lvlText w:val=""/>
      <w:lvlJc w:val="left"/>
      <w:pPr>
        <w:ind w:left="7200" w:hanging="360"/>
      </w:pPr>
      <w:rPr>
        <w:rFonts w:ascii="Symbol" w:hAnsi="Symbol" w:hint="default"/>
      </w:rPr>
    </w:lvl>
    <w:lvl w:ilvl="7" w:tplc="08090003" w:tentative="1">
      <w:start w:val="1"/>
      <w:numFmt w:val="bullet"/>
      <w:lvlText w:val="o"/>
      <w:lvlJc w:val="left"/>
      <w:pPr>
        <w:ind w:left="7920" w:hanging="360"/>
      </w:pPr>
      <w:rPr>
        <w:rFonts w:ascii="Courier New" w:hAnsi="Courier New" w:cs="Courier New" w:hint="default"/>
      </w:rPr>
    </w:lvl>
    <w:lvl w:ilvl="8" w:tplc="08090005" w:tentative="1">
      <w:start w:val="1"/>
      <w:numFmt w:val="bullet"/>
      <w:lvlText w:val=""/>
      <w:lvlJc w:val="left"/>
      <w:pPr>
        <w:ind w:left="8640" w:hanging="360"/>
      </w:pPr>
      <w:rPr>
        <w:rFonts w:ascii="Wingdings" w:hAnsi="Wingdings" w:hint="default"/>
      </w:rPr>
    </w:lvl>
  </w:abstractNum>
  <w:abstractNum w:abstractNumId="1">
    <w:nsid w:val="501D2E6A"/>
    <w:multiLevelType w:val="multilevel"/>
    <w:tmpl w:val="D0C83E3C"/>
    <w:lvl w:ilvl="0">
      <w:start w:val="1"/>
      <w:numFmt w:val="decimal"/>
      <w:lvlRestart w:val="0"/>
      <w:lvlText w:val="%1."/>
      <w:lvlJc w:val="left"/>
      <w:pPr>
        <w:tabs>
          <w:tab w:val="num" w:pos="720"/>
        </w:tabs>
        <w:ind w:left="720" w:hanging="720"/>
      </w:pPr>
      <w:rPr>
        <w:rFonts w:ascii="Arial" w:hAnsi="Arial" w:cs="Arial"/>
        <w:b w:val="0"/>
        <w:i w:val="0"/>
        <w:caps w:val="0"/>
        <w:strike w:val="0"/>
        <w:dstrike w:val="0"/>
        <w:outline w:val="0"/>
        <w:shadow w:val="0"/>
        <w:emboss w:val="0"/>
        <w:imprint w:val="0"/>
        <w:vanish w:val="0"/>
        <w:color w:val="000000"/>
        <w:sz w:val="20"/>
        <w:u w:val="none"/>
        <w:effect w:val="none"/>
        <w:vertAlign w:val="baseline"/>
      </w:rPr>
    </w:lvl>
    <w:lvl w:ilvl="1">
      <w:start w:val="1"/>
      <w:numFmt w:val="decimal"/>
      <w:lvlRestart w:val="0"/>
      <w:lvlText w:val="%1.%2"/>
      <w:lvlJc w:val="left"/>
      <w:pPr>
        <w:tabs>
          <w:tab w:val="num" w:pos="1440"/>
        </w:tabs>
        <w:ind w:left="1440" w:hanging="720"/>
      </w:pPr>
      <w:rPr>
        <w:b w:val="0"/>
        <w:i w:val="0"/>
        <w:caps w:val="0"/>
        <w:strike w:val="0"/>
        <w:dstrike w:val="0"/>
        <w:outline w:val="0"/>
        <w:shadow w:val="0"/>
        <w:emboss w:val="0"/>
        <w:imprint w:val="0"/>
        <w:vanish w:val="0"/>
        <w:sz w:val="20"/>
        <w:u w:val="none"/>
        <w:effect w:val="none"/>
        <w:vertAlign w:val="baseline"/>
      </w:rPr>
    </w:lvl>
    <w:lvl w:ilvl="2">
      <w:start w:val="1"/>
      <w:numFmt w:val="bullet"/>
      <w:lvlText w:val=""/>
      <w:lvlJc w:val="left"/>
      <w:pPr>
        <w:tabs>
          <w:tab w:val="num" w:pos="2835"/>
        </w:tabs>
        <w:ind w:left="2835" w:hanging="567"/>
      </w:pPr>
      <w:rPr>
        <w:rFonts w:ascii="Symbol" w:hAnsi="Symbol" w:hint="default"/>
        <w:b w:val="0"/>
        <w:i w:val="0"/>
        <w:caps w:val="0"/>
        <w:strike w:val="0"/>
        <w:dstrike w:val="0"/>
        <w:outline w:val="0"/>
        <w:shadow w:val="0"/>
        <w:emboss w:val="0"/>
        <w:imprint w:val="0"/>
        <w:vanish w:val="0"/>
        <w:color w:val="000000"/>
        <w:sz w:val="20"/>
        <w:u w:val="none"/>
        <w:effect w:val="none"/>
        <w:vertAlign w:val="baseline"/>
      </w:rPr>
    </w:lvl>
    <w:lvl w:ilvl="3">
      <w:start w:val="1"/>
      <w:numFmt w:val="decimal"/>
      <w:lvlText w:val="%1.%2.%3.%4."/>
      <w:lvlJc w:val="left"/>
      <w:pPr>
        <w:tabs>
          <w:tab w:val="num" w:pos="2160"/>
        </w:tabs>
        <w:ind w:left="1729" w:hanging="652"/>
      </w:pPr>
      <w:rPr>
        <w:b w:val="0"/>
        <w:i w:val="0"/>
        <w:caps w:val="0"/>
        <w:strike w:val="0"/>
        <w:dstrike w:val="0"/>
        <w:outline w:val="0"/>
        <w:shadow w:val="0"/>
        <w:emboss w:val="0"/>
        <w:imprint w:val="0"/>
        <w:vanish w:val="0"/>
        <w:color w:val="000000"/>
        <w:sz w:val="22"/>
        <w:u w:val="none"/>
        <w:effect w:val="none"/>
        <w:vertAlign w:val="baseline"/>
      </w:rPr>
    </w:lvl>
    <w:lvl w:ilvl="4">
      <w:start w:val="1"/>
      <w:numFmt w:val="decimal"/>
      <w:lvlText w:val="%1.%2.%3.%4.%5."/>
      <w:lvlJc w:val="left"/>
      <w:pPr>
        <w:tabs>
          <w:tab w:val="num" w:pos="2517"/>
        </w:tabs>
        <w:ind w:left="2234" w:hanging="794"/>
      </w:pPr>
      <w:rPr>
        <w:b w:val="0"/>
        <w:i w:val="0"/>
        <w:caps w:val="0"/>
        <w:strike w:val="0"/>
        <w:dstrike w:val="0"/>
        <w:outline w:val="0"/>
        <w:shadow w:val="0"/>
        <w:emboss w:val="0"/>
        <w:imprint w:val="0"/>
        <w:vanish w:val="0"/>
        <w:color w:val="000000"/>
        <w:sz w:val="22"/>
        <w:u w:val="none"/>
        <w:effect w:val="none"/>
        <w:vertAlign w:val="baseline"/>
      </w:rPr>
    </w:lvl>
    <w:lvl w:ilvl="5">
      <w:start w:val="1"/>
      <w:numFmt w:val="decimal"/>
      <w:lvlText w:val="%1.%2.%3.%4.%5.%6."/>
      <w:lvlJc w:val="left"/>
      <w:pPr>
        <w:tabs>
          <w:tab w:val="num" w:pos="3237"/>
        </w:tabs>
        <w:ind w:left="2738" w:hanging="941"/>
      </w:pPr>
      <w:rPr>
        <w:b w:val="0"/>
        <w:i w:val="0"/>
        <w:caps w:val="0"/>
        <w:strike w:val="0"/>
        <w:dstrike w:val="0"/>
        <w:outline w:val="0"/>
        <w:shadow w:val="0"/>
        <w:emboss w:val="0"/>
        <w:imprint w:val="0"/>
        <w:vanish w:val="0"/>
        <w:color w:val="000000"/>
        <w:sz w:val="22"/>
        <w:u w:val="none"/>
        <w:effect w:val="none"/>
        <w:vertAlign w:val="baseline"/>
      </w:rPr>
    </w:lvl>
    <w:lvl w:ilvl="6">
      <w:start w:val="1"/>
      <w:numFmt w:val="decimal"/>
      <w:lvlText w:val="%1.%2.%3.%4.%5.%6.%7."/>
      <w:lvlJc w:val="left"/>
      <w:pPr>
        <w:tabs>
          <w:tab w:val="num" w:pos="3600"/>
        </w:tabs>
        <w:ind w:left="3237" w:hanging="1077"/>
      </w:pPr>
      <w:rPr>
        <w:b w:val="0"/>
        <w:i w:val="0"/>
        <w:caps w:val="0"/>
        <w:strike w:val="0"/>
        <w:dstrike w:val="0"/>
        <w:outline w:val="0"/>
        <w:shadow w:val="0"/>
        <w:emboss w:val="0"/>
        <w:imprint w:val="0"/>
        <w:vanish w:val="0"/>
        <w:color w:val="000000"/>
        <w:sz w:val="22"/>
        <w:u w:val="none"/>
        <w:effect w:val="none"/>
        <w:vertAlign w:val="baseline"/>
      </w:rPr>
    </w:lvl>
    <w:lvl w:ilvl="7">
      <w:start w:val="1"/>
      <w:numFmt w:val="decimal"/>
      <w:lvlText w:val="%1.%2.%3.%4.%5.%6.%7.%8."/>
      <w:lvlJc w:val="left"/>
      <w:pPr>
        <w:tabs>
          <w:tab w:val="num" w:pos="4320"/>
        </w:tabs>
        <w:ind w:left="3742" w:hanging="1225"/>
      </w:pPr>
      <w:rPr>
        <w:b w:val="0"/>
        <w:i w:val="0"/>
        <w:caps w:val="0"/>
        <w:strike w:val="0"/>
        <w:dstrike w:val="0"/>
        <w:outline w:val="0"/>
        <w:shadow w:val="0"/>
        <w:emboss w:val="0"/>
        <w:imprint w:val="0"/>
        <w:vanish w:val="0"/>
        <w:color w:val="000000"/>
        <w:sz w:val="22"/>
        <w:u w:val="none"/>
        <w:effect w:val="none"/>
        <w:vertAlign w:val="baseline"/>
      </w:rPr>
    </w:lvl>
    <w:lvl w:ilvl="8">
      <w:start w:val="1"/>
      <w:numFmt w:val="decimal"/>
      <w:lvlText w:val="%1.%2.%3.%4.%5.%6.%7.%8.%9."/>
      <w:lvlJc w:val="left"/>
      <w:pPr>
        <w:tabs>
          <w:tab w:val="num" w:pos="4677"/>
        </w:tabs>
        <w:ind w:left="4320" w:hanging="1440"/>
      </w:pPr>
      <w:rPr>
        <w:b w:val="0"/>
        <w:i w:val="0"/>
        <w:caps w:val="0"/>
        <w:strike w:val="0"/>
        <w:dstrike w:val="0"/>
        <w:outline w:val="0"/>
        <w:shadow w:val="0"/>
        <w:emboss w:val="0"/>
        <w:imprint w:val="0"/>
        <w:vanish w:val="0"/>
        <w:color w:val="000000"/>
        <w:sz w:val="22"/>
        <w:u w:val="none"/>
        <w:effect w:val="none"/>
        <w:vertAlign w:val="baseline"/>
      </w:rPr>
    </w:lvl>
  </w:abstractNum>
  <w:abstractNum w:abstractNumId="2">
    <w:nsid w:val="54F2139D"/>
    <w:multiLevelType w:val="hybridMultilevel"/>
    <w:tmpl w:val="8F3EA6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57B1735A"/>
    <w:multiLevelType w:val="hybridMultilevel"/>
    <w:tmpl w:val="FBA694FA"/>
    <w:lvl w:ilvl="0" w:tplc="BD2261D0">
      <w:start w:val="1"/>
      <w:numFmt w:val="bullet"/>
      <w:lvlText w:val=""/>
      <w:lvlJc w:val="left"/>
      <w:pPr>
        <w:ind w:left="720" w:hanging="360"/>
      </w:pPr>
      <w:rPr>
        <w:rFonts w:ascii="Symbol" w:hAnsi="Symbol" w:hint="default"/>
        <w:color w:val="DC0D15"/>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600B62D4"/>
    <w:multiLevelType w:val="multilevel"/>
    <w:tmpl w:val="4FDC1D7E"/>
    <w:lvl w:ilvl="0">
      <w:start w:val="11"/>
      <w:numFmt w:val="decimal"/>
      <w:lvlText w:val="%1"/>
      <w:lvlJc w:val="left"/>
      <w:pPr>
        <w:ind w:left="384" w:hanging="384"/>
      </w:pPr>
      <w:rPr>
        <w:rFonts w:hint="default"/>
      </w:rPr>
    </w:lvl>
    <w:lvl w:ilvl="1">
      <w:start w:val="5"/>
      <w:numFmt w:val="decimal"/>
      <w:lvlText w:val="%1.%2"/>
      <w:lvlJc w:val="left"/>
      <w:pPr>
        <w:ind w:left="1104" w:hanging="384"/>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
    <w:nsid w:val="66801672"/>
    <w:multiLevelType w:val="multilevel"/>
    <w:tmpl w:val="45BCCF0A"/>
    <w:lvl w:ilvl="0">
      <w:start w:val="12"/>
      <w:numFmt w:val="decimal"/>
      <w:lvlRestart w:val="0"/>
      <w:lvlText w:val="%1."/>
      <w:lvlJc w:val="left"/>
      <w:pPr>
        <w:tabs>
          <w:tab w:val="num" w:pos="720"/>
        </w:tabs>
        <w:ind w:left="720" w:hanging="720"/>
      </w:pPr>
      <w:rPr>
        <w:rFonts w:ascii="Arial" w:hAnsi="Arial" w:cs="Arial" w:hint="default"/>
        <w:b w:val="0"/>
        <w:i w:val="0"/>
        <w:caps w:val="0"/>
        <w:strike w:val="0"/>
        <w:dstrike w:val="0"/>
        <w:outline w:val="0"/>
        <w:shadow w:val="0"/>
        <w:emboss w:val="0"/>
        <w:imprint w:val="0"/>
        <w:vanish w:val="0"/>
        <w:color w:val="000000"/>
        <w:sz w:val="20"/>
        <w:u w:val="none"/>
        <w:effect w:val="none"/>
        <w:vertAlign w:val="baseline"/>
      </w:rPr>
    </w:lvl>
    <w:lvl w:ilvl="1">
      <w:start w:val="1"/>
      <w:numFmt w:val="decimal"/>
      <w:lvlRestart w:val="0"/>
      <w:lvlText w:val="%1.%2"/>
      <w:lvlJc w:val="left"/>
      <w:pPr>
        <w:tabs>
          <w:tab w:val="num" w:pos="1440"/>
        </w:tabs>
        <w:ind w:left="1440" w:hanging="720"/>
      </w:pPr>
      <w:rPr>
        <w:rFonts w:hint="default"/>
        <w:b w:val="0"/>
        <w:i w:val="0"/>
        <w:caps w:val="0"/>
        <w:strike w:val="0"/>
        <w:dstrike w:val="0"/>
        <w:outline w:val="0"/>
        <w:shadow w:val="0"/>
        <w:emboss w:val="0"/>
        <w:imprint w:val="0"/>
        <w:vanish w:val="0"/>
        <w:sz w:val="20"/>
        <w:u w:val="none"/>
        <w:effect w:val="none"/>
        <w:vertAlign w:val="baseline"/>
      </w:rPr>
    </w:lvl>
    <w:lvl w:ilvl="2">
      <w:start w:val="1"/>
      <w:numFmt w:val="bullet"/>
      <w:lvlText w:val=""/>
      <w:lvlJc w:val="left"/>
      <w:pPr>
        <w:tabs>
          <w:tab w:val="num" w:pos="2835"/>
        </w:tabs>
        <w:ind w:left="2835" w:hanging="567"/>
      </w:pPr>
      <w:rPr>
        <w:rFonts w:ascii="Symbol" w:hAnsi="Symbol" w:hint="default"/>
        <w:b w:val="0"/>
        <w:i w:val="0"/>
        <w:caps w:val="0"/>
        <w:strike w:val="0"/>
        <w:dstrike w:val="0"/>
        <w:outline w:val="0"/>
        <w:shadow w:val="0"/>
        <w:emboss w:val="0"/>
        <w:imprint w:val="0"/>
        <w:vanish w:val="0"/>
        <w:color w:val="DC0D15"/>
        <w:sz w:val="20"/>
        <w:u w:val="none"/>
        <w:effect w:val="none"/>
        <w:vertAlign w:val="baseline"/>
      </w:rPr>
    </w:lvl>
    <w:lvl w:ilvl="3">
      <w:start w:val="1"/>
      <w:numFmt w:val="decimal"/>
      <w:lvlText w:val="%1.%2.%3.%4."/>
      <w:lvlJc w:val="left"/>
      <w:pPr>
        <w:tabs>
          <w:tab w:val="num" w:pos="2160"/>
        </w:tabs>
        <w:ind w:left="1729" w:hanging="652"/>
      </w:pPr>
      <w:rPr>
        <w:rFonts w:hint="default"/>
        <w:b w:val="0"/>
        <w:i w:val="0"/>
        <w:caps w:val="0"/>
        <w:strike w:val="0"/>
        <w:dstrike w:val="0"/>
        <w:outline w:val="0"/>
        <w:shadow w:val="0"/>
        <w:emboss w:val="0"/>
        <w:imprint w:val="0"/>
        <w:vanish w:val="0"/>
        <w:color w:val="000000"/>
        <w:sz w:val="22"/>
        <w:u w:val="none"/>
        <w:effect w:val="none"/>
        <w:vertAlign w:val="baseline"/>
      </w:rPr>
    </w:lvl>
    <w:lvl w:ilvl="4">
      <w:start w:val="1"/>
      <w:numFmt w:val="decimal"/>
      <w:lvlText w:val="%1.%2.%3.%4.%5."/>
      <w:lvlJc w:val="left"/>
      <w:pPr>
        <w:tabs>
          <w:tab w:val="num" w:pos="2517"/>
        </w:tabs>
        <w:ind w:left="2234" w:hanging="794"/>
      </w:pPr>
      <w:rPr>
        <w:rFonts w:hint="default"/>
        <w:b w:val="0"/>
        <w:i w:val="0"/>
        <w:caps w:val="0"/>
        <w:strike w:val="0"/>
        <w:dstrike w:val="0"/>
        <w:outline w:val="0"/>
        <w:shadow w:val="0"/>
        <w:emboss w:val="0"/>
        <w:imprint w:val="0"/>
        <w:vanish w:val="0"/>
        <w:color w:val="000000"/>
        <w:sz w:val="22"/>
        <w:u w:val="none"/>
        <w:effect w:val="none"/>
        <w:vertAlign w:val="baseline"/>
      </w:rPr>
    </w:lvl>
    <w:lvl w:ilvl="5">
      <w:start w:val="1"/>
      <w:numFmt w:val="decimal"/>
      <w:lvlText w:val="%1.%2.%3.%4.%5.%6."/>
      <w:lvlJc w:val="left"/>
      <w:pPr>
        <w:tabs>
          <w:tab w:val="num" w:pos="3237"/>
        </w:tabs>
        <w:ind w:left="2738" w:hanging="941"/>
      </w:pPr>
      <w:rPr>
        <w:rFonts w:hint="default"/>
        <w:b w:val="0"/>
        <w:i w:val="0"/>
        <w:caps w:val="0"/>
        <w:strike w:val="0"/>
        <w:dstrike w:val="0"/>
        <w:outline w:val="0"/>
        <w:shadow w:val="0"/>
        <w:emboss w:val="0"/>
        <w:imprint w:val="0"/>
        <w:vanish w:val="0"/>
        <w:color w:val="000000"/>
        <w:sz w:val="22"/>
        <w:u w:val="none"/>
        <w:effect w:val="none"/>
        <w:vertAlign w:val="baseline"/>
      </w:rPr>
    </w:lvl>
    <w:lvl w:ilvl="6">
      <w:start w:val="1"/>
      <w:numFmt w:val="decimal"/>
      <w:lvlText w:val="%1.%2.%3.%4.%5.%6.%7."/>
      <w:lvlJc w:val="left"/>
      <w:pPr>
        <w:tabs>
          <w:tab w:val="num" w:pos="3600"/>
        </w:tabs>
        <w:ind w:left="3237" w:hanging="1077"/>
      </w:pPr>
      <w:rPr>
        <w:rFonts w:hint="default"/>
        <w:b w:val="0"/>
        <w:i w:val="0"/>
        <w:caps w:val="0"/>
        <w:strike w:val="0"/>
        <w:dstrike w:val="0"/>
        <w:outline w:val="0"/>
        <w:shadow w:val="0"/>
        <w:emboss w:val="0"/>
        <w:imprint w:val="0"/>
        <w:vanish w:val="0"/>
        <w:color w:val="000000"/>
        <w:sz w:val="22"/>
        <w:u w:val="none"/>
        <w:effect w:val="none"/>
        <w:vertAlign w:val="baseline"/>
      </w:rPr>
    </w:lvl>
    <w:lvl w:ilvl="7">
      <w:start w:val="1"/>
      <w:numFmt w:val="decimal"/>
      <w:lvlText w:val="%1.%2.%3.%4.%5.%6.%7.%8."/>
      <w:lvlJc w:val="left"/>
      <w:pPr>
        <w:tabs>
          <w:tab w:val="num" w:pos="4320"/>
        </w:tabs>
        <w:ind w:left="3742" w:hanging="1225"/>
      </w:pPr>
      <w:rPr>
        <w:rFonts w:hint="default"/>
        <w:b w:val="0"/>
        <w:i w:val="0"/>
        <w:caps w:val="0"/>
        <w:strike w:val="0"/>
        <w:dstrike w:val="0"/>
        <w:outline w:val="0"/>
        <w:shadow w:val="0"/>
        <w:emboss w:val="0"/>
        <w:imprint w:val="0"/>
        <w:vanish w:val="0"/>
        <w:color w:val="000000"/>
        <w:sz w:val="22"/>
        <w:u w:val="none"/>
        <w:effect w:val="none"/>
        <w:vertAlign w:val="baseline"/>
      </w:rPr>
    </w:lvl>
    <w:lvl w:ilvl="8">
      <w:start w:val="1"/>
      <w:numFmt w:val="decimal"/>
      <w:lvlText w:val="%1.%2.%3.%4.%5.%6.%7.%8.%9."/>
      <w:lvlJc w:val="left"/>
      <w:pPr>
        <w:tabs>
          <w:tab w:val="num" w:pos="4677"/>
        </w:tabs>
        <w:ind w:left="4320" w:hanging="1440"/>
      </w:pPr>
      <w:rPr>
        <w:rFonts w:hint="default"/>
        <w:b w:val="0"/>
        <w:i w:val="0"/>
        <w:caps w:val="0"/>
        <w:strike w:val="0"/>
        <w:dstrike w:val="0"/>
        <w:outline w:val="0"/>
        <w:shadow w:val="0"/>
        <w:emboss w:val="0"/>
        <w:imprint w:val="0"/>
        <w:vanish w:val="0"/>
        <w:color w:val="000000"/>
        <w:sz w:val="22"/>
        <w:u w:val="none"/>
        <w:effect w:val="none"/>
        <w:vertAlign w:val="baseline"/>
      </w:rPr>
    </w:lvl>
  </w:abstractNum>
  <w:abstractNum w:abstractNumId="6">
    <w:nsid w:val="6E2547BB"/>
    <w:multiLevelType w:val="multilevel"/>
    <w:tmpl w:val="2AEE372A"/>
    <w:lvl w:ilvl="0">
      <w:start w:val="1"/>
      <w:numFmt w:val="decimal"/>
      <w:lvlRestart w:val="0"/>
      <w:lvlText w:val="%1."/>
      <w:lvlJc w:val="left"/>
      <w:pPr>
        <w:tabs>
          <w:tab w:val="num" w:pos="720"/>
        </w:tabs>
        <w:ind w:left="720" w:hanging="720"/>
      </w:pPr>
      <w:rPr>
        <w:rFonts w:ascii="Arial" w:hAnsi="Arial" w:cs="Arial"/>
        <w:b w:val="0"/>
        <w:i w:val="0"/>
        <w:caps w:val="0"/>
        <w:strike w:val="0"/>
        <w:dstrike w:val="0"/>
        <w:outline w:val="0"/>
        <w:shadow w:val="0"/>
        <w:emboss w:val="0"/>
        <w:imprint w:val="0"/>
        <w:vanish w:val="0"/>
        <w:color w:val="000000"/>
        <w:sz w:val="20"/>
        <w:u w:val="none"/>
        <w:effect w:val="none"/>
        <w:vertAlign w:val="baseline"/>
      </w:rPr>
    </w:lvl>
    <w:lvl w:ilvl="1">
      <w:start w:val="1"/>
      <w:numFmt w:val="bullet"/>
      <w:lvlText w:val=""/>
      <w:lvlJc w:val="left"/>
      <w:pPr>
        <w:tabs>
          <w:tab w:val="num" w:pos="1440"/>
        </w:tabs>
        <w:ind w:left="1440" w:hanging="720"/>
      </w:pPr>
      <w:rPr>
        <w:rFonts w:ascii="Symbol" w:hAnsi="Symbol" w:hint="default"/>
        <w:b w:val="0"/>
        <w:i w:val="0"/>
        <w:caps w:val="0"/>
        <w:strike w:val="0"/>
        <w:dstrike w:val="0"/>
        <w:outline w:val="0"/>
        <w:shadow w:val="0"/>
        <w:emboss w:val="0"/>
        <w:imprint w:val="0"/>
        <w:vanish w:val="0"/>
        <w:color w:val="DC0D15"/>
        <w:sz w:val="20"/>
        <w:u w:val="none"/>
        <w:effect w:val="none"/>
        <w:vertAlign w:val="baseline"/>
      </w:rPr>
    </w:lvl>
    <w:lvl w:ilvl="2">
      <w:start w:val="1"/>
      <w:numFmt w:val="bullet"/>
      <w:lvlText w:val=""/>
      <w:lvlJc w:val="left"/>
      <w:pPr>
        <w:tabs>
          <w:tab w:val="num" w:pos="2835"/>
        </w:tabs>
        <w:ind w:left="2835" w:hanging="567"/>
      </w:pPr>
      <w:rPr>
        <w:rFonts w:ascii="Symbol" w:hAnsi="Symbol" w:hint="default"/>
        <w:b w:val="0"/>
        <w:i w:val="0"/>
        <w:caps w:val="0"/>
        <w:strike w:val="0"/>
        <w:dstrike w:val="0"/>
        <w:outline w:val="0"/>
        <w:shadow w:val="0"/>
        <w:emboss w:val="0"/>
        <w:imprint w:val="0"/>
        <w:vanish w:val="0"/>
        <w:color w:val="000000"/>
        <w:sz w:val="20"/>
        <w:u w:val="none"/>
        <w:effect w:val="none"/>
        <w:vertAlign w:val="baseline"/>
      </w:rPr>
    </w:lvl>
    <w:lvl w:ilvl="3">
      <w:start w:val="1"/>
      <w:numFmt w:val="decimal"/>
      <w:lvlText w:val="%1.%2.%3.%4."/>
      <w:lvlJc w:val="left"/>
      <w:pPr>
        <w:tabs>
          <w:tab w:val="num" w:pos="2160"/>
        </w:tabs>
        <w:ind w:left="1729" w:hanging="652"/>
      </w:pPr>
      <w:rPr>
        <w:b w:val="0"/>
        <w:i w:val="0"/>
        <w:caps w:val="0"/>
        <w:strike w:val="0"/>
        <w:dstrike w:val="0"/>
        <w:outline w:val="0"/>
        <w:shadow w:val="0"/>
        <w:emboss w:val="0"/>
        <w:imprint w:val="0"/>
        <w:vanish w:val="0"/>
        <w:color w:val="000000"/>
        <w:sz w:val="22"/>
        <w:u w:val="none"/>
        <w:effect w:val="none"/>
        <w:vertAlign w:val="baseline"/>
      </w:rPr>
    </w:lvl>
    <w:lvl w:ilvl="4">
      <w:start w:val="1"/>
      <w:numFmt w:val="decimal"/>
      <w:lvlText w:val="%1.%2.%3.%4.%5."/>
      <w:lvlJc w:val="left"/>
      <w:pPr>
        <w:tabs>
          <w:tab w:val="num" w:pos="2517"/>
        </w:tabs>
        <w:ind w:left="2234" w:hanging="794"/>
      </w:pPr>
      <w:rPr>
        <w:b w:val="0"/>
        <w:i w:val="0"/>
        <w:caps w:val="0"/>
        <w:strike w:val="0"/>
        <w:dstrike w:val="0"/>
        <w:outline w:val="0"/>
        <w:shadow w:val="0"/>
        <w:emboss w:val="0"/>
        <w:imprint w:val="0"/>
        <w:vanish w:val="0"/>
        <w:color w:val="000000"/>
        <w:sz w:val="22"/>
        <w:u w:val="none"/>
        <w:effect w:val="none"/>
        <w:vertAlign w:val="baseline"/>
      </w:rPr>
    </w:lvl>
    <w:lvl w:ilvl="5">
      <w:start w:val="1"/>
      <w:numFmt w:val="decimal"/>
      <w:lvlText w:val="%1.%2.%3.%4.%5.%6."/>
      <w:lvlJc w:val="left"/>
      <w:pPr>
        <w:tabs>
          <w:tab w:val="num" w:pos="3237"/>
        </w:tabs>
        <w:ind w:left="2738" w:hanging="941"/>
      </w:pPr>
      <w:rPr>
        <w:b w:val="0"/>
        <w:i w:val="0"/>
        <w:caps w:val="0"/>
        <w:strike w:val="0"/>
        <w:dstrike w:val="0"/>
        <w:outline w:val="0"/>
        <w:shadow w:val="0"/>
        <w:emboss w:val="0"/>
        <w:imprint w:val="0"/>
        <w:vanish w:val="0"/>
        <w:color w:val="000000"/>
        <w:sz w:val="22"/>
        <w:u w:val="none"/>
        <w:effect w:val="none"/>
        <w:vertAlign w:val="baseline"/>
      </w:rPr>
    </w:lvl>
    <w:lvl w:ilvl="6">
      <w:start w:val="1"/>
      <w:numFmt w:val="decimal"/>
      <w:lvlText w:val="%1.%2.%3.%4.%5.%6.%7."/>
      <w:lvlJc w:val="left"/>
      <w:pPr>
        <w:tabs>
          <w:tab w:val="num" w:pos="3600"/>
        </w:tabs>
        <w:ind w:left="3237" w:hanging="1077"/>
      </w:pPr>
      <w:rPr>
        <w:b w:val="0"/>
        <w:i w:val="0"/>
        <w:caps w:val="0"/>
        <w:strike w:val="0"/>
        <w:dstrike w:val="0"/>
        <w:outline w:val="0"/>
        <w:shadow w:val="0"/>
        <w:emboss w:val="0"/>
        <w:imprint w:val="0"/>
        <w:vanish w:val="0"/>
        <w:color w:val="000000"/>
        <w:sz w:val="22"/>
        <w:u w:val="none"/>
        <w:effect w:val="none"/>
        <w:vertAlign w:val="baseline"/>
      </w:rPr>
    </w:lvl>
    <w:lvl w:ilvl="7">
      <w:start w:val="1"/>
      <w:numFmt w:val="decimal"/>
      <w:lvlText w:val="%1.%2.%3.%4.%5.%6.%7.%8."/>
      <w:lvlJc w:val="left"/>
      <w:pPr>
        <w:tabs>
          <w:tab w:val="num" w:pos="4320"/>
        </w:tabs>
        <w:ind w:left="3742" w:hanging="1225"/>
      </w:pPr>
      <w:rPr>
        <w:b w:val="0"/>
        <w:i w:val="0"/>
        <w:caps w:val="0"/>
        <w:strike w:val="0"/>
        <w:dstrike w:val="0"/>
        <w:outline w:val="0"/>
        <w:shadow w:val="0"/>
        <w:emboss w:val="0"/>
        <w:imprint w:val="0"/>
        <w:vanish w:val="0"/>
        <w:color w:val="000000"/>
        <w:sz w:val="22"/>
        <w:u w:val="none"/>
        <w:effect w:val="none"/>
        <w:vertAlign w:val="baseline"/>
      </w:rPr>
    </w:lvl>
    <w:lvl w:ilvl="8">
      <w:start w:val="1"/>
      <w:numFmt w:val="decimal"/>
      <w:lvlText w:val="%1.%2.%3.%4.%5.%6.%7.%8.%9."/>
      <w:lvlJc w:val="left"/>
      <w:pPr>
        <w:tabs>
          <w:tab w:val="num" w:pos="4677"/>
        </w:tabs>
        <w:ind w:left="4320" w:hanging="1440"/>
      </w:pPr>
      <w:rPr>
        <w:b w:val="0"/>
        <w:i w:val="0"/>
        <w:caps w:val="0"/>
        <w:strike w:val="0"/>
        <w:dstrike w:val="0"/>
        <w:outline w:val="0"/>
        <w:shadow w:val="0"/>
        <w:emboss w:val="0"/>
        <w:imprint w:val="0"/>
        <w:vanish w:val="0"/>
        <w:color w:val="000000"/>
        <w:sz w:val="22"/>
        <w:u w:val="none"/>
        <w:effect w:val="none"/>
        <w:vertAlign w:val="baseline"/>
      </w:rPr>
    </w:lvl>
  </w:abstractNum>
  <w:num w:numId="1">
    <w:abstractNumId w:val="1"/>
  </w:num>
  <w:num w:numId="2">
    <w:abstractNumId w:val="5"/>
  </w:num>
  <w:num w:numId="3">
    <w:abstractNumId w:val="4"/>
  </w:num>
  <w:num w:numId="4">
    <w:abstractNumId w:val="3"/>
  </w:num>
  <w:num w:numId="5">
    <w:abstractNumId w:val="6"/>
  </w:num>
  <w:num w:numId="6">
    <w:abstractNumId w:val="0"/>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proofState w:spelling="clean" w:grammar="clean"/>
  <w:documentProtection w:edit="readOnly" w:enforcement="1" w:cryptProviderType="rsaAES" w:cryptAlgorithmClass="hash" w:cryptAlgorithmType="typeAny" w:cryptAlgorithmSid="14" w:cryptSpinCount="100000" w:hash="3GfCUVbQO7xi6x1EZg1N86V0WiFoB60roH9cUoBLjG16r0ViUB8B8rik2chnL2nQcf98+es08EgEsezd2s9Omw==" w:salt="jN8fDyfwonc1nqXGDhGbnA=="/>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lwLastOpened" w:val="06/11/2019 22:58"/>
  </w:docVars>
  <w:rsids>
    <w:rsidRoot w:val="004543FC"/>
    <w:rsid w:val="00042BFA"/>
    <w:rsid w:val="001A373B"/>
    <w:rsid w:val="00242CC2"/>
    <w:rsid w:val="002B0969"/>
    <w:rsid w:val="002E4853"/>
    <w:rsid w:val="003B2855"/>
    <w:rsid w:val="003C373E"/>
    <w:rsid w:val="0043148E"/>
    <w:rsid w:val="004543FC"/>
    <w:rsid w:val="004809C9"/>
    <w:rsid w:val="004D1147"/>
    <w:rsid w:val="005F419A"/>
    <w:rsid w:val="009620CF"/>
    <w:rsid w:val="009A1229"/>
    <w:rsid w:val="00A74AD7"/>
    <w:rsid w:val="00A85397"/>
    <w:rsid w:val="00AB22BE"/>
    <w:rsid w:val="00B607BC"/>
    <w:rsid w:val="00D0460F"/>
    <w:rsid w:val="00DA7BBD"/>
    <w:rsid w:val="00DD41E2"/>
    <w:rsid w:val="00DF34F7"/>
    <w:rsid w:val="00E5396D"/>
    <w:rsid w:val="00E653A1"/>
    <w:rsid w:val="00EB3BC8"/>
    <w:rsid w:val="00EF38D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5:chartTrackingRefBased/>
  <w15:docId w15:val="{33DEEAE0-F942-41CD-BF41-C46F4C46F3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543FC"/>
    <w:pPr>
      <w:tabs>
        <w:tab w:val="center" w:pos="4513"/>
        <w:tab w:val="right" w:pos="9026"/>
      </w:tabs>
      <w:spacing w:after="0" w:line="240" w:lineRule="auto"/>
    </w:pPr>
  </w:style>
  <w:style w:type="character" w:customStyle="1" w:styleId="HeaderChar">
    <w:name w:val="Header Char"/>
    <w:basedOn w:val="DefaultParagraphFont"/>
    <w:link w:val="Header"/>
    <w:uiPriority w:val="99"/>
    <w:rsid w:val="004543FC"/>
  </w:style>
  <w:style w:type="paragraph" w:styleId="Footer">
    <w:name w:val="footer"/>
    <w:basedOn w:val="Normal"/>
    <w:link w:val="FooterChar"/>
    <w:uiPriority w:val="99"/>
    <w:unhideWhenUsed/>
    <w:rsid w:val="004543FC"/>
    <w:pPr>
      <w:tabs>
        <w:tab w:val="center" w:pos="4513"/>
        <w:tab w:val="right" w:pos="9026"/>
      </w:tabs>
      <w:spacing w:after="0" w:line="240" w:lineRule="auto"/>
    </w:pPr>
  </w:style>
  <w:style w:type="character" w:customStyle="1" w:styleId="FooterChar">
    <w:name w:val="Footer Char"/>
    <w:basedOn w:val="DefaultParagraphFont"/>
    <w:link w:val="Footer"/>
    <w:uiPriority w:val="99"/>
    <w:rsid w:val="004543FC"/>
  </w:style>
  <w:style w:type="paragraph" w:styleId="ListParagraph">
    <w:name w:val="List Paragraph"/>
    <w:basedOn w:val="Normal"/>
    <w:uiPriority w:val="34"/>
    <w:qFormat/>
    <w:rsid w:val="004543FC"/>
    <w:pPr>
      <w:ind w:left="720"/>
      <w:contextualSpacing/>
    </w:pPr>
  </w:style>
  <w:style w:type="paragraph" w:styleId="BalloonText">
    <w:name w:val="Balloon Text"/>
    <w:basedOn w:val="Normal"/>
    <w:link w:val="BalloonTextChar"/>
    <w:uiPriority w:val="99"/>
    <w:semiHidden/>
    <w:unhideWhenUsed/>
    <w:rsid w:val="00242CC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42CC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306097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2.xml"/><Relationship Id="rId18" Type="http://schemas.openxmlformats.org/officeDocument/2006/relationships/footer" Target="footer5.xml"/><Relationship Id="rId3" Type="http://schemas.openxmlformats.org/officeDocument/2006/relationships/settings" Target="settings.xml"/><Relationship Id="rId21" Type="http://schemas.openxmlformats.org/officeDocument/2006/relationships/header" Target="header6.xml"/><Relationship Id="rId7" Type="http://schemas.openxmlformats.org/officeDocument/2006/relationships/image" Target="media/image1.png"/><Relationship Id="rId12" Type="http://schemas.openxmlformats.org/officeDocument/2006/relationships/footer" Target="footer2.xml"/><Relationship Id="rId17" Type="http://schemas.openxmlformats.org/officeDocument/2006/relationships/header" Target="header4.xml"/><Relationship Id="rId2" Type="http://schemas.openxmlformats.org/officeDocument/2006/relationships/styles" Target="styles.xml"/><Relationship Id="rId16" Type="http://schemas.openxmlformats.org/officeDocument/2006/relationships/footer" Target="footer4.xml"/><Relationship Id="rId20" Type="http://schemas.openxmlformats.org/officeDocument/2006/relationships/footer" Target="footer6.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fontTable" Target="fontTable.xml"/><Relationship Id="rId10" Type="http://schemas.openxmlformats.org/officeDocument/2006/relationships/image" Target="media/image3.jpg"/><Relationship Id="rId19" Type="http://schemas.openxmlformats.org/officeDocument/2006/relationships/header" Target="header5.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footer" Target="footer7.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3.xml.rels><?xml version="1.0" encoding="UTF-8" standalone="yes"?>
<Relationships xmlns="http://schemas.openxmlformats.org/package/2006/relationships"><Relationship Id="rId1" Type="http://schemas.openxmlformats.org/officeDocument/2006/relationships/image" Target="media/image4.jpg"/></Relationships>
</file>

<file path=word/_rels/header4.xml.rels><?xml version="1.0" encoding="UTF-8" standalone="yes"?>
<Relationships xmlns="http://schemas.openxmlformats.org/package/2006/relationships"><Relationship Id="rId1" Type="http://schemas.openxmlformats.org/officeDocument/2006/relationships/image" Target="media/image4.jpg"/></Relationships>
</file>

<file path=word/_rels/header5.xml.rels><?xml version="1.0" encoding="UTF-8" standalone="yes"?>
<Relationships xmlns="http://schemas.openxmlformats.org/package/2006/relationships"><Relationship Id="rId1" Type="http://schemas.openxmlformats.org/officeDocument/2006/relationships/image" Target="media/image4.jpg"/></Relationships>
</file>

<file path=word/_rels/header6.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2248</Words>
  <Characters>12816</Characters>
  <Application>Microsoft Office Word</Application>
  <DocSecurity>8</DocSecurity>
  <Lines>106</Lines>
  <Paragraphs>30</Paragraphs>
  <ScaleCrop>false</ScaleCrop>
  <HeadingPairs>
    <vt:vector size="2" baseType="variant">
      <vt:variant>
        <vt:lpstr>Title</vt:lpstr>
      </vt:variant>
      <vt:variant>
        <vt:i4>1</vt:i4>
      </vt:variant>
    </vt:vector>
  </HeadingPairs>
  <TitlesOfParts>
    <vt:vector size="1" baseType="lpstr">
      <vt:lpstr>Ethical Standards and Embedding Culture</vt:lpstr>
    </vt:vector>
  </TitlesOfParts>
  <Company/>
  <LinksUpToDate>false</LinksUpToDate>
  <CharactersWithSpaces>15034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Ethical Standards and Embedding Culture</dc:title>
  <dc:subject/>
  <dc:creator>TIAA</dc:creator>
  <cp:keywords/>
  <dc:description/>
  <cp:lastModifiedBy>YATES, Jennifer (C8507)</cp:lastModifiedBy>
  <cp:revision>2</cp:revision>
  <dcterms:created xsi:type="dcterms:W3CDTF">2019-11-06T22:58:00Z</dcterms:created>
  <dcterms:modified xsi:type="dcterms:W3CDTF">2019-11-06T22:58:00Z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954f0805-6e09-4d2e-84ac-ca596d363753</vt:lpwstr>
  </property>
  <property fmtid="{D5CDD505-2E9C-101B-9397-08002B2CF9AE}" pid="3" name="Classification">
    <vt:lpwstr>OFFICIAL</vt:lpwstr>
  </property>
</Properties>
</file>