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BB3B813" w14:textId="77777777" w:rsidR="00937D35" w:rsidRDefault="00937D35">
      <w:bookmarkStart w:id="0" w:name="_GoBack"/>
      <w:bookmarkEnd w:id="0"/>
      <w:r>
        <w:rPr>
          <w:noProof/>
          <w:lang w:eastAsia="en-GB"/>
        </w:rPr>
        <w:drawing>
          <wp:anchor distT="0" distB="0" distL="114300" distR="114300" simplePos="0" relativeHeight="251658240" behindDoc="1" locked="0" layoutInCell="1" allowOverlap="1" wp14:anchorId="6E2C3661" wp14:editId="312F0C18">
            <wp:simplePos x="0" y="0"/>
            <wp:positionH relativeFrom="column">
              <wp:posOffset>4600575</wp:posOffset>
            </wp:positionH>
            <wp:positionV relativeFrom="paragraph">
              <wp:posOffset>-1997710</wp:posOffset>
            </wp:positionV>
            <wp:extent cx="7221600" cy="7351200"/>
            <wp:effectExtent l="0" t="0" r="0" b="2540"/>
            <wp:wrapNone/>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7221600" cy="7351200"/>
                    </a:xfrm>
                    <a:prstGeom prst="rect">
                      <a:avLst/>
                    </a:prstGeom>
                  </pic:spPr>
                </pic:pic>
              </a:graphicData>
            </a:graphic>
            <wp14:sizeRelH relativeFrom="margin">
              <wp14:pctWidth>0</wp14:pctWidth>
            </wp14:sizeRelH>
            <wp14:sizeRelV relativeFrom="margin">
              <wp14:pctHeight>0</wp14:pctHeight>
            </wp14:sizeRelV>
          </wp:anchor>
        </w:drawing>
      </w:r>
      <w:bookmarkStart w:id="1" w:name="Lastdelete"/>
      <w:bookmarkEnd w:id="1"/>
    </w:p>
    <w:tbl>
      <w:tblPr>
        <w:tblW w:w="16157" w:type="dxa"/>
        <w:tblLayout w:type="fixed"/>
        <w:tblCellMar>
          <w:top w:w="120" w:type="dxa"/>
          <w:left w:w="60" w:type="dxa"/>
          <w:bottom w:w="120" w:type="dxa"/>
          <w:right w:w="60" w:type="dxa"/>
        </w:tblCellMar>
        <w:tblLook w:val="0000" w:firstRow="0" w:lastRow="0" w:firstColumn="0" w:lastColumn="0" w:noHBand="0" w:noVBand="0"/>
      </w:tblPr>
      <w:tblGrid>
        <w:gridCol w:w="567"/>
        <w:gridCol w:w="12189"/>
        <w:gridCol w:w="283"/>
        <w:gridCol w:w="2835"/>
        <w:gridCol w:w="283"/>
      </w:tblGrid>
      <w:tr w:rsidR="00937D35" w14:paraId="774BCD84" w14:textId="77777777" w:rsidTr="00937D35">
        <w:trPr>
          <w:trHeight w:hRule="exact" w:val="567"/>
        </w:trPr>
        <w:tc>
          <w:tcPr>
            <w:tcW w:w="567" w:type="dxa"/>
          </w:tcPr>
          <w:p w14:paraId="58A9808D" w14:textId="77777777" w:rsidR="00937D35" w:rsidRDefault="00937D35" w:rsidP="00937D35">
            <w:pPr>
              <w:spacing w:before="60" w:after="60"/>
            </w:pPr>
          </w:p>
        </w:tc>
        <w:tc>
          <w:tcPr>
            <w:tcW w:w="12189" w:type="dxa"/>
            <w:vMerge w:val="restart"/>
            <w:vAlign w:val="bottom"/>
          </w:tcPr>
          <w:p w14:paraId="79B57E48" w14:textId="77777777" w:rsidR="00937D35" w:rsidRDefault="00937D35" w:rsidP="00937D35">
            <w:pPr>
              <w:spacing w:before="60" w:after="60"/>
            </w:pPr>
            <w:r>
              <w:rPr>
                <w:noProof/>
                <w:lang w:eastAsia="en-GB"/>
              </w:rPr>
              <w:drawing>
                <wp:inline distT="0" distB="0" distL="0" distR="0" wp14:anchorId="74EFBB13" wp14:editId="2BE8B73F">
                  <wp:extent cx="1609200" cy="691200"/>
                  <wp:effectExtent l="0" t="0" r="0" b="0"/>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09200" cy="691200"/>
                          </a:xfrm>
                          <a:prstGeom prst="rect">
                            <a:avLst/>
                          </a:prstGeom>
                        </pic:spPr>
                      </pic:pic>
                    </a:graphicData>
                  </a:graphic>
                </wp:inline>
              </w:drawing>
            </w:r>
          </w:p>
        </w:tc>
        <w:tc>
          <w:tcPr>
            <w:tcW w:w="283" w:type="dxa"/>
          </w:tcPr>
          <w:p w14:paraId="42BA80EC" w14:textId="77777777" w:rsidR="00937D35" w:rsidRDefault="00937D35" w:rsidP="00937D35">
            <w:pPr>
              <w:spacing w:before="60" w:after="60"/>
            </w:pPr>
          </w:p>
        </w:tc>
        <w:tc>
          <w:tcPr>
            <w:tcW w:w="2835" w:type="dxa"/>
          </w:tcPr>
          <w:p w14:paraId="07F0C5D0" w14:textId="77777777" w:rsidR="00937D35" w:rsidRPr="00784FD7" w:rsidRDefault="00937D35" w:rsidP="00937D35">
            <w:pPr>
              <w:spacing w:before="60" w:after="60"/>
              <w:jc w:val="center"/>
              <w:rPr>
                <w:rFonts w:ascii="Arial" w:hAnsi="Arial" w:cs="Arial"/>
                <w:b/>
                <w:color w:val="808080"/>
                <w:sz w:val="36"/>
              </w:rPr>
            </w:pPr>
            <w:r w:rsidRPr="00784FD7">
              <w:rPr>
                <w:rFonts w:ascii="Arial" w:hAnsi="Arial" w:cs="Arial"/>
                <w:b/>
                <w:color w:val="808080"/>
                <w:sz w:val="36"/>
              </w:rPr>
              <w:t>Internal Audit</w:t>
            </w:r>
          </w:p>
        </w:tc>
        <w:tc>
          <w:tcPr>
            <w:tcW w:w="283" w:type="dxa"/>
          </w:tcPr>
          <w:p w14:paraId="3AE17B81" w14:textId="77777777" w:rsidR="00937D35" w:rsidRDefault="00937D35" w:rsidP="00937D35">
            <w:pPr>
              <w:spacing w:before="60" w:after="60"/>
            </w:pPr>
          </w:p>
        </w:tc>
      </w:tr>
      <w:tr w:rsidR="00937D35" w14:paraId="48A17C33" w14:textId="77777777" w:rsidTr="00937D35">
        <w:trPr>
          <w:trHeight w:hRule="exact" w:val="567"/>
        </w:trPr>
        <w:tc>
          <w:tcPr>
            <w:tcW w:w="567" w:type="dxa"/>
          </w:tcPr>
          <w:p w14:paraId="32182FFF" w14:textId="77777777" w:rsidR="00937D35" w:rsidRDefault="00937D35" w:rsidP="00937D35">
            <w:pPr>
              <w:spacing w:before="60" w:after="60"/>
            </w:pPr>
          </w:p>
        </w:tc>
        <w:tc>
          <w:tcPr>
            <w:tcW w:w="12189" w:type="dxa"/>
            <w:vMerge/>
          </w:tcPr>
          <w:p w14:paraId="64F62AF7" w14:textId="77777777" w:rsidR="00937D35" w:rsidRDefault="00937D35" w:rsidP="00937D35">
            <w:pPr>
              <w:spacing w:before="60" w:after="60"/>
            </w:pPr>
          </w:p>
        </w:tc>
        <w:tc>
          <w:tcPr>
            <w:tcW w:w="283" w:type="dxa"/>
            <w:shd w:val="clear" w:color="auto" w:fill="808080"/>
          </w:tcPr>
          <w:p w14:paraId="52DB440F" w14:textId="77777777" w:rsidR="00937D35" w:rsidRDefault="00937D35" w:rsidP="00937D35">
            <w:pPr>
              <w:spacing w:before="60" w:after="60"/>
            </w:pPr>
          </w:p>
        </w:tc>
        <w:tc>
          <w:tcPr>
            <w:tcW w:w="2835" w:type="dxa"/>
            <w:shd w:val="clear" w:color="auto" w:fill="808080"/>
          </w:tcPr>
          <w:p w14:paraId="40CED6BB" w14:textId="3117AD4C" w:rsidR="00937D35" w:rsidRPr="00784FD7" w:rsidRDefault="00140C9A" w:rsidP="00937D35">
            <w:pPr>
              <w:spacing w:before="60" w:after="60"/>
              <w:jc w:val="center"/>
              <w:rPr>
                <w:rFonts w:ascii="Arial" w:hAnsi="Arial" w:cs="Arial"/>
                <w:b/>
                <w:color w:val="FFFFFF"/>
                <w:sz w:val="36"/>
              </w:rPr>
            </w:pPr>
            <w:r>
              <w:rPr>
                <w:rFonts w:ascii="Arial" w:hAnsi="Arial" w:cs="Arial"/>
                <w:b/>
                <w:color w:val="FFFFFF"/>
                <w:sz w:val="36"/>
              </w:rPr>
              <w:t>FINAL</w:t>
            </w:r>
          </w:p>
        </w:tc>
        <w:tc>
          <w:tcPr>
            <w:tcW w:w="283" w:type="dxa"/>
            <w:shd w:val="clear" w:color="auto" w:fill="808080"/>
          </w:tcPr>
          <w:p w14:paraId="5A109142" w14:textId="77777777" w:rsidR="00937D35" w:rsidRDefault="00937D35" w:rsidP="00937D35">
            <w:pPr>
              <w:spacing w:before="60" w:after="60"/>
            </w:pPr>
          </w:p>
        </w:tc>
      </w:tr>
      <w:tr w:rsidR="00937D35" w14:paraId="030FBAB2" w14:textId="77777777" w:rsidTr="00937D35">
        <w:trPr>
          <w:trHeight w:hRule="exact" w:val="1701"/>
        </w:trPr>
        <w:tc>
          <w:tcPr>
            <w:tcW w:w="567" w:type="dxa"/>
          </w:tcPr>
          <w:p w14:paraId="76268797" w14:textId="77777777" w:rsidR="00937D35" w:rsidRDefault="00937D35" w:rsidP="00937D35">
            <w:pPr>
              <w:spacing w:before="60" w:after="60"/>
            </w:pPr>
          </w:p>
        </w:tc>
        <w:tc>
          <w:tcPr>
            <w:tcW w:w="12189" w:type="dxa"/>
          </w:tcPr>
          <w:p w14:paraId="3F2CAE9B" w14:textId="77777777" w:rsidR="00937D35" w:rsidRDefault="00937D35" w:rsidP="00937D35">
            <w:pPr>
              <w:spacing w:before="60" w:after="60"/>
            </w:pPr>
          </w:p>
        </w:tc>
        <w:tc>
          <w:tcPr>
            <w:tcW w:w="283" w:type="dxa"/>
          </w:tcPr>
          <w:p w14:paraId="303348CD" w14:textId="77777777" w:rsidR="00937D35" w:rsidRDefault="00937D35" w:rsidP="00937D35">
            <w:pPr>
              <w:spacing w:before="60" w:after="60"/>
            </w:pPr>
          </w:p>
        </w:tc>
        <w:tc>
          <w:tcPr>
            <w:tcW w:w="2835" w:type="dxa"/>
          </w:tcPr>
          <w:p w14:paraId="3A7CA7CE" w14:textId="77777777" w:rsidR="00937D35" w:rsidRDefault="00937D35" w:rsidP="00937D35">
            <w:pPr>
              <w:spacing w:before="60" w:after="60"/>
            </w:pPr>
          </w:p>
        </w:tc>
        <w:tc>
          <w:tcPr>
            <w:tcW w:w="283" w:type="dxa"/>
          </w:tcPr>
          <w:p w14:paraId="5B3E60AD" w14:textId="77777777" w:rsidR="00937D35" w:rsidRDefault="00937D35" w:rsidP="00937D35">
            <w:pPr>
              <w:spacing w:before="60" w:after="60"/>
            </w:pPr>
          </w:p>
        </w:tc>
      </w:tr>
      <w:tr w:rsidR="00937D35" w:rsidRPr="00937D35" w14:paraId="32E4CAAB" w14:textId="77777777" w:rsidTr="00784FD7">
        <w:trPr>
          <w:trHeight w:hRule="exact" w:val="1873"/>
        </w:trPr>
        <w:tc>
          <w:tcPr>
            <w:tcW w:w="567" w:type="dxa"/>
          </w:tcPr>
          <w:p w14:paraId="0D79FD15" w14:textId="77777777" w:rsidR="00937D35" w:rsidRPr="00937D35" w:rsidRDefault="00937D35" w:rsidP="00937D35">
            <w:pPr>
              <w:spacing w:before="60" w:after="60"/>
              <w:rPr>
                <w:rFonts w:ascii="Arial" w:hAnsi="Arial" w:cs="Arial"/>
                <w:b/>
                <w:color w:val="163D82"/>
                <w:sz w:val="44"/>
              </w:rPr>
            </w:pPr>
          </w:p>
        </w:tc>
        <w:tc>
          <w:tcPr>
            <w:tcW w:w="12189" w:type="dxa"/>
            <w:tcMar>
              <w:left w:w="0" w:type="dxa"/>
            </w:tcMar>
          </w:tcPr>
          <w:p w14:paraId="27D7132E" w14:textId="77777777" w:rsidR="00784FD7" w:rsidRDefault="00184F65" w:rsidP="00937D35">
            <w:pPr>
              <w:spacing w:before="60" w:after="60"/>
              <w:rPr>
                <w:rFonts w:ascii="Arial" w:hAnsi="Arial" w:cs="Arial"/>
                <w:b/>
                <w:color w:val="163D82"/>
                <w:sz w:val="40"/>
                <w:szCs w:val="36"/>
              </w:rPr>
            </w:pPr>
            <w:r w:rsidRPr="009E4EF6">
              <w:rPr>
                <w:rFonts w:ascii="Arial" w:hAnsi="Arial" w:cs="Arial"/>
                <w:b/>
                <w:color w:val="163D82"/>
                <w:sz w:val="40"/>
                <w:szCs w:val="36"/>
              </w:rPr>
              <w:t xml:space="preserve">The </w:t>
            </w:r>
            <w:r w:rsidR="00A21954">
              <w:rPr>
                <w:rFonts w:ascii="Arial" w:hAnsi="Arial" w:cs="Arial"/>
                <w:b/>
                <w:color w:val="163D82"/>
                <w:sz w:val="40"/>
                <w:szCs w:val="36"/>
              </w:rPr>
              <w:t xml:space="preserve">Police and </w:t>
            </w:r>
            <w:r w:rsidRPr="009E4EF6">
              <w:rPr>
                <w:rFonts w:ascii="Arial" w:hAnsi="Arial" w:cs="Arial"/>
                <w:b/>
                <w:color w:val="163D82"/>
                <w:sz w:val="40"/>
                <w:szCs w:val="36"/>
              </w:rPr>
              <w:t>Crime C</w:t>
            </w:r>
            <w:r w:rsidR="00A21954">
              <w:rPr>
                <w:rFonts w:ascii="Arial" w:hAnsi="Arial" w:cs="Arial"/>
                <w:b/>
                <w:color w:val="163D82"/>
                <w:sz w:val="40"/>
                <w:szCs w:val="36"/>
              </w:rPr>
              <w:t xml:space="preserve">ommissioner for </w:t>
            </w:r>
          </w:p>
          <w:p w14:paraId="09A4CD73" w14:textId="77777777" w:rsidR="00784FD7" w:rsidRDefault="00A21954" w:rsidP="00937D35">
            <w:pPr>
              <w:spacing w:before="60" w:after="60"/>
              <w:rPr>
                <w:rFonts w:ascii="Arial" w:hAnsi="Arial" w:cs="Arial"/>
                <w:b/>
                <w:color w:val="163D82"/>
                <w:sz w:val="40"/>
                <w:szCs w:val="36"/>
              </w:rPr>
            </w:pPr>
            <w:r>
              <w:rPr>
                <w:rFonts w:ascii="Arial" w:hAnsi="Arial" w:cs="Arial"/>
                <w:b/>
                <w:color w:val="163D82"/>
                <w:sz w:val="40"/>
                <w:szCs w:val="36"/>
              </w:rPr>
              <w:t>Cleveland</w:t>
            </w:r>
            <w:r w:rsidR="00784FD7">
              <w:rPr>
                <w:rFonts w:ascii="Arial" w:hAnsi="Arial" w:cs="Arial"/>
                <w:b/>
                <w:color w:val="163D82"/>
                <w:sz w:val="40"/>
                <w:szCs w:val="36"/>
              </w:rPr>
              <w:t xml:space="preserve"> and the Chief Constable </w:t>
            </w:r>
          </w:p>
          <w:p w14:paraId="335CBA2E" w14:textId="4A5A6A17" w:rsidR="00937D35" w:rsidRPr="00784FD7" w:rsidRDefault="00784FD7" w:rsidP="00937D35">
            <w:pPr>
              <w:spacing w:before="60" w:after="60"/>
              <w:rPr>
                <w:rFonts w:ascii="Arial" w:hAnsi="Arial" w:cs="Arial"/>
                <w:b/>
                <w:color w:val="163D82"/>
                <w:sz w:val="40"/>
                <w:szCs w:val="36"/>
              </w:rPr>
            </w:pPr>
            <w:r>
              <w:rPr>
                <w:rFonts w:ascii="Arial" w:hAnsi="Arial" w:cs="Arial"/>
                <w:b/>
                <w:color w:val="163D82"/>
                <w:sz w:val="40"/>
                <w:szCs w:val="36"/>
              </w:rPr>
              <w:t>Cleveland Police</w:t>
            </w:r>
          </w:p>
        </w:tc>
        <w:tc>
          <w:tcPr>
            <w:tcW w:w="283" w:type="dxa"/>
          </w:tcPr>
          <w:p w14:paraId="075F4C35" w14:textId="77777777" w:rsidR="00937D35" w:rsidRPr="00937D35" w:rsidRDefault="00937D35" w:rsidP="00937D35">
            <w:pPr>
              <w:spacing w:before="60" w:after="60"/>
              <w:rPr>
                <w:rFonts w:ascii="Arial" w:hAnsi="Arial" w:cs="Arial"/>
                <w:b/>
                <w:color w:val="163D82"/>
                <w:sz w:val="44"/>
              </w:rPr>
            </w:pPr>
          </w:p>
        </w:tc>
        <w:tc>
          <w:tcPr>
            <w:tcW w:w="2835" w:type="dxa"/>
          </w:tcPr>
          <w:p w14:paraId="6DFB4A65" w14:textId="77777777" w:rsidR="00937D35" w:rsidRPr="00937D35" w:rsidRDefault="00937D35" w:rsidP="00937D35">
            <w:pPr>
              <w:spacing w:before="60" w:after="60"/>
              <w:rPr>
                <w:rFonts w:ascii="Arial" w:hAnsi="Arial" w:cs="Arial"/>
                <w:b/>
                <w:color w:val="163D82"/>
                <w:sz w:val="44"/>
              </w:rPr>
            </w:pPr>
          </w:p>
        </w:tc>
        <w:tc>
          <w:tcPr>
            <w:tcW w:w="283" w:type="dxa"/>
          </w:tcPr>
          <w:p w14:paraId="5C61E6EC" w14:textId="77777777" w:rsidR="00937D35" w:rsidRPr="00937D35" w:rsidRDefault="00937D35" w:rsidP="00937D35">
            <w:pPr>
              <w:spacing w:before="60" w:after="60"/>
              <w:rPr>
                <w:rFonts w:ascii="Arial" w:hAnsi="Arial" w:cs="Arial"/>
                <w:b/>
                <w:color w:val="163D82"/>
                <w:sz w:val="44"/>
              </w:rPr>
            </w:pPr>
          </w:p>
        </w:tc>
      </w:tr>
      <w:tr w:rsidR="00937D35" w14:paraId="7F93CE1A" w14:textId="77777777" w:rsidTr="00937D35">
        <w:trPr>
          <w:trHeight w:hRule="exact" w:val="964"/>
        </w:trPr>
        <w:tc>
          <w:tcPr>
            <w:tcW w:w="567" w:type="dxa"/>
          </w:tcPr>
          <w:p w14:paraId="0E3FE149" w14:textId="77777777" w:rsidR="00937D35" w:rsidRDefault="00937D35" w:rsidP="00937D35">
            <w:pPr>
              <w:spacing w:before="60" w:after="60"/>
            </w:pPr>
          </w:p>
        </w:tc>
        <w:tc>
          <w:tcPr>
            <w:tcW w:w="12189" w:type="dxa"/>
            <w:tcMar>
              <w:left w:w="0" w:type="dxa"/>
            </w:tcMar>
          </w:tcPr>
          <w:p w14:paraId="43B254DB" w14:textId="229D904E" w:rsidR="00937D35" w:rsidRPr="00784FD7" w:rsidRDefault="00937D35" w:rsidP="00937D35">
            <w:pPr>
              <w:spacing w:before="60" w:after="60"/>
              <w:rPr>
                <w:rFonts w:ascii="Arial" w:hAnsi="Arial" w:cs="Arial"/>
                <w:b/>
                <w:color w:val="808080"/>
                <w:sz w:val="36"/>
              </w:rPr>
            </w:pPr>
            <w:r w:rsidRPr="00784FD7">
              <w:rPr>
                <w:rFonts w:ascii="Arial" w:hAnsi="Arial" w:cs="Arial"/>
                <w:b/>
                <w:color w:val="808080"/>
                <w:sz w:val="36"/>
              </w:rPr>
              <w:t>Assurance Review of Commissioner</w:t>
            </w:r>
            <w:r w:rsidR="00726A2C" w:rsidRPr="00784FD7">
              <w:rPr>
                <w:rFonts w:ascii="Arial" w:hAnsi="Arial" w:cs="Arial"/>
                <w:b/>
                <w:color w:val="808080"/>
                <w:sz w:val="36"/>
              </w:rPr>
              <w:t>’</w:t>
            </w:r>
            <w:r w:rsidR="00784FD7">
              <w:rPr>
                <w:rFonts w:ascii="Arial" w:hAnsi="Arial" w:cs="Arial"/>
                <w:b/>
                <w:color w:val="808080"/>
                <w:sz w:val="36"/>
              </w:rPr>
              <w:t>s Grants</w:t>
            </w:r>
          </w:p>
        </w:tc>
        <w:tc>
          <w:tcPr>
            <w:tcW w:w="283" w:type="dxa"/>
          </w:tcPr>
          <w:p w14:paraId="2B6E3D43" w14:textId="77777777" w:rsidR="00937D35" w:rsidRDefault="00937D35" w:rsidP="00937D35">
            <w:pPr>
              <w:spacing w:before="60" w:after="60"/>
            </w:pPr>
          </w:p>
        </w:tc>
        <w:tc>
          <w:tcPr>
            <w:tcW w:w="2835" w:type="dxa"/>
          </w:tcPr>
          <w:p w14:paraId="3F30F5CD" w14:textId="77777777" w:rsidR="00937D35" w:rsidRDefault="00937D35" w:rsidP="00937D35">
            <w:pPr>
              <w:spacing w:before="60" w:after="60"/>
            </w:pPr>
          </w:p>
        </w:tc>
        <w:tc>
          <w:tcPr>
            <w:tcW w:w="283" w:type="dxa"/>
          </w:tcPr>
          <w:p w14:paraId="545297BB" w14:textId="77777777" w:rsidR="00937D35" w:rsidRDefault="00937D35" w:rsidP="00937D35">
            <w:pPr>
              <w:spacing w:before="60" w:after="60"/>
            </w:pPr>
          </w:p>
        </w:tc>
      </w:tr>
      <w:tr w:rsidR="00937D35" w14:paraId="6155A136" w14:textId="77777777" w:rsidTr="00937D35">
        <w:trPr>
          <w:trHeight w:hRule="exact" w:val="567"/>
        </w:trPr>
        <w:tc>
          <w:tcPr>
            <w:tcW w:w="567" w:type="dxa"/>
          </w:tcPr>
          <w:p w14:paraId="6456AE3C" w14:textId="77777777" w:rsidR="00937D35" w:rsidRDefault="00937D35" w:rsidP="00937D35">
            <w:pPr>
              <w:spacing w:before="60" w:after="60"/>
            </w:pPr>
          </w:p>
        </w:tc>
        <w:tc>
          <w:tcPr>
            <w:tcW w:w="12189" w:type="dxa"/>
            <w:tcMar>
              <w:left w:w="0" w:type="dxa"/>
            </w:tcMar>
          </w:tcPr>
          <w:p w14:paraId="6C671820" w14:textId="77777777" w:rsidR="00937D35" w:rsidRPr="00937D35" w:rsidRDefault="00937D35" w:rsidP="00937D35">
            <w:pPr>
              <w:spacing w:before="60" w:after="60"/>
              <w:rPr>
                <w:rFonts w:ascii="Arial" w:hAnsi="Arial" w:cs="Arial"/>
                <w:b/>
                <w:color w:val="DC0D15"/>
                <w:sz w:val="36"/>
              </w:rPr>
            </w:pPr>
            <w:r w:rsidRPr="00937D35">
              <w:rPr>
                <w:rFonts w:ascii="Arial" w:hAnsi="Arial" w:cs="Arial"/>
                <w:b/>
                <w:color w:val="DC0D15"/>
                <w:sz w:val="36"/>
              </w:rPr>
              <w:t>2019/20</w:t>
            </w:r>
          </w:p>
        </w:tc>
        <w:tc>
          <w:tcPr>
            <w:tcW w:w="283" w:type="dxa"/>
          </w:tcPr>
          <w:p w14:paraId="4A1565C8" w14:textId="77777777" w:rsidR="00937D35" w:rsidRDefault="00937D35" w:rsidP="00937D35">
            <w:pPr>
              <w:spacing w:before="60" w:after="60"/>
            </w:pPr>
          </w:p>
        </w:tc>
        <w:tc>
          <w:tcPr>
            <w:tcW w:w="2835" w:type="dxa"/>
          </w:tcPr>
          <w:p w14:paraId="31EE81B3" w14:textId="77777777" w:rsidR="00937D35" w:rsidRDefault="00937D35" w:rsidP="00937D35">
            <w:pPr>
              <w:spacing w:before="60" w:after="60"/>
            </w:pPr>
          </w:p>
        </w:tc>
        <w:tc>
          <w:tcPr>
            <w:tcW w:w="283" w:type="dxa"/>
          </w:tcPr>
          <w:p w14:paraId="25F273EA" w14:textId="77777777" w:rsidR="00937D35" w:rsidRDefault="00937D35" w:rsidP="00937D35">
            <w:pPr>
              <w:spacing w:before="60" w:after="60"/>
            </w:pPr>
          </w:p>
        </w:tc>
      </w:tr>
      <w:tr w:rsidR="00937D35" w14:paraId="63701425" w14:textId="77777777" w:rsidTr="00937D35">
        <w:tc>
          <w:tcPr>
            <w:tcW w:w="567" w:type="dxa"/>
          </w:tcPr>
          <w:p w14:paraId="2D168037" w14:textId="77777777" w:rsidR="00937D35" w:rsidRDefault="00937D35" w:rsidP="00937D35">
            <w:pPr>
              <w:spacing w:before="60" w:after="60"/>
            </w:pPr>
          </w:p>
        </w:tc>
        <w:tc>
          <w:tcPr>
            <w:tcW w:w="12189" w:type="dxa"/>
          </w:tcPr>
          <w:p w14:paraId="53419186" w14:textId="77777777" w:rsidR="00937D35" w:rsidRDefault="00937D35" w:rsidP="00937D35">
            <w:pPr>
              <w:spacing w:before="60" w:after="60"/>
            </w:pPr>
          </w:p>
        </w:tc>
        <w:tc>
          <w:tcPr>
            <w:tcW w:w="283" w:type="dxa"/>
          </w:tcPr>
          <w:p w14:paraId="1578AFD4" w14:textId="77777777" w:rsidR="00937D35" w:rsidRDefault="00937D35" w:rsidP="00937D35">
            <w:pPr>
              <w:spacing w:before="60" w:after="60"/>
            </w:pPr>
          </w:p>
        </w:tc>
        <w:tc>
          <w:tcPr>
            <w:tcW w:w="2835" w:type="dxa"/>
          </w:tcPr>
          <w:p w14:paraId="51FE0BF1" w14:textId="77777777" w:rsidR="00937D35" w:rsidRDefault="00937D35" w:rsidP="00937D35">
            <w:pPr>
              <w:spacing w:before="60" w:after="60"/>
            </w:pPr>
          </w:p>
        </w:tc>
        <w:tc>
          <w:tcPr>
            <w:tcW w:w="283" w:type="dxa"/>
          </w:tcPr>
          <w:p w14:paraId="1A1CF1AC" w14:textId="77777777" w:rsidR="00937D35" w:rsidRDefault="00937D35" w:rsidP="00937D35">
            <w:pPr>
              <w:spacing w:before="60" w:after="60"/>
            </w:pPr>
          </w:p>
        </w:tc>
      </w:tr>
    </w:tbl>
    <w:p w14:paraId="5DC1C647" w14:textId="77777777" w:rsidR="00937D35" w:rsidRDefault="00937D35" w:rsidP="00937D35">
      <w:pPr>
        <w:spacing w:after="120"/>
      </w:pPr>
    </w:p>
    <w:p w14:paraId="6DE06EC7" w14:textId="77777777" w:rsidR="00937D35" w:rsidRDefault="00937D35" w:rsidP="00937D35">
      <w:pPr>
        <w:spacing w:after="120"/>
        <w:sectPr w:rsidR="00937D35" w:rsidSect="00937D35">
          <w:footerReference w:type="first" r:id="rId9"/>
          <w:pgSz w:w="16838" w:h="11906" w:orient="landscape"/>
          <w:pgMar w:top="0" w:right="850" w:bottom="567" w:left="0" w:header="283" w:footer="1701" w:gutter="0"/>
          <w:cols w:space="708"/>
          <w:titlePg/>
          <w:docGrid w:linePitch="360"/>
        </w:sectPr>
      </w:pPr>
      <w:bookmarkStart w:id="2" w:name="Deletecontinue"/>
      <w:bookmarkEnd w:id="2"/>
    </w:p>
    <w:p w14:paraId="5606B217" w14:textId="77777777" w:rsidR="00937D35" w:rsidRPr="00937D35" w:rsidRDefault="00937D35" w:rsidP="00937D35">
      <w:pPr>
        <w:spacing w:after="120"/>
        <w:jc w:val="center"/>
        <w:rPr>
          <w:sz w:val="8"/>
        </w:rPr>
      </w:pPr>
    </w:p>
    <w:tbl>
      <w:tblPr>
        <w:tblW w:w="15193" w:type="dxa"/>
        <w:jc w:val="center"/>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3"/>
      </w:tblGrid>
      <w:tr w:rsidR="00937D35" w14:paraId="28B10E48" w14:textId="77777777" w:rsidTr="00937D35">
        <w:trPr>
          <w:trHeight w:hRule="exact" w:val="624"/>
          <w:jc w:val="center"/>
        </w:trPr>
        <w:tc>
          <w:tcPr>
            <w:tcW w:w="15194" w:type="dxa"/>
            <w:shd w:val="clear" w:color="auto" w:fill="FFFFFF"/>
            <w:tcMar>
              <w:bottom w:w="20" w:type="dxa"/>
            </w:tcMar>
          </w:tcPr>
          <w:p w14:paraId="59EB087A" w14:textId="77777777" w:rsidR="00937D35" w:rsidRPr="00937D35" w:rsidRDefault="00937D35" w:rsidP="00937D35">
            <w:pPr>
              <w:spacing w:before="120" w:after="120"/>
              <w:rPr>
                <w:rFonts w:ascii="Arial" w:hAnsi="Arial" w:cs="Arial"/>
                <w:b/>
                <w:color w:val="163D82"/>
                <w:sz w:val="32"/>
              </w:rPr>
            </w:pPr>
            <w:r>
              <w:rPr>
                <w:rFonts w:ascii="Arial" w:hAnsi="Arial" w:cs="Arial"/>
                <w:b/>
                <w:color w:val="163D82"/>
                <w:sz w:val="32"/>
              </w:rPr>
              <w:t>Executive Summary</w:t>
            </w:r>
          </w:p>
        </w:tc>
      </w:tr>
    </w:tbl>
    <w:p w14:paraId="2B7DB174" w14:textId="77777777" w:rsidR="00937D35" w:rsidRDefault="00937D35" w:rsidP="00937D35">
      <w:pPr>
        <w:spacing w:after="120"/>
        <w:jc w:val="center"/>
        <w:rPr>
          <w:sz w:val="8"/>
        </w:rPr>
      </w:pPr>
      <w:bookmarkStart w:id="3" w:name="section2"/>
      <w:bookmarkEnd w:id="3"/>
    </w:p>
    <w:tbl>
      <w:tblPr>
        <w:tblW w:w="15202" w:type="dxa"/>
        <w:jc w:val="center"/>
        <w:tblBorders>
          <w:top w:val="single" w:sz="12" w:space="0" w:color="DC0D15"/>
          <w:left w:val="single" w:sz="12" w:space="0" w:color="DC0D15"/>
          <w:bottom w:val="single" w:sz="12" w:space="0" w:color="DC0D15"/>
          <w:right w:val="single" w:sz="12" w:space="0" w:color="DC0D15"/>
          <w:insideH w:val="single" w:sz="12" w:space="0" w:color="DC0D15"/>
          <w:insideV w:val="single" w:sz="12" w:space="0" w:color="DC0D15"/>
        </w:tblBorders>
        <w:tblLayout w:type="fixed"/>
        <w:tblCellMar>
          <w:left w:w="60" w:type="dxa"/>
          <w:right w:w="60" w:type="dxa"/>
        </w:tblCellMar>
        <w:tblLook w:val="0000" w:firstRow="0" w:lastRow="0" w:firstColumn="0" w:lastColumn="0" w:noHBand="0" w:noVBand="0"/>
      </w:tblPr>
      <w:tblGrid>
        <w:gridCol w:w="7483"/>
        <w:gridCol w:w="236"/>
        <w:gridCol w:w="7483"/>
      </w:tblGrid>
      <w:tr w:rsidR="00937D35" w:rsidRPr="00937D35" w14:paraId="6B8ED8F7" w14:textId="77777777" w:rsidTr="00937D35">
        <w:trPr>
          <w:trHeight w:val="397"/>
          <w:jc w:val="center"/>
        </w:trPr>
        <w:tc>
          <w:tcPr>
            <w:tcW w:w="7483" w:type="dxa"/>
            <w:shd w:val="clear" w:color="auto" w:fill="D9D9D9"/>
          </w:tcPr>
          <w:p w14:paraId="100D8C0E" w14:textId="77777777" w:rsidR="00937D35" w:rsidRPr="00937D35" w:rsidRDefault="00937D35" w:rsidP="00937D35">
            <w:pPr>
              <w:spacing w:before="60" w:after="60"/>
              <w:rPr>
                <w:rFonts w:ascii="Arial" w:hAnsi="Arial" w:cs="Arial"/>
                <w:b/>
                <w:color w:val="163D82"/>
                <w:sz w:val="20"/>
              </w:rPr>
            </w:pPr>
            <w:r w:rsidRPr="00937D35">
              <w:rPr>
                <w:rFonts w:ascii="Arial" w:hAnsi="Arial" w:cs="Arial"/>
                <w:b/>
                <w:color w:val="163D82"/>
                <w:sz w:val="20"/>
              </w:rPr>
              <w:t>OVERALL ASSURANCE ASSESSMENT</w:t>
            </w:r>
          </w:p>
        </w:tc>
        <w:tc>
          <w:tcPr>
            <w:tcW w:w="236" w:type="dxa"/>
            <w:tcBorders>
              <w:top w:val="nil"/>
              <w:bottom w:val="nil"/>
            </w:tcBorders>
            <w:shd w:val="clear" w:color="auto" w:fill="auto"/>
          </w:tcPr>
          <w:p w14:paraId="72C2B18D" w14:textId="77777777" w:rsidR="00937D35" w:rsidRPr="00937D35" w:rsidRDefault="00937D35" w:rsidP="00937D35">
            <w:pPr>
              <w:spacing w:before="60" w:after="60"/>
              <w:rPr>
                <w:rFonts w:ascii="Arial" w:hAnsi="Arial" w:cs="Arial"/>
                <w:b/>
                <w:sz w:val="20"/>
              </w:rPr>
            </w:pPr>
          </w:p>
        </w:tc>
        <w:tc>
          <w:tcPr>
            <w:tcW w:w="7483" w:type="dxa"/>
            <w:shd w:val="clear" w:color="auto" w:fill="D9D9D9"/>
          </w:tcPr>
          <w:p w14:paraId="32225E77" w14:textId="77777777" w:rsidR="00937D35" w:rsidRPr="00937D35" w:rsidRDefault="00937D35" w:rsidP="00937D35">
            <w:pPr>
              <w:spacing w:before="60" w:after="60"/>
              <w:rPr>
                <w:rFonts w:ascii="Arial" w:hAnsi="Arial" w:cs="Arial"/>
                <w:b/>
                <w:color w:val="163D82"/>
                <w:sz w:val="20"/>
              </w:rPr>
            </w:pPr>
            <w:r w:rsidRPr="00937D35">
              <w:rPr>
                <w:rFonts w:ascii="Arial" w:hAnsi="Arial" w:cs="Arial"/>
                <w:b/>
                <w:color w:val="163D82"/>
                <w:sz w:val="20"/>
              </w:rPr>
              <w:t>OVERALL CONCLUSION</w:t>
            </w:r>
          </w:p>
        </w:tc>
      </w:tr>
      <w:tr w:rsidR="00937D35" w:rsidRPr="00937D35" w14:paraId="74A9B176" w14:textId="77777777" w:rsidTr="00937D35">
        <w:trPr>
          <w:trHeight w:val="3345"/>
          <w:jc w:val="center"/>
        </w:trPr>
        <w:tc>
          <w:tcPr>
            <w:tcW w:w="7483" w:type="dxa"/>
            <w:tcBorders>
              <w:bottom w:val="single" w:sz="12" w:space="0" w:color="DC0D15"/>
            </w:tcBorders>
            <w:shd w:val="clear" w:color="auto" w:fill="auto"/>
            <w:vAlign w:val="center"/>
          </w:tcPr>
          <w:p w14:paraId="62265E7C" w14:textId="77777777" w:rsidR="00937D35" w:rsidRPr="00937D35" w:rsidRDefault="00937D35" w:rsidP="00937D35">
            <w:pPr>
              <w:spacing w:before="60" w:after="60"/>
              <w:jc w:val="center"/>
              <w:rPr>
                <w:rFonts w:ascii="Arial" w:hAnsi="Arial" w:cs="Arial"/>
                <w:sz w:val="8"/>
              </w:rPr>
            </w:pPr>
            <w:r>
              <w:rPr>
                <w:rFonts w:ascii="Arial" w:hAnsi="Arial" w:cs="Arial"/>
                <w:noProof/>
                <w:sz w:val="8"/>
                <w:lang w:eastAsia="en-GB"/>
              </w:rPr>
              <w:drawing>
                <wp:inline distT="0" distB="0" distL="0" distR="0" wp14:anchorId="19CAC2BB" wp14:editId="129D476B">
                  <wp:extent cx="2808000" cy="1620000"/>
                  <wp:effectExtent l="0" t="0" r="0" b="0"/>
                  <wp:docPr id="3" name="Picture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0">
                            <a:extLst>
                              <a:ext uri="{28A0092B-C50C-407E-A947-70E740481C1C}">
                                <a14:useLocalDpi xmlns:a14="http://schemas.microsoft.com/office/drawing/2010/main" val="0"/>
                              </a:ext>
                            </a:extLst>
                          </a:blip>
                          <a:stretch>
                            <a:fillRect/>
                          </a:stretch>
                        </pic:blipFill>
                        <pic:spPr>
                          <a:xfrm>
                            <a:off x="0" y="0"/>
                            <a:ext cx="2808000" cy="1620000"/>
                          </a:xfrm>
                          <a:prstGeom prst="rect">
                            <a:avLst/>
                          </a:prstGeom>
                        </pic:spPr>
                      </pic:pic>
                    </a:graphicData>
                  </a:graphic>
                </wp:inline>
              </w:drawing>
            </w:r>
          </w:p>
        </w:tc>
        <w:tc>
          <w:tcPr>
            <w:tcW w:w="236" w:type="dxa"/>
            <w:tcBorders>
              <w:top w:val="nil"/>
              <w:bottom w:val="nil"/>
            </w:tcBorders>
            <w:shd w:val="clear" w:color="auto" w:fill="auto"/>
          </w:tcPr>
          <w:p w14:paraId="7503A478" w14:textId="77777777" w:rsidR="00937D35" w:rsidRPr="00937D35" w:rsidRDefault="00937D35" w:rsidP="00937D35">
            <w:pPr>
              <w:spacing w:before="60" w:after="60"/>
              <w:rPr>
                <w:rFonts w:ascii="Arial" w:hAnsi="Arial" w:cs="Arial"/>
                <w:sz w:val="8"/>
              </w:rPr>
            </w:pPr>
          </w:p>
        </w:tc>
        <w:tc>
          <w:tcPr>
            <w:tcW w:w="7483" w:type="dxa"/>
            <w:tcBorders>
              <w:bottom w:val="single" w:sz="12" w:space="0" w:color="DC0D15"/>
            </w:tcBorders>
            <w:shd w:val="clear" w:color="auto" w:fill="auto"/>
          </w:tcPr>
          <w:tbl>
            <w:tblPr>
              <w:tblW w:w="0" w:type="auto"/>
              <w:tblLayout w:type="fixed"/>
              <w:tblLook w:val="0000" w:firstRow="0" w:lastRow="0" w:firstColumn="0" w:lastColumn="0" w:noHBand="0" w:noVBand="0"/>
            </w:tblPr>
            <w:tblGrid>
              <w:gridCol w:w="283"/>
              <w:gridCol w:w="6955"/>
            </w:tblGrid>
            <w:tr w:rsidR="00937D35" w14:paraId="78231382" w14:textId="77777777" w:rsidTr="00784FD7">
              <w:tc>
                <w:tcPr>
                  <w:tcW w:w="7238" w:type="dxa"/>
                  <w:gridSpan w:val="2"/>
                </w:tcPr>
                <w:p w14:paraId="27C97F3D" w14:textId="1B13E195" w:rsidR="00937D35" w:rsidRPr="00784FD7" w:rsidRDefault="00937D35" w:rsidP="00784FD7">
                  <w:pPr>
                    <w:spacing w:before="60" w:after="60" w:line="271" w:lineRule="auto"/>
                    <w:jc w:val="both"/>
                    <w:rPr>
                      <w:rFonts w:ascii="Arial" w:hAnsi="Arial" w:cs="Arial"/>
                      <w:b/>
                      <w:color w:val="DC0D15"/>
                      <w:sz w:val="20"/>
                      <w:szCs w:val="20"/>
                    </w:rPr>
                  </w:pPr>
                  <w:r w:rsidRPr="00784FD7">
                    <w:rPr>
                      <w:rFonts w:ascii="Arial" w:hAnsi="Arial" w:cs="Arial"/>
                      <w:b/>
                      <w:color w:val="DC0D15"/>
                      <w:sz w:val="20"/>
                      <w:szCs w:val="20"/>
                    </w:rPr>
                    <w:t>Following the previous audit</w:t>
                  </w:r>
                  <w:r w:rsidR="0030669B" w:rsidRPr="00784FD7">
                    <w:rPr>
                      <w:rFonts w:ascii="Arial" w:hAnsi="Arial" w:cs="Arial"/>
                      <w:b/>
                      <w:color w:val="DC0D15"/>
                      <w:sz w:val="20"/>
                      <w:szCs w:val="20"/>
                    </w:rPr>
                    <w:t xml:space="preserve"> (RSM UK)</w:t>
                  </w:r>
                  <w:r w:rsidRPr="00784FD7">
                    <w:rPr>
                      <w:rFonts w:ascii="Arial" w:hAnsi="Arial" w:cs="Arial"/>
                      <w:b/>
                      <w:color w:val="DC0D15"/>
                      <w:sz w:val="20"/>
                      <w:szCs w:val="20"/>
                    </w:rPr>
                    <w:t xml:space="preserve"> in September 2016 the OPCC have implemented a number of improved control features which support the award of </w:t>
                  </w:r>
                  <w:r w:rsidR="00726A2C" w:rsidRPr="00784FD7">
                    <w:rPr>
                      <w:rFonts w:ascii="Arial" w:hAnsi="Arial" w:cs="Arial"/>
                      <w:b/>
                      <w:color w:val="DC0D15"/>
                      <w:sz w:val="20"/>
                      <w:szCs w:val="20"/>
                    </w:rPr>
                    <w:t>Commissioner’s</w:t>
                  </w:r>
                  <w:r w:rsidRPr="00784FD7">
                    <w:rPr>
                      <w:rFonts w:ascii="Arial" w:hAnsi="Arial" w:cs="Arial"/>
                      <w:b/>
                      <w:color w:val="DC0D15"/>
                      <w:sz w:val="20"/>
                      <w:szCs w:val="20"/>
                    </w:rPr>
                    <w:t xml:space="preserve"> Grants</w:t>
                  </w:r>
                  <w:r w:rsidR="0030669B" w:rsidRPr="00784FD7">
                    <w:rPr>
                      <w:rFonts w:ascii="Arial" w:hAnsi="Arial" w:cs="Arial"/>
                      <w:b/>
                      <w:color w:val="DC0D15"/>
                      <w:sz w:val="20"/>
                      <w:szCs w:val="20"/>
                    </w:rPr>
                    <w:t>.</w:t>
                  </w:r>
                </w:p>
              </w:tc>
            </w:tr>
            <w:tr w:rsidR="00937D35" w14:paraId="02023BEC" w14:textId="77777777" w:rsidTr="00784FD7">
              <w:tc>
                <w:tcPr>
                  <w:tcW w:w="283" w:type="dxa"/>
                </w:tcPr>
                <w:p w14:paraId="74B065F3" w14:textId="77777777" w:rsidR="00937D35" w:rsidRPr="00937D35" w:rsidRDefault="00937D35" w:rsidP="00937D35">
                  <w:pPr>
                    <w:spacing w:before="60" w:after="60"/>
                    <w:rPr>
                      <w:rFonts w:ascii="Wingdings" w:hAnsi="Wingdings" w:cs="Arial"/>
                      <w:color w:val="DC0D15"/>
                      <w:sz w:val="16"/>
                    </w:rPr>
                  </w:pPr>
                  <w:r w:rsidRPr="00937D35">
                    <w:rPr>
                      <w:rFonts w:ascii="Wingdings" w:hAnsi="Wingdings" w:cs="Arial"/>
                      <w:color w:val="DC0D15"/>
                      <w:sz w:val="16"/>
                    </w:rPr>
                    <w:t></w:t>
                  </w:r>
                </w:p>
              </w:tc>
              <w:tc>
                <w:tcPr>
                  <w:tcW w:w="6955" w:type="dxa"/>
                </w:tcPr>
                <w:p w14:paraId="2E4401B5" w14:textId="77777777" w:rsidR="00937D35" w:rsidRPr="00784FD7" w:rsidRDefault="00937D35" w:rsidP="00784FD7">
                  <w:pPr>
                    <w:spacing w:before="60" w:after="60" w:line="271" w:lineRule="auto"/>
                    <w:jc w:val="both"/>
                    <w:rPr>
                      <w:rFonts w:ascii="Arial" w:hAnsi="Arial" w:cs="Arial"/>
                      <w:b/>
                      <w:color w:val="DC0D15"/>
                      <w:sz w:val="20"/>
                      <w:szCs w:val="20"/>
                    </w:rPr>
                  </w:pPr>
                  <w:r w:rsidRPr="00784FD7">
                    <w:rPr>
                      <w:rFonts w:ascii="Arial" w:hAnsi="Arial" w:cs="Arial"/>
                      <w:b/>
                      <w:color w:val="DC0D15"/>
                      <w:sz w:val="20"/>
                      <w:szCs w:val="20"/>
                    </w:rPr>
                    <w:t xml:space="preserve">The existing </w:t>
                  </w:r>
                  <w:r w:rsidR="0030669B" w:rsidRPr="00784FD7">
                    <w:rPr>
                      <w:rFonts w:ascii="Arial" w:hAnsi="Arial" w:cs="Arial"/>
                      <w:b/>
                      <w:color w:val="DC0D15"/>
                      <w:sz w:val="20"/>
                      <w:szCs w:val="20"/>
                    </w:rPr>
                    <w:t xml:space="preserve">Commissioning </w:t>
                  </w:r>
                  <w:r w:rsidRPr="00784FD7">
                    <w:rPr>
                      <w:rFonts w:ascii="Arial" w:hAnsi="Arial" w:cs="Arial"/>
                      <w:b/>
                      <w:color w:val="DC0D15"/>
                      <w:sz w:val="20"/>
                      <w:szCs w:val="20"/>
                    </w:rPr>
                    <w:t>Strategy document dated January 2015 is still a "Draft for Consultation" and requires updating</w:t>
                  </w:r>
                  <w:r w:rsidR="0030669B" w:rsidRPr="00784FD7">
                    <w:rPr>
                      <w:rFonts w:ascii="Arial" w:hAnsi="Arial" w:cs="Arial"/>
                      <w:b/>
                      <w:color w:val="DC0D15"/>
                      <w:sz w:val="20"/>
                      <w:szCs w:val="20"/>
                    </w:rPr>
                    <w:t>.</w:t>
                  </w:r>
                </w:p>
              </w:tc>
            </w:tr>
            <w:tr w:rsidR="00937D35" w14:paraId="1D083B64" w14:textId="77777777" w:rsidTr="00784FD7">
              <w:tc>
                <w:tcPr>
                  <w:tcW w:w="283" w:type="dxa"/>
                </w:tcPr>
                <w:p w14:paraId="2AC184EF" w14:textId="77777777" w:rsidR="00937D35" w:rsidRPr="00937D35" w:rsidRDefault="00937D35" w:rsidP="00937D35">
                  <w:pPr>
                    <w:spacing w:before="60" w:after="60"/>
                    <w:rPr>
                      <w:rFonts w:ascii="Wingdings" w:hAnsi="Wingdings" w:cs="Arial"/>
                      <w:color w:val="DC0D15"/>
                      <w:sz w:val="16"/>
                    </w:rPr>
                  </w:pPr>
                  <w:r w:rsidRPr="00937D35">
                    <w:rPr>
                      <w:rFonts w:ascii="Wingdings" w:hAnsi="Wingdings" w:cs="Arial"/>
                      <w:color w:val="DC0D15"/>
                      <w:sz w:val="16"/>
                    </w:rPr>
                    <w:t></w:t>
                  </w:r>
                </w:p>
              </w:tc>
              <w:tc>
                <w:tcPr>
                  <w:tcW w:w="6955" w:type="dxa"/>
                </w:tcPr>
                <w:p w14:paraId="5D158124" w14:textId="4A259988" w:rsidR="00937D35" w:rsidRPr="00784FD7" w:rsidRDefault="00937D35" w:rsidP="00784FD7">
                  <w:pPr>
                    <w:spacing w:before="60" w:after="60" w:line="271" w:lineRule="auto"/>
                    <w:jc w:val="both"/>
                    <w:rPr>
                      <w:rFonts w:ascii="Arial" w:hAnsi="Arial" w:cs="Arial"/>
                      <w:b/>
                      <w:color w:val="DC0D15"/>
                      <w:sz w:val="20"/>
                      <w:szCs w:val="20"/>
                    </w:rPr>
                  </w:pPr>
                  <w:r w:rsidRPr="00784FD7">
                    <w:rPr>
                      <w:rFonts w:ascii="Arial" w:hAnsi="Arial" w:cs="Arial"/>
                      <w:b/>
                      <w:color w:val="DC0D15"/>
                      <w:sz w:val="20"/>
                      <w:szCs w:val="20"/>
                    </w:rPr>
                    <w:t xml:space="preserve">Overall </w:t>
                  </w:r>
                  <w:r w:rsidR="00726A2C" w:rsidRPr="00784FD7">
                    <w:rPr>
                      <w:rFonts w:ascii="Arial" w:hAnsi="Arial" w:cs="Arial"/>
                      <w:b/>
                      <w:color w:val="DC0D15"/>
                      <w:sz w:val="20"/>
                      <w:szCs w:val="20"/>
                    </w:rPr>
                    <w:t>Commissioner’s</w:t>
                  </w:r>
                  <w:r w:rsidR="0030669B" w:rsidRPr="00784FD7">
                    <w:rPr>
                      <w:rFonts w:ascii="Arial" w:hAnsi="Arial" w:cs="Arial"/>
                      <w:b/>
                      <w:color w:val="DC0D15"/>
                      <w:sz w:val="20"/>
                      <w:szCs w:val="20"/>
                    </w:rPr>
                    <w:t xml:space="preserve"> Grants are well managed with</w:t>
                  </w:r>
                  <w:r w:rsidRPr="00784FD7">
                    <w:rPr>
                      <w:rFonts w:ascii="Arial" w:hAnsi="Arial" w:cs="Arial"/>
                      <w:b/>
                      <w:color w:val="DC0D15"/>
                      <w:sz w:val="20"/>
                      <w:szCs w:val="20"/>
                    </w:rPr>
                    <w:t xml:space="preserve"> appro</w:t>
                  </w:r>
                  <w:r w:rsidR="0030669B" w:rsidRPr="00784FD7">
                    <w:rPr>
                      <w:rFonts w:ascii="Arial" w:hAnsi="Arial" w:cs="Arial"/>
                      <w:b/>
                      <w:color w:val="DC0D15"/>
                      <w:sz w:val="20"/>
                      <w:szCs w:val="20"/>
                    </w:rPr>
                    <w:t>priate and adequate controls</w:t>
                  </w:r>
                  <w:r w:rsidRPr="00784FD7">
                    <w:rPr>
                      <w:rFonts w:ascii="Arial" w:hAnsi="Arial" w:cs="Arial"/>
                      <w:b/>
                      <w:color w:val="DC0D15"/>
                      <w:sz w:val="20"/>
                      <w:szCs w:val="20"/>
                    </w:rPr>
                    <w:t xml:space="preserve"> in place to support transparency and accountability</w:t>
                  </w:r>
                  <w:r w:rsidR="0030669B" w:rsidRPr="00784FD7">
                    <w:rPr>
                      <w:rFonts w:ascii="Arial" w:hAnsi="Arial" w:cs="Arial"/>
                      <w:b/>
                      <w:color w:val="DC0D15"/>
                      <w:sz w:val="20"/>
                      <w:szCs w:val="20"/>
                    </w:rPr>
                    <w:t>.</w:t>
                  </w:r>
                </w:p>
              </w:tc>
            </w:tr>
          </w:tbl>
          <w:p w14:paraId="5FDB21B9" w14:textId="77777777" w:rsidR="00937D35" w:rsidRPr="00937D35" w:rsidRDefault="00937D35" w:rsidP="00937D35">
            <w:pPr>
              <w:spacing w:before="60" w:after="60"/>
              <w:rPr>
                <w:rFonts w:ascii="Arial" w:hAnsi="Arial" w:cs="Arial"/>
                <w:sz w:val="8"/>
              </w:rPr>
            </w:pPr>
          </w:p>
        </w:tc>
      </w:tr>
      <w:tr w:rsidR="00937D35" w:rsidRPr="00937D35" w14:paraId="4B6EF337" w14:textId="77777777" w:rsidTr="00937D35">
        <w:trPr>
          <w:trHeight w:val="170"/>
          <w:jc w:val="center"/>
        </w:trPr>
        <w:tc>
          <w:tcPr>
            <w:tcW w:w="7483" w:type="dxa"/>
            <w:tcBorders>
              <w:left w:val="nil"/>
              <w:bottom w:val="single" w:sz="12" w:space="0" w:color="DC0D15"/>
              <w:right w:val="nil"/>
            </w:tcBorders>
            <w:shd w:val="clear" w:color="auto" w:fill="auto"/>
          </w:tcPr>
          <w:p w14:paraId="2D09F45A" w14:textId="77777777" w:rsidR="00937D35" w:rsidRPr="00937D35" w:rsidRDefault="00937D35" w:rsidP="00937D35">
            <w:pPr>
              <w:spacing w:before="60" w:after="60"/>
              <w:rPr>
                <w:rFonts w:ascii="Arial" w:hAnsi="Arial" w:cs="Arial"/>
                <w:sz w:val="8"/>
              </w:rPr>
            </w:pPr>
          </w:p>
        </w:tc>
        <w:tc>
          <w:tcPr>
            <w:tcW w:w="236" w:type="dxa"/>
            <w:tcBorders>
              <w:top w:val="nil"/>
              <w:left w:val="nil"/>
              <w:bottom w:val="nil"/>
              <w:right w:val="nil"/>
            </w:tcBorders>
            <w:shd w:val="clear" w:color="auto" w:fill="auto"/>
          </w:tcPr>
          <w:p w14:paraId="71EFFD87" w14:textId="77777777" w:rsidR="00937D35" w:rsidRPr="00937D35" w:rsidRDefault="00937D35" w:rsidP="00937D35">
            <w:pPr>
              <w:spacing w:before="60" w:after="60"/>
              <w:rPr>
                <w:rFonts w:ascii="Arial" w:hAnsi="Arial" w:cs="Arial"/>
                <w:sz w:val="8"/>
              </w:rPr>
            </w:pPr>
          </w:p>
        </w:tc>
        <w:tc>
          <w:tcPr>
            <w:tcW w:w="7483" w:type="dxa"/>
            <w:tcBorders>
              <w:left w:val="nil"/>
              <w:bottom w:val="single" w:sz="12" w:space="0" w:color="DC0D15"/>
              <w:right w:val="nil"/>
            </w:tcBorders>
            <w:shd w:val="clear" w:color="auto" w:fill="auto"/>
          </w:tcPr>
          <w:p w14:paraId="1EDE2645" w14:textId="77777777" w:rsidR="00937D35" w:rsidRPr="00937D35" w:rsidRDefault="00937D35" w:rsidP="00937D35">
            <w:pPr>
              <w:spacing w:before="60" w:after="60"/>
              <w:rPr>
                <w:rFonts w:ascii="Arial" w:hAnsi="Arial" w:cs="Arial"/>
                <w:sz w:val="8"/>
              </w:rPr>
            </w:pPr>
          </w:p>
        </w:tc>
      </w:tr>
      <w:tr w:rsidR="00937D35" w:rsidRPr="00937D35" w14:paraId="65816469" w14:textId="77777777" w:rsidTr="00937D35">
        <w:trPr>
          <w:trHeight w:val="397"/>
          <w:jc w:val="center"/>
        </w:trPr>
        <w:tc>
          <w:tcPr>
            <w:tcW w:w="7483" w:type="dxa"/>
            <w:shd w:val="clear" w:color="auto" w:fill="D9D9D9"/>
          </w:tcPr>
          <w:p w14:paraId="7A757020" w14:textId="77777777" w:rsidR="00937D35" w:rsidRPr="00937D35" w:rsidRDefault="00937D35" w:rsidP="00937D35">
            <w:pPr>
              <w:spacing w:before="60" w:after="60"/>
              <w:rPr>
                <w:rFonts w:ascii="Arial" w:hAnsi="Arial" w:cs="Arial"/>
                <w:b/>
                <w:color w:val="163D82"/>
                <w:sz w:val="20"/>
              </w:rPr>
            </w:pPr>
            <w:r w:rsidRPr="00937D35">
              <w:rPr>
                <w:rFonts w:ascii="Arial" w:hAnsi="Arial" w:cs="Arial"/>
                <w:b/>
                <w:color w:val="163D82"/>
                <w:sz w:val="20"/>
              </w:rPr>
              <w:t>SCOPE</w:t>
            </w:r>
          </w:p>
        </w:tc>
        <w:tc>
          <w:tcPr>
            <w:tcW w:w="236" w:type="dxa"/>
            <w:tcBorders>
              <w:top w:val="nil"/>
              <w:bottom w:val="nil"/>
            </w:tcBorders>
            <w:shd w:val="clear" w:color="auto" w:fill="auto"/>
          </w:tcPr>
          <w:p w14:paraId="065B7217" w14:textId="77777777" w:rsidR="00937D35" w:rsidRPr="00937D35" w:rsidRDefault="00937D35" w:rsidP="00937D35">
            <w:pPr>
              <w:spacing w:before="60" w:after="60"/>
              <w:rPr>
                <w:rFonts w:ascii="Arial" w:hAnsi="Arial" w:cs="Arial"/>
                <w:b/>
                <w:sz w:val="20"/>
              </w:rPr>
            </w:pPr>
          </w:p>
        </w:tc>
        <w:tc>
          <w:tcPr>
            <w:tcW w:w="7483" w:type="dxa"/>
            <w:shd w:val="clear" w:color="auto" w:fill="D9D9D9"/>
          </w:tcPr>
          <w:p w14:paraId="7D349692" w14:textId="77777777" w:rsidR="00937D35" w:rsidRPr="00937D35" w:rsidRDefault="00937D35" w:rsidP="00937D35">
            <w:pPr>
              <w:spacing w:before="60" w:after="60"/>
              <w:rPr>
                <w:rFonts w:ascii="Arial" w:hAnsi="Arial" w:cs="Arial"/>
                <w:b/>
                <w:color w:val="163D82"/>
                <w:sz w:val="20"/>
              </w:rPr>
            </w:pPr>
            <w:r w:rsidRPr="00937D35">
              <w:rPr>
                <w:rFonts w:ascii="Arial" w:hAnsi="Arial" w:cs="Arial"/>
                <w:b/>
                <w:color w:val="163D82"/>
                <w:sz w:val="20"/>
              </w:rPr>
              <w:t>ACTION POINTS</w:t>
            </w:r>
          </w:p>
        </w:tc>
      </w:tr>
      <w:tr w:rsidR="00937D35" w:rsidRPr="00937D35" w14:paraId="54F0C896" w14:textId="77777777" w:rsidTr="00937D35">
        <w:trPr>
          <w:trHeight w:val="2835"/>
          <w:jc w:val="center"/>
        </w:trPr>
        <w:tc>
          <w:tcPr>
            <w:tcW w:w="7483" w:type="dxa"/>
            <w:shd w:val="clear" w:color="auto" w:fill="auto"/>
          </w:tcPr>
          <w:p w14:paraId="2FF5F646" w14:textId="1F7FDC3C" w:rsidR="00937D35" w:rsidRPr="00937D35" w:rsidRDefault="00937D35" w:rsidP="00784FD7">
            <w:pPr>
              <w:spacing w:before="60" w:after="60" w:line="271" w:lineRule="auto"/>
              <w:jc w:val="both"/>
              <w:rPr>
                <w:rFonts w:ascii="Arial" w:hAnsi="Arial" w:cs="Arial"/>
                <w:color w:val="000000"/>
                <w:sz w:val="20"/>
              </w:rPr>
            </w:pPr>
            <w:r w:rsidRPr="00937D35">
              <w:rPr>
                <w:rFonts w:ascii="Arial" w:hAnsi="Arial" w:cs="Arial"/>
                <w:color w:val="000000"/>
                <w:sz w:val="20"/>
              </w:rPr>
              <w:t>The review consider</w:t>
            </w:r>
            <w:r w:rsidR="00541395">
              <w:rPr>
                <w:rFonts w:ascii="Arial" w:hAnsi="Arial" w:cs="Arial"/>
                <w:color w:val="000000"/>
                <w:sz w:val="20"/>
              </w:rPr>
              <w:t>ed</w:t>
            </w:r>
            <w:r w:rsidRPr="00937D35">
              <w:rPr>
                <w:rFonts w:ascii="Arial" w:hAnsi="Arial" w:cs="Arial"/>
                <w:color w:val="000000"/>
                <w:sz w:val="20"/>
              </w:rPr>
              <w:t xml:space="preserve"> the arrangements for the assessing, awarding and compliance monitoring process for the grants awarded by the Commissioner.</w:t>
            </w:r>
          </w:p>
        </w:tc>
        <w:tc>
          <w:tcPr>
            <w:tcW w:w="236" w:type="dxa"/>
            <w:tcBorders>
              <w:top w:val="nil"/>
              <w:bottom w:val="nil"/>
            </w:tcBorders>
            <w:shd w:val="clear" w:color="auto" w:fill="auto"/>
          </w:tcPr>
          <w:p w14:paraId="09F5A503" w14:textId="77777777" w:rsidR="00937D35" w:rsidRPr="00937D35" w:rsidRDefault="00937D35" w:rsidP="00937D35">
            <w:pPr>
              <w:spacing w:before="60" w:after="60"/>
              <w:rPr>
                <w:rFonts w:ascii="Arial" w:hAnsi="Arial" w:cs="Arial"/>
                <w:sz w:val="8"/>
              </w:rPr>
            </w:pPr>
          </w:p>
        </w:tc>
        <w:tc>
          <w:tcPr>
            <w:tcW w:w="7483" w:type="dxa"/>
            <w:shd w:val="clear" w:color="auto" w:fill="auto"/>
            <w:vAlign w:val="center"/>
          </w:tcPr>
          <w:tbl>
            <w:tblPr>
              <w:tblW w:w="0" w:type="auto"/>
              <w:jc w:val="center"/>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0" w:type="dxa"/>
                <w:right w:w="0" w:type="dxa"/>
              </w:tblCellMar>
              <w:tblLook w:val="0000" w:firstRow="0" w:lastRow="0" w:firstColumn="0" w:lastColumn="0" w:noHBand="0" w:noVBand="0"/>
            </w:tblPr>
            <w:tblGrid>
              <w:gridCol w:w="1587"/>
              <w:gridCol w:w="1587"/>
              <w:gridCol w:w="1587"/>
              <w:gridCol w:w="1587"/>
            </w:tblGrid>
            <w:tr w:rsidR="00937D35" w14:paraId="622ABB2F" w14:textId="77777777" w:rsidTr="00937D35">
              <w:trPr>
                <w:trHeight w:val="567"/>
                <w:jc w:val="center"/>
              </w:trPr>
              <w:tc>
                <w:tcPr>
                  <w:tcW w:w="1587" w:type="dxa"/>
                  <w:shd w:val="clear" w:color="auto" w:fill="163D82"/>
                </w:tcPr>
                <w:p w14:paraId="2FC825CE" w14:textId="77777777" w:rsidR="00937D35" w:rsidRPr="00937D35" w:rsidRDefault="00937D35" w:rsidP="00937D35">
                  <w:pPr>
                    <w:spacing w:before="60" w:after="60"/>
                    <w:jc w:val="center"/>
                    <w:rPr>
                      <w:rFonts w:ascii="Arial" w:hAnsi="Arial" w:cs="Arial"/>
                      <w:b/>
                      <w:color w:val="FFFFFF"/>
                      <w:sz w:val="20"/>
                    </w:rPr>
                  </w:pPr>
                  <w:r w:rsidRPr="00937D35">
                    <w:rPr>
                      <w:rFonts w:ascii="Arial" w:hAnsi="Arial" w:cs="Arial"/>
                      <w:b/>
                      <w:color w:val="FFFFFF"/>
                      <w:sz w:val="20"/>
                    </w:rPr>
                    <w:t>Urgent</w:t>
                  </w:r>
                </w:p>
              </w:tc>
              <w:tc>
                <w:tcPr>
                  <w:tcW w:w="1587" w:type="dxa"/>
                  <w:shd w:val="clear" w:color="auto" w:fill="163D82"/>
                </w:tcPr>
                <w:p w14:paraId="2C5F0EC7" w14:textId="77777777" w:rsidR="00937D35" w:rsidRPr="00937D35" w:rsidRDefault="00937D35" w:rsidP="00937D35">
                  <w:pPr>
                    <w:spacing w:before="60" w:after="60"/>
                    <w:jc w:val="center"/>
                    <w:rPr>
                      <w:rFonts w:ascii="Arial" w:hAnsi="Arial" w:cs="Arial"/>
                      <w:b/>
                      <w:color w:val="FFFFFF"/>
                      <w:sz w:val="20"/>
                    </w:rPr>
                  </w:pPr>
                  <w:r w:rsidRPr="00937D35">
                    <w:rPr>
                      <w:rFonts w:ascii="Arial" w:hAnsi="Arial" w:cs="Arial"/>
                      <w:b/>
                      <w:color w:val="FFFFFF"/>
                      <w:sz w:val="20"/>
                    </w:rPr>
                    <w:t>Important</w:t>
                  </w:r>
                </w:p>
              </w:tc>
              <w:tc>
                <w:tcPr>
                  <w:tcW w:w="1587" w:type="dxa"/>
                  <w:shd w:val="clear" w:color="auto" w:fill="163D82"/>
                </w:tcPr>
                <w:p w14:paraId="55C6B1F2" w14:textId="77777777" w:rsidR="00937D35" w:rsidRPr="00937D35" w:rsidRDefault="00937D35" w:rsidP="00937D35">
                  <w:pPr>
                    <w:spacing w:before="60" w:after="60"/>
                    <w:jc w:val="center"/>
                    <w:rPr>
                      <w:rFonts w:ascii="Arial" w:hAnsi="Arial" w:cs="Arial"/>
                      <w:b/>
                      <w:color w:val="FFFFFF"/>
                      <w:sz w:val="20"/>
                    </w:rPr>
                  </w:pPr>
                  <w:r w:rsidRPr="00937D35">
                    <w:rPr>
                      <w:rFonts w:ascii="Arial" w:hAnsi="Arial" w:cs="Arial"/>
                      <w:b/>
                      <w:color w:val="FFFFFF"/>
                      <w:sz w:val="20"/>
                    </w:rPr>
                    <w:t>Routine</w:t>
                  </w:r>
                </w:p>
              </w:tc>
              <w:tc>
                <w:tcPr>
                  <w:tcW w:w="1587" w:type="dxa"/>
                  <w:shd w:val="clear" w:color="auto" w:fill="163D82"/>
                </w:tcPr>
                <w:p w14:paraId="42A57FF5" w14:textId="77777777" w:rsidR="00937D35" w:rsidRPr="00937D35" w:rsidRDefault="00937D35" w:rsidP="00937D35">
                  <w:pPr>
                    <w:spacing w:before="60" w:after="60"/>
                    <w:jc w:val="center"/>
                    <w:rPr>
                      <w:rFonts w:ascii="Arial" w:hAnsi="Arial" w:cs="Arial"/>
                      <w:b/>
                      <w:color w:val="FFFFFF"/>
                      <w:sz w:val="20"/>
                    </w:rPr>
                  </w:pPr>
                  <w:r w:rsidRPr="00937D35">
                    <w:rPr>
                      <w:rFonts w:ascii="Arial" w:hAnsi="Arial" w:cs="Arial"/>
                      <w:b/>
                      <w:color w:val="FFFFFF"/>
                      <w:sz w:val="20"/>
                    </w:rPr>
                    <w:t>Operational</w:t>
                  </w:r>
                </w:p>
              </w:tc>
            </w:tr>
            <w:tr w:rsidR="00937D35" w14:paraId="66ECB0CD" w14:textId="77777777" w:rsidTr="00937D35">
              <w:trPr>
                <w:trHeight w:val="567"/>
                <w:jc w:val="center"/>
              </w:trPr>
              <w:tc>
                <w:tcPr>
                  <w:tcW w:w="1587" w:type="dxa"/>
                  <w:shd w:val="clear" w:color="auto" w:fill="F3F3F3"/>
                </w:tcPr>
                <w:p w14:paraId="1C5BEA78" w14:textId="77777777" w:rsidR="00937D35" w:rsidRPr="00937D35" w:rsidRDefault="00937D35" w:rsidP="00937D35">
                  <w:pPr>
                    <w:spacing w:before="60" w:after="60"/>
                    <w:jc w:val="center"/>
                    <w:rPr>
                      <w:rFonts w:ascii="Arial" w:hAnsi="Arial" w:cs="Arial"/>
                      <w:b/>
                      <w:color w:val="000000"/>
                      <w:sz w:val="20"/>
                    </w:rPr>
                  </w:pPr>
                  <w:r w:rsidRPr="00937D35">
                    <w:rPr>
                      <w:rFonts w:ascii="Arial" w:hAnsi="Arial" w:cs="Arial"/>
                      <w:b/>
                      <w:color w:val="000000"/>
                      <w:sz w:val="20"/>
                    </w:rPr>
                    <w:t>0</w:t>
                  </w:r>
                </w:p>
              </w:tc>
              <w:tc>
                <w:tcPr>
                  <w:tcW w:w="1587" w:type="dxa"/>
                  <w:shd w:val="clear" w:color="auto" w:fill="F3F3F3"/>
                </w:tcPr>
                <w:p w14:paraId="0D3EC2C2" w14:textId="77777777" w:rsidR="00937D35" w:rsidRPr="00937D35" w:rsidRDefault="00937D35" w:rsidP="00937D35">
                  <w:pPr>
                    <w:spacing w:before="60" w:after="60"/>
                    <w:jc w:val="center"/>
                    <w:rPr>
                      <w:rFonts w:ascii="Arial" w:hAnsi="Arial" w:cs="Arial"/>
                      <w:b/>
                      <w:color w:val="000000"/>
                      <w:sz w:val="20"/>
                    </w:rPr>
                  </w:pPr>
                  <w:r w:rsidRPr="00937D35">
                    <w:rPr>
                      <w:rFonts w:ascii="Arial" w:hAnsi="Arial" w:cs="Arial"/>
                      <w:b/>
                      <w:color w:val="000000"/>
                      <w:sz w:val="20"/>
                    </w:rPr>
                    <w:t>0</w:t>
                  </w:r>
                </w:p>
              </w:tc>
              <w:tc>
                <w:tcPr>
                  <w:tcW w:w="1587" w:type="dxa"/>
                  <w:shd w:val="clear" w:color="auto" w:fill="F3F3F3"/>
                </w:tcPr>
                <w:p w14:paraId="3BC232B1" w14:textId="77777777" w:rsidR="00937D35" w:rsidRPr="00937D35" w:rsidRDefault="00937D35" w:rsidP="00937D35">
                  <w:pPr>
                    <w:spacing w:before="60" w:after="60"/>
                    <w:jc w:val="center"/>
                    <w:rPr>
                      <w:rFonts w:ascii="Arial" w:hAnsi="Arial" w:cs="Arial"/>
                      <w:b/>
                      <w:color w:val="000000"/>
                      <w:sz w:val="20"/>
                    </w:rPr>
                  </w:pPr>
                  <w:r w:rsidRPr="00937D35">
                    <w:rPr>
                      <w:rFonts w:ascii="Arial" w:hAnsi="Arial" w:cs="Arial"/>
                      <w:b/>
                      <w:color w:val="000000"/>
                      <w:sz w:val="20"/>
                    </w:rPr>
                    <w:t>1</w:t>
                  </w:r>
                </w:p>
              </w:tc>
              <w:tc>
                <w:tcPr>
                  <w:tcW w:w="1587" w:type="dxa"/>
                  <w:shd w:val="clear" w:color="auto" w:fill="F3F3F3"/>
                </w:tcPr>
                <w:p w14:paraId="241F7C35" w14:textId="77777777" w:rsidR="00937D35" w:rsidRPr="00937D35" w:rsidRDefault="00937D35" w:rsidP="00937D35">
                  <w:pPr>
                    <w:spacing w:before="60" w:after="60"/>
                    <w:jc w:val="center"/>
                    <w:rPr>
                      <w:rFonts w:ascii="Arial" w:hAnsi="Arial" w:cs="Arial"/>
                      <w:b/>
                      <w:color w:val="000000"/>
                      <w:sz w:val="20"/>
                    </w:rPr>
                  </w:pPr>
                  <w:r w:rsidRPr="00937D35">
                    <w:rPr>
                      <w:rFonts w:ascii="Arial" w:hAnsi="Arial" w:cs="Arial"/>
                      <w:b/>
                      <w:color w:val="000000"/>
                      <w:sz w:val="20"/>
                    </w:rPr>
                    <w:t>1</w:t>
                  </w:r>
                </w:p>
              </w:tc>
            </w:tr>
          </w:tbl>
          <w:p w14:paraId="2147A77A" w14:textId="77777777" w:rsidR="00937D35" w:rsidRPr="00937D35" w:rsidRDefault="00937D35" w:rsidP="00937D35">
            <w:pPr>
              <w:spacing w:before="60" w:after="60"/>
              <w:rPr>
                <w:rFonts w:ascii="Arial" w:hAnsi="Arial" w:cs="Arial"/>
                <w:sz w:val="8"/>
              </w:rPr>
            </w:pPr>
          </w:p>
        </w:tc>
      </w:tr>
    </w:tbl>
    <w:p w14:paraId="344C1775" w14:textId="77777777" w:rsidR="0030669B" w:rsidRDefault="0030669B" w:rsidP="00937D35">
      <w:pPr>
        <w:spacing w:after="120"/>
        <w:jc w:val="center"/>
        <w:rPr>
          <w:sz w:val="8"/>
        </w:rPr>
      </w:pPr>
    </w:p>
    <w:p w14:paraId="662CABBC" w14:textId="77777777" w:rsidR="0030669B" w:rsidRPr="0030669B" w:rsidRDefault="0030669B" w:rsidP="0030669B">
      <w:pPr>
        <w:rPr>
          <w:sz w:val="8"/>
        </w:rPr>
      </w:pPr>
    </w:p>
    <w:p w14:paraId="5AC52908" w14:textId="77777777" w:rsidR="0030669B" w:rsidRPr="0030669B" w:rsidRDefault="0030669B" w:rsidP="0030669B">
      <w:pPr>
        <w:rPr>
          <w:sz w:val="8"/>
        </w:rPr>
      </w:pPr>
    </w:p>
    <w:p w14:paraId="58C3FAA9" w14:textId="77777777" w:rsidR="0030669B" w:rsidRPr="0030669B" w:rsidRDefault="0030669B" w:rsidP="0030669B">
      <w:pPr>
        <w:rPr>
          <w:sz w:val="8"/>
        </w:rPr>
      </w:pPr>
    </w:p>
    <w:p w14:paraId="71740EAB" w14:textId="77777777" w:rsidR="00937D35" w:rsidRPr="0030669B" w:rsidRDefault="0030669B" w:rsidP="0030669B">
      <w:pPr>
        <w:tabs>
          <w:tab w:val="left" w:pos="13608"/>
        </w:tabs>
        <w:rPr>
          <w:sz w:val="8"/>
        </w:rPr>
        <w:sectPr w:rsidR="00937D35" w:rsidRPr="0030669B" w:rsidSect="00937D35">
          <w:headerReference w:type="default" r:id="rId11"/>
          <w:footerReference w:type="default" r:id="rId12"/>
          <w:headerReference w:type="first" r:id="rId13"/>
          <w:footerReference w:type="first" r:id="rId14"/>
          <w:pgSz w:w="16838" w:h="11906" w:orient="landscape"/>
          <w:pgMar w:top="850" w:right="850" w:bottom="850" w:left="850" w:header="283" w:footer="283" w:gutter="0"/>
          <w:pgNumType w:start="1"/>
          <w:cols w:space="708"/>
          <w:docGrid w:linePitch="360"/>
        </w:sectPr>
      </w:pPr>
      <w:r>
        <w:rPr>
          <w:sz w:val="8"/>
        </w:rPr>
        <w:tab/>
      </w:r>
      <w:r>
        <w:rPr>
          <w:sz w:val="8"/>
        </w:rPr>
        <w:tab/>
      </w: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937D35" w14:paraId="63C47475" w14:textId="77777777" w:rsidTr="00937D35">
        <w:trPr>
          <w:trHeight w:hRule="exact" w:val="624"/>
        </w:trPr>
        <w:tc>
          <w:tcPr>
            <w:tcW w:w="15194" w:type="dxa"/>
            <w:shd w:val="clear" w:color="auto" w:fill="FFFFFF"/>
            <w:tcMar>
              <w:bottom w:w="20" w:type="dxa"/>
            </w:tcMar>
          </w:tcPr>
          <w:p w14:paraId="0C6397D5" w14:textId="77777777" w:rsidR="00937D35" w:rsidRPr="00937D35" w:rsidRDefault="00937D35" w:rsidP="00937D35">
            <w:pPr>
              <w:spacing w:before="120" w:after="120"/>
              <w:rPr>
                <w:rFonts w:ascii="Arial" w:hAnsi="Arial" w:cs="Arial"/>
                <w:b/>
                <w:color w:val="163D82"/>
                <w:sz w:val="32"/>
              </w:rPr>
            </w:pPr>
            <w:r>
              <w:rPr>
                <w:rFonts w:ascii="Arial" w:hAnsi="Arial" w:cs="Arial"/>
                <w:b/>
                <w:color w:val="163D82"/>
                <w:sz w:val="32"/>
              </w:rPr>
              <w:lastRenderedPageBreak/>
              <w:t>Management Action Plan - Priority 1, 2 and 3 Recommendations</w:t>
            </w:r>
          </w:p>
        </w:tc>
      </w:tr>
    </w:tbl>
    <w:p w14:paraId="02B4A18C" w14:textId="77777777" w:rsidR="00937D35" w:rsidRDefault="00937D35" w:rsidP="00937D35">
      <w:pPr>
        <w:spacing w:after="120"/>
        <w:rPr>
          <w:sz w:val="8"/>
        </w:rPr>
      </w:pPr>
    </w:p>
    <w:tbl>
      <w:tblPr>
        <w:tblW w:w="15250" w:type="dxa"/>
        <w:jc w:val="center"/>
        <w:tblBorders>
          <w:top w:val="single" w:sz="8" w:space="0" w:color="BFBFBF"/>
          <w:left w:val="single" w:sz="8" w:space="0" w:color="BFBFBF"/>
          <w:bottom w:val="single" w:sz="8" w:space="0" w:color="BFBFBF"/>
          <w:right w:val="single" w:sz="8" w:space="0" w:color="BFBFBF"/>
          <w:insideH w:val="single" w:sz="8" w:space="0" w:color="BFBFBF"/>
          <w:insideV w:val="single" w:sz="8" w:space="0" w:color="BFBFBF"/>
        </w:tblBorders>
        <w:tblLayout w:type="fixed"/>
        <w:tblCellMar>
          <w:top w:w="120" w:type="dxa"/>
          <w:left w:w="60" w:type="dxa"/>
          <w:bottom w:w="120" w:type="dxa"/>
          <w:right w:w="60" w:type="dxa"/>
        </w:tblCellMar>
        <w:tblLook w:val="0000" w:firstRow="0" w:lastRow="0" w:firstColumn="0" w:lastColumn="0" w:noHBand="0" w:noVBand="0"/>
      </w:tblPr>
      <w:tblGrid>
        <w:gridCol w:w="556"/>
        <w:gridCol w:w="1514"/>
        <w:gridCol w:w="3430"/>
        <w:gridCol w:w="2971"/>
        <w:gridCol w:w="850"/>
        <w:gridCol w:w="2976"/>
        <w:gridCol w:w="1740"/>
        <w:gridCol w:w="1213"/>
      </w:tblGrid>
      <w:tr w:rsidR="00937D35" w:rsidRPr="00937D35" w14:paraId="57130C40" w14:textId="77777777" w:rsidTr="00937D35">
        <w:trPr>
          <w:tblHeader/>
          <w:jc w:val="center"/>
        </w:trPr>
        <w:tc>
          <w:tcPr>
            <w:tcW w:w="556" w:type="dxa"/>
            <w:shd w:val="clear" w:color="auto" w:fill="D9D9D9"/>
          </w:tcPr>
          <w:p w14:paraId="66A620B1" w14:textId="77777777" w:rsidR="00937D35" w:rsidRPr="00937D35" w:rsidRDefault="00937D35" w:rsidP="00784FD7">
            <w:pPr>
              <w:spacing w:before="60" w:after="60" w:line="271" w:lineRule="auto"/>
              <w:jc w:val="center"/>
              <w:rPr>
                <w:rFonts w:ascii="Arial" w:hAnsi="Arial" w:cs="Arial"/>
                <w:b/>
                <w:color w:val="163D82"/>
                <w:sz w:val="16"/>
              </w:rPr>
            </w:pPr>
            <w:bookmarkStart w:id="4" w:name="section3"/>
            <w:bookmarkEnd w:id="4"/>
            <w:r w:rsidRPr="00937D35">
              <w:rPr>
                <w:rFonts w:ascii="Arial" w:hAnsi="Arial" w:cs="Arial"/>
                <w:b/>
                <w:color w:val="163D82"/>
                <w:sz w:val="16"/>
              </w:rPr>
              <w:t>Rec.</w:t>
            </w:r>
          </w:p>
        </w:tc>
        <w:tc>
          <w:tcPr>
            <w:tcW w:w="1514" w:type="dxa"/>
            <w:shd w:val="clear" w:color="auto" w:fill="D9D9D9"/>
          </w:tcPr>
          <w:p w14:paraId="0E412649" w14:textId="77777777" w:rsidR="00937D35" w:rsidRPr="00937D35" w:rsidRDefault="00937D35" w:rsidP="00784FD7">
            <w:pPr>
              <w:spacing w:before="60" w:after="60" w:line="271" w:lineRule="auto"/>
              <w:jc w:val="center"/>
              <w:rPr>
                <w:rFonts w:ascii="Arial" w:hAnsi="Arial" w:cs="Arial"/>
                <w:b/>
                <w:color w:val="163D82"/>
                <w:sz w:val="16"/>
              </w:rPr>
            </w:pPr>
            <w:r w:rsidRPr="00937D35">
              <w:rPr>
                <w:rFonts w:ascii="Arial" w:hAnsi="Arial" w:cs="Arial"/>
                <w:b/>
                <w:color w:val="163D82"/>
                <w:sz w:val="16"/>
              </w:rPr>
              <w:t>Risk Area</w:t>
            </w:r>
          </w:p>
        </w:tc>
        <w:tc>
          <w:tcPr>
            <w:tcW w:w="3430" w:type="dxa"/>
            <w:shd w:val="clear" w:color="auto" w:fill="D9D9D9"/>
          </w:tcPr>
          <w:p w14:paraId="74666BEC" w14:textId="77777777" w:rsidR="00937D35" w:rsidRPr="00937D35" w:rsidRDefault="00937D35" w:rsidP="00784FD7">
            <w:pPr>
              <w:spacing w:before="60" w:after="60" w:line="271" w:lineRule="auto"/>
              <w:jc w:val="center"/>
              <w:rPr>
                <w:rFonts w:ascii="Arial" w:hAnsi="Arial" w:cs="Arial"/>
                <w:b/>
                <w:color w:val="163D82"/>
                <w:sz w:val="16"/>
              </w:rPr>
            </w:pPr>
            <w:r w:rsidRPr="00937D35">
              <w:rPr>
                <w:rFonts w:ascii="Arial" w:hAnsi="Arial" w:cs="Arial"/>
                <w:b/>
                <w:color w:val="163D82"/>
                <w:sz w:val="16"/>
              </w:rPr>
              <w:t>Finding</w:t>
            </w:r>
          </w:p>
        </w:tc>
        <w:tc>
          <w:tcPr>
            <w:tcW w:w="2971" w:type="dxa"/>
            <w:shd w:val="clear" w:color="auto" w:fill="D9D9D9"/>
          </w:tcPr>
          <w:p w14:paraId="18473FC9" w14:textId="77777777" w:rsidR="00937D35" w:rsidRPr="00937D35" w:rsidRDefault="00937D35" w:rsidP="00784FD7">
            <w:pPr>
              <w:spacing w:before="60" w:after="60" w:line="271" w:lineRule="auto"/>
              <w:jc w:val="center"/>
              <w:rPr>
                <w:rFonts w:ascii="Arial" w:hAnsi="Arial" w:cs="Arial"/>
                <w:b/>
                <w:color w:val="163D82"/>
                <w:sz w:val="16"/>
              </w:rPr>
            </w:pPr>
            <w:r w:rsidRPr="00937D35">
              <w:rPr>
                <w:rFonts w:ascii="Arial" w:hAnsi="Arial" w:cs="Arial"/>
                <w:b/>
                <w:color w:val="163D82"/>
                <w:sz w:val="16"/>
              </w:rPr>
              <w:t>Recommendation</w:t>
            </w:r>
          </w:p>
        </w:tc>
        <w:tc>
          <w:tcPr>
            <w:tcW w:w="850" w:type="dxa"/>
            <w:tcBorders>
              <w:bottom w:val="single" w:sz="8" w:space="0" w:color="BFBFBF"/>
            </w:tcBorders>
            <w:shd w:val="clear" w:color="auto" w:fill="D9D9D9"/>
          </w:tcPr>
          <w:p w14:paraId="0066D006" w14:textId="77777777" w:rsidR="00937D35" w:rsidRPr="00937D35" w:rsidRDefault="00937D35" w:rsidP="00784FD7">
            <w:pPr>
              <w:spacing w:before="60" w:after="60" w:line="271" w:lineRule="auto"/>
              <w:jc w:val="center"/>
              <w:rPr>
                <w:rFonts w:ascii="Arial" w:hAnsi="Arial" w:cs="Arial"/>
                <w:b/>
                <w:color w:val="163D82"/>
                <w:sz w:val="16"/>
              </w:rPr>
            </w:pPr>
            <w:r w:rsidRPr="00937D35">
              <w:rPr>
                <w:rFonts w:ascii="Arial" w:hAnsi="Arial" w:cs="Arial"/>
                <w:b/>
                <w:color w:val="163D82"/>
                <w:sz w:val="16"/>
              </w:rPr>
              <w:t>Priority</w:t>
            </w:r>
          </w:p>
        </w:tc>
        <w:tc>
          <w:tcPr>
            <w:tcW w:w="2976" w:type="dxa"/>
            <w:shd w:val="clear" w:color="auto" w:fill="D9D9D9"/>
          </w:tcPr>
          <w:p w14:paraId="03472D08" w14:textId="77777777" w:rsidR="00937D35" w:rsidRPr="00937D35" w:rsidRDefault="00937D35" w:rsidP="00784FD7">
            <w:pPr>
              <w:spacing w:before="60" w:after="60" w:line="271" w:lineRule="auto"/>
              <w:jc w:val="center"/>
              <w:rPr>
                <w:rFonts w:ascii="Arial" w:hAnsi="Arial" w:cs="Arial"/>
                <w:b/>
                <w:color w:val="163D82"/>
                <w:sz w:val="16"/>
              </w:rPr>
            </w:pPr>
            <w:r w:rsidRPr="00937D35">
              <w:rPr>
                <w:rFonts w:ascii="Arial" w:hAnsi="Arial" w:cs="Arial"/>
                <w:b/>
                <w:color w:val="163D82"/>
                <w:sz w:val="16"/>
              </w:rPr>
              <w:t>Management</w:t>
            </w:r>
          </w:p>
          <w:p w14:paraId="5C973DE2" w14:textId="77777777" w:rsidR="00937D35" w:rsidRPr="00937D35" w:rsidRDefault="00937D35" w:rsidP="00784FD7">
            <w:pPr>
              <w:spacing w:before="60" w:after="60" w:line="271" w:lineRule="auto"/>
              <w:jc w:val="center"/>
              <w:rPr>
                <w:rFonts w:ascii="Arial" w:hAnsi="Arial" w:cs="Arial"/>
                <w:b/>
                <w:color w:val="163D82"/>
                <w:sz w:val="16"/>
              </w:rPr>
            </w:pPr>
            <w:r w:rsidRPr="00937D35">
              <w:rPr>
                <w:rFonts w:ascii="Arial" w:hAnsi="Arial" w:cs="Arial"/>
                <w:b/>
                <w:color w:val="163D82"/>
                <w:sz w:val="16"/>
              </w:rPr>
              <w:t>Comments</w:t>
            </w:r>
          </w:p>
        </w:tc>
        <w:tc>
          <w:tcPr>
            <w:tcW w:w="1740" w:type="dxa"/>
            <w:shd w:val="clear" w:color="auto" w:fill="D9D9D9"/>
          </w:tcPr>
          <w:p w14:paraId="312DF53C" w14:textId="77777777" w:rsidR="00937D35" w:rsidRPr="00937D35" w:rsidRDefault="00937D35" w:rsidP="00784FD7">
            <w:pPr>
              <w:spacing w:before="60" w:after="60" w:line="271" w:lineRule="auto"/>
              <w:jc w:val="center"/>
              <w:rPr>
                <w:rFonts w:ascii="Arial" w:hAnsi="Arial" w:cs="Arial"/>
                <w:b/>
                <w:color w:val="163D82"/>
                <w:sz w:val="16"/>
              </w:rPr>
            </w:pPr>
            <w:r w:rsidRPr="00937D35">
              <w:rPr>
                <w:rFonts w:ascii="Arial" w:hAnsi="Arial" w:cs="Arial"/>
                <w:b/>
                <w:color w:val="163D82"/>
                <w:sz w:val="16"/>
              </w:rPr>
              <w:t>Implementation</w:t>
            </w:r>
          </w:p>
          <w:p w14:paraId="4B25D929" w14:textId="77777777" w:rsidR="00937D35" w:rsidRPr="00937D35" w:rsidRDefault="00937D35" w:rsidP="00784FD7">
            <w:pPr>
              <w:spacing w:before="60" w:after="60" w:line="271" w:lineRule="auto"/>
              <w:jc w:val="center"/>
              <w:rPr>
                <w:rFonts w:ascii="Arial" w:hAnsi="Arial" w:cs="Arial"/>
                <w:b/>
                <w:color w:val="163D82"/>
                <w:sz w:val="16"/>
              </w:rPr>
            </w:pPr>
            <w:r w:rsidRPr="00937D35">
              <w:rPr>
                <w:rFonts w:ascii="Arial" w:hAnsi="Arial" w:cs="Arial"/>
                <w:b/>
                <w:color w:val="163D82"/>
                <w:sz w:val="16"/>
              </w:rPr>
              <w:t>Timetable</w:t>
            </w:r>
          </w:p>
          <w:p w14:paraId="0608D5FC" w14:textId="77777777" w:rsidR="00937D35" w:rsidRPr="00937D35" w:rsidRDefault="00937D35" w:rsidP="00784FD7">
            <w:pPr>
              <w:spacing w:before="60" w:after="60" w:line="271" w:lineRule="auto"/>
              <w:jc w:val="center"/>
              <w:rPr>
                <w:rFonts w:ascii="Arial" w:hAnsi="Arial" w:cs="Arial"/>
                <w:b/>
                <w:color w:val="163D82"/>
                <w:sz w:val="16"/>
              </w:rPr>
            </w:pPr>
            <w:r w:rsidRPr="00937D35">
              <w:rPr>
                <w:rFonts w:ascii="Arial" w:hAnsi="Arial" w:cs="Arial"/>
                <w:b/>
                <w:color w:val="163D82"/>
                <w:sz w:val="16"/>
              </w:rPr>
              <w:t>(dd/mm/yy)</w:t>
            </w:r>
          </w:p>
        </w:tc>
        <w:tc>
          <w:tcPr>
            <w:tcW w:w="1213" w:type="dxa"/>
            <w:shd w:val="clear" w:color="auto" w:fill="D9D9D9"/>
          </w:tcPr>
          <w:p w14:paraId="1C05E117" w14:textId="77777777" w:rsidR="00937D35" w:rsidRPr="00937D35" w:rsidRDefault="00937D35" w:rsidP="00784FD7">
            <w:pPr>
              <w:spacing w:before="60" w:after="60" w:line="271" w:lineRule="auto"/>
              <w:jc w:val="center"/>
              <w:rPr>
                <w:rFonts w:ascii="Arial" w:hAnsi="Arial" w:cs="Arial"/>
                <w:b/>
                <w:color w:val="163D82"/>
                <w:sz w:val="16"/>
              </w:rPr>
            </w:pPr>
            <w:r w:rsidRPr="00937D35">
              <w:rPr>
                <w:rFonts w:ascii="Arial" w:hAnsi="Arial" w:cs="Arial"/>
                <w:b/>
                <w:color w:val="163D82"/>
                <w:sz w:val="16"/>
              </w:rPr>
              <w:t>Responsible</w:t>
            </w:r>
          </w:p>
          <w:p w14:paraId="28990034" w14:textId="77777777" w:rsidR="00937D35" w:rsidRPr="00937D35" w:rsidRDefault="00937D35" w:rsidP="00784FD7">
            <w:pPr>
              <w:spacing w:before="60" w:after="60" w:line="271" w:lineRule="auto"/>
              <w:jc w:val="center"/>
              <w:rPr>
                <w:rFonts w:ascii="Arial" w:hAnsi="Arial" w:cs="Arial"/>
                <w:b/>
                <w:color w:val="163D82"/>
                <w:sz w:val="16"/>
              </w:rPr>
            </w:pPr>
            <w:r w:rsidRPr="00937D35">
              <w:rPr>
                <w:rFonts w:ascii="Arial" w:hAnsi="Arial" w:cs="Arial"/>
                <w:b/>
                <w:color w:val="163D82"/>
                <w:sz w:val="16"/>
              </w:rPr>
              <w:t>Officer</w:t>
            </w:r>
          </w:p>
          <w:p w14:paraId="10A9A45C" w14:textId="77777777" w:rsidR="00937D35" w:rsidRPr="00937D35" w:rsidRDefault="00937D35" w:rsidP="00784FD7">
            <w:pPr>
              <w:spacing w:before="60" w:after="60" w:line="271" w:lineRule="auto"/>
              <w:jc w:val="center"/>
              <w:rPr>
                <w:rFonts w:ascii="Arial" w:hAnsi="Arial" w:cs="Arial"/>
                <w:b/>
                <w:color w:val="163D82"/>
                <w:sz w:val="16"/>
              </w:rPr>
            </w:pPr>
            <w:r w:rsidRPr="00937D35">
              <w:rPr>
                <w:rFonts w:ascii="Arial" w:hAnsi="Arial" w:cs="Arial"/>
                <w:b/>
                <w:color w:val="163D82"/>
                <w:sz w:val="16"/>
              </w:rPr>
              <w:t>(Job Title)</w:t>
            </w:r>
          </w:p>
        </w:tc>
      </w:tr>
      <w:tr w:rsidR="00937D35" w:rsidRPr="00937D35" w14:paraId="7D2FB071" w14:textId="77777777" w:rsidTr="00937D35">
        <w:trPr>
          <w:jc w:val="center"/>
        </w:trPr>
        <w:tc>
          <w:tcPr>
            <w:tcW w:w="556" w:type="dxa"/>
          </w:tcPr>
          <w:p w14:paraId="10C9E13F" w14:textId="77777777" w:rsidR="00937D35" w:rsidRPr="00937D35" w:rsidRDefault="00937D35" w:rsidP="00784FD7">
            <w:pPr>
              <w:spacing w:before="60" w:after="60" w:line="271" w:lineRule="auto"/>
              <w:jc w:val="center"/>
              <w:rPr>
                <w:rFonts w:ascii="Arial" w:hAnsi="Arial" w:cs="Arial"/>
                <w:color w:val="000000"/>
                <w:sz w:val="18"/>
              </w:rPr>
            </w:pPr>
            <w:r w:rsidRPr="00937D35">
              <w:rPr>
                <w:rFonts w:ascii="Arial" w:hAnsi="Arial" w:cs="Arial"/>
                <w:color w:val="000000"/>
                <w:sz w:val="18"/>
              </w:rPr>
              <w:t>1</w:t>
            </w:r>
          </w:p>
        </w:tc>
        <w:tc>
          <w:tcPr>
            <w:tcW w:w="1514" w:type="dxa"/>
          </w:tcPr>
          <w:p w14:paraId="2BD2FA3D" w14:textId="77777777" w:rsidR="00937D35" w:rsidRPr="00937D35" w:rsidRDefault="00937D35" w:rsidP="00784FD7">
            <w:pPr>
              <w:spacing w:before="60" w:after="60" w:line="271" w:lineRule="auto"/>
              <w:jc w:val="center"/>
              <w:rPr>
                <w:rFonts w:ascii="Arial" w:hAnsi="Arial" w:cs="Arial"/>
                <w:color w:val="000000"/>
                <w:sz w:val="18"/>
              </w:rPr>
            </w:pPr>
            <w:r w:rsidRPr="00937D35">
              <w:rPr>
                <w:rFonts w:ascii="Arial" w:hAnsi="Arial" w:cs="Arial"/>
                <w:color w:val="000000"/>
                <w:sz w:val="18"/>
              </w:rPr>
              <w:t>Directed</w:t>
            </w:r>
          </w:p>
        </w:tc>
        <w:tc>
          <w:tcPr>
            <w:tcW w:w="3430" w:type="dxa"/>
          </w:tcPr>
          <w:p w14:paraId="677D7B97" w14:textId="1DF8B98D" w:rsidR="00937D35" w:rsidRPr="00784FD7" w:rsidRDefault="00066E0F" w:rsidP="00784FD7">
            <w:pPr>
              <w:spacing w:before="60" w:after="60" w:line="271" w:lineRule="auto"/>
              <w:jc w:val="both"/>
              <w:rPr>
                <w:rFonts w:ascii="Arial" w:hAnsi="Arial" w:cs="Arial"/>
                <w:color w:val="000000"/>
                <w:sz w:val="20"/>
              </w:rPr>
            </w:pPr>
            <w:r w:rsidRPr="00726A2C">
              <w:rPr>
                <w:rFonts w:ascii="Arial" w:hAnsi="Arial" w:cs="Arial"/>
                <w:color w:val="000000"/>
                <w:sz w:val="18"/>
              </w:rPr>
              <w:t>The OPCC has a Commissioning Strategy that was produced in January 2015.  This document is still a "draft for consultation" and needs to be approved and issued as a final document, although the OPCC are aware that this document needs updating which is currently work in progress</w:t>
            </w:r>
            <w:r w:rsidRPr="00937D35">
              <w:rPr>
                <w:rFonts w:ascii="Arial" w:hAnsi="Arial" w:cs="Arial"/>
                <w:color w:val="000000"/>
                <w:sz w:val="20"/>
              </w:rPr>
              <w:t>.</w:t>
            </w:r>
          </w:p>
        </w:tc>
        <w:tc>
          <w:tcPr>
            <w:tcW w:w="2971" w:type="dxa"/>
          </w:tcPr>
          <w:p w14:paraId="53FB4DBC" w14:textId="0D16BDEA" w:rsidR="00937D35" w:rsidRPr="00937D35" w:rsidRDefault="00937D35" w:rsidP="0037293C">
            <w:pPr>
              <w:spacing w:before="60" w:after="60" w:line="271" w:lineRule="auto"/>
              <w:jc w:val="both"/>
              <w:rPr>
                <w:rFonts w:ascii="Arial" w:hAnsi="Arial" w:cs="Arial"/>
                <w:color w:val="000000"/>
                <w:sz w:val="18"/>
              </w:rPr>
            </w:pPr>
            <w:r w:rsidRPr="00937D35">
              <w:rPr>
                <w:rFonts w:ascii="Arial" w:hAnsi="Arial" w:cs="Arial"/>
                <w:color w:val="000000"/>
                <w:sz w:val="18"/>
              </w:rPr>
              <w:t>The Commissioning Strategy and the other documents identif</w:t>
            </w:r>
            <w:r w:rsidR="00184F65">
              <w:rPr>
                <w:rFonts w:ascii="Arial" w:hAnsi="Arial" w:cs="Arial"/>
                <w:color w:val="000000"/>
                <w:sz w:val="18"/>
              </w:rPr>
              <w:t>i</w:t>
            </w:r>
            <w:r w:rsidRPr="00937D35">
              <w:rPr>
                <w:rFonts w:ascii="Arial" w:hAnsi="Arial" w:cs="Arial"/>
                <w:color w:val="000000"/>
                <w:sz w:val="18"/>
              </w:rPr>
              <w:t>ed within the Strategy req</w:t>
            </w:r>
            <w:r w:rsidR="00170EFB">
              <w:rPr>
                <w:rFonts w:ascii="Arial" w:hAnsi="Arial" w:cs="Arial"/>
                <w:color w:val="000000"/>
                <w:sz w:val="18"/>
              </w:rPr>
              <w:t>uire be updated and approved as final documents.</w:t>
            </w:r>
          </w:p>
        </w:tc>
        <w:tc>
          <w:tcPr>
            <w:tcW w:w="850" w:type="dxa"/>
            <w:shd w:val="clear" w:color="auto" w:fill="FFCC00"/>
          </w:tcPr>
          <w:p w14:paraId="6AE20521" w14:textId="77777777" w:rsidR="00937D35" w:rsidRPr="00937D35" w:rsidRDefault="00937D35" w:rsidP="00784FD7">
            <w:pPr>
              <w:spacing w:before="60" w:after="60" w:line="271" w:lineRule="auto"/>
              <w:jc w:val="center"/>
              <w:rPr>
                <w:rFonts w:ascii="Arial" w:hAnsi="Arial" w:cs="Arial"/>
                <w:color w:val="FFFFFF"/>
                <w:sz w:val="18"/>
              </w:rPr>
            </w:pPr>
            <w:r w:rsidRPr="00937D35">
              <w:rPr>
                <w:rFonts w:ascii="Arial" w:hAnsi="Arial" w:cs="Arial"/>
                <w:color w:val="FFFFFF"/>
                <w:sz w:val="18"/>
              </w:rPr>
              <w:t>3</w:t>
            </w:r>
          </w:p>
        </w:tc>
        <w:tc>
          <w:tcPr>
            <w:tcW w:w="2976" w:type="dxa"/>
          </w:tcPr>
          <w:p w14:paraId="7BEBA90A" w14:textId="005F2EDD" w:rsidR="00937D35" w:rsidRPr="00937D35" w:rsidRDefault="00226169" w:rsidP="00226169">
            <w:pPr>
              <w:spacing w:before="60" w:after="60" w:line="271" w:lineRule="auto"/>
              <w:jc w:val="both"/>
              <w:rPr>
                <w:rFonts w:ascii="Arial" w:hAnsi="Arial" w:cs="Arial"/>
                <w:i/>
                <w:color w:val="000000"/>
                <w:sz w:val="18"/>
              </w:rPr>
            </w:pPr>
            <w:r>
              <w:rPr>
                <w:rFonts w:ascii="Arial" w:hAnsi="Arial" w:cs="Arial"/>
                <w:i/>
                <w:color w:val="000000"/>
                <w:sz w:val="18"/>
              </w:rPr>
              <w:t>The existing commissioning strategy is undergoing a complete review with the OPCC team, and will be completed by year end</w:t>
            </w:r>
          </w:p>
        </w:tc>
        <w:tc>
          <w:tcPr>
            <w:tcW w:w="1740" w:type="dxa"/>
          </w:tcPr>
          <w:p w14:paraId="1AC0CDC3" w14:textId="2713566A" w:rsidR="00937D35" w:rsidRPr="00937D35" w:rsidRDefault="00226169" w:rsidP="00140C9A">
            <w:pPr>
              <w:spacing w:before="60" w:after="60" w:line="271" w:lineRule="auto"/>
              <w:jc w:val="center"/>
              <w:rPr>
                <w:rFonts w:ascii="Arial" w:hAnsi="Arial" w:cs="Arial"/>
                <w:i/>
                <w:color w:val="000000"/>
                <w:sz w:val="18"/>
              </w:rPr>
            </w:pPr>
            <w:r>
              <w:rPr>
                <w:rFonts w:ascii="Arial" w:hAnsi="Arial" w:cs="Arial"/>
                <w:i/>
                <w:color w:val="000000"/>
                <w:sz w:val="18"/>
              </w:rPr>
              <w:t>31/03/20</w:t>
            </w:r>
          </w:p>
        </w:tc>
        <w:tc>
          <w:tcPr>
            <w:tcW w:w="1213" w:type="dxa"/>
          </w:tcPr>
          <w:p w14:paraId="71A25F52" w14:textId="38CEE1CC" w:rsidR="00937D35" w:rsidRPr="00937D35" w:rsidRDefault="00226169" w:rsidP="00784FD7">
            <w:pPr>
              <w:spacing w:before="60" w:after="60" w:line="271" w:lineRule="auto"/>
              <w:jc w:val="both"/>
              <w:rPr>
                <w:rFonts w:ascii="Arial" w:hAnsi="Arial" w:cs="Arial"/>
                <w:i/>
                <w:color w:val="000000"/>
                <w:sz w:val="18"/>
              </w:rPr>
            </w:pPr>
            <w:r>
              <w:rPr>
                <w:rFonts w:ascii="Arial" w:hAnsi="Arial" w:cs="Arial"/>
                <w:i/>
                <w:color w:val="000000"/>
                <w:sz w:val="18"/>
              </w:rPr>
              <w:t>Strategic Contracts &amp; Governance Manager</w:t>
            </w:r>
          </w:p>
        </w:tc>
      </w:tr>
    </w:tbl>
    <w:p w14:paraId="2990CF5F" w14:textId="77777777" w:rsidR="00937D35" w:rsidRDefault="00937D35" w:rsidP="00937D35">
      <w:pPr>
        <w:spacing w:after="200"/>
        <w:rPr>
          <w:b/>
          <w:sz w:val="8"/>
        </w:rPr>
      </w:pPr>
    </w:p>
    <w:p w14:paraId="33702DC7" w14:textId="77777777" w:rsidR="00937D35" w:rsidRDefault="00937D35" w:rsidP="00937D35">
      <w:pPr>
        <w:spacing w:after="200"/>
        <w:rPr>
          <w:b/>
          <w:sz w:val="8"/>
        </w:rPr>
        <w:sectPr w:rsidR="00937D35" w:rsidSect="00937D35">
          <w:headerReference w:type="default" r:id="rId15"/>
          <w:footerReference w:type="default" r:id="rId16"/>
          <w:pgSz w:w="16838" w:h="11906" w:orient="landscape"/>
          <w:pgMar w:top="850" w:right="850" w:bottom="850" w:left="850" w:header="283" w:footer="283" w:gutter="0"/>
          <w:cols w:space="708"/>
          <w:docGrid w:linePitch="360"/>
        </w:sectPr>
      </w:pP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937D35" w14:paraId="16135EC7" w14:textId="77777777" w:rsidTr="00937D35">
        <w:trPr>
          <w:trHeight w:hRule="exact" w:val="624"/>
        </w:trPr>
        <w:tc>
          <w:tcPr>
            <w:tcW w:w="15194" w:type="dxa"/>
            <w:shd w:val="clear" w:color="auto" w:fill="FFFFFF"/>
            <w:tcMar>
              <w:bottom w:w="20" w:type="dxa"/>
            </w:tcMar>
          </w:tcPr>
          <w:p w14:paraId="719902F5" w14:textId="77777777" w:rsidR="00937D35" w:rsidRPr="00937D35" w:rsidRDefault="00937D35" w:rsidP="00937D35">
            <w:pPr>
              <w:spacing w:before="120" w:after="120"/>
              <w:rPr>
                <w:rFonts w:ascii="Arial" w:hAnsi="Arial" w:cs="Arial"/>
                <w:b/>
                <w:color w:val="163D82"/>
                <w:sz w:val="32"/>
              </w:rPr>
            </w:pPr>
            <w:r>
              <w:rPr>
                <w:rFonts w:ascii="Arial" w:hAnsi="Arial" w:cs="Arial"/>
                <w:b/>
                <w:color w:val="163D82"/>
                <w:sz w:val="32"/>
              </w:rPr>
              <w:lastRenderedPageBreak/>
              <w:t>Operational Effectiveness Matters</w:t>
            </w:r>
          </w:p>
        </w:tc>
      </w:tr>
    </w:tbl>
    <w:p w14:paraId="0027AFD2" w14:textId="77777777" w:rsidR="00937D35" w:rsidRDefault="00937D35" w:rsidP="00937D35">
      <w:pPr>
        <w:spacing w:after="200"/>
        <w:rPr>
          <w:b/>
          <w:sz w:val="8"/>
        </w:rPr>
      </w:pPr>
    </w:p>
    <w:tbl>
      <w:tblPr>
        <w:tblW w:w="15308" w:type="dxa"/>
        <w:jc w:val="center"/>
        <w:tblBorders>
          <w:top w:val="single" w:sz="8" w:space="0" w:color="BFBFBF"/>
          <w:left w:val="single" w:sz="8" w:space="0" w:color="BFBFBF"/>
          <w:bottom w:val="single" w:sz="8" w:space="0" w:color="BFBFBF"/>
          <w:right w:val="single" w:sz="8" w:space="0" w:color="BFBFBF"/>
          <w:insideH w:val="single" w:sz="8" w:space="0" w:color="BFBFBF"/>
          <w:insideV w:val="single" w:sz="8" w:space="0" w:color="BFBFBF"/>
        </w:tblBorders>
        <w:tblLayout w:type="fixed"/>
        <w:tblCellMar>
          <w:top w:w="120" w:type="dxa"/>
          <w:left w:w="60" w:type="dxa"/>
          <w:bottom w:w="120" w:type="dxa"/>
          <w:right w:w="60" w:type="dxa"/>
        </w:tblCellMar>
        <w:tblLook w:val="0000" w:firstRow="0" w:lastRow="0" w:firstColumn="0" w:lastColumn="0" w:noHBand="0" w:noVBand="0"/>
      </w:tblPr>
      <w:tblGrid>
        <w:gridCol w:w="964"/>
        <w:gridCol w:w="1644"/>
        <w:gridCol w:w="6350"/>
        <w:gridCol w:w="6350"/>
      </w:tblGrid>
      <w:tr w:rsidR="00937D35" w:rsidRPr="00937D35" w14:paraId="76D8AA0B" w14:textId="77777777" w:rsidTr="00937D35">
        <w:trPr>
          <w:cantSplit/>
          <w:tblHeader/>
          <w:jc w:val="center"/>
        </w:trPr>
        <w:tc>
          <w:tcPr>
            <w:tcW w:w="964" w:type="dxa"/>
            <w:shd w:val="clear" w:color="auto" w:fill="D9D9D9"/>
          </w:tcPr>
          <w:p w14:paraId="0D90AF42" w14:textId="77777777" w:rsidR="00937D35" w:rsidRPr="00937D35" w:rsidRDefault="00937D35" w:rsidP="00784FD7">
            <w:pPr>
              <w:spacing w:before="60" w:after="60" w:line="271" w:lineRule="auto"/>
              <w:jc w:val="center"/>
              <w:rPr>
                <w:rFonts w:ascii="Arial" w:hAnsi="Arial" w:cs="Arial"/>
                <w:b/>
                <w:color w:val="163D82"/>
                <w:sz w:val="16"/>
              </w:rPr>
            </w:pPr>
            <w:bookmarkStart w:id="5" w:name="section4"/>
            <w:bookmarkEnd w:id="5"/>
            <w:r w:rsidRPr="00937D35">
              <w:rPr>
                <w:rFonts w:ascii="Arial" w:hAnsi="Arial" w:cs="Arial"/>
                <w:b/>
                <w:color w:val="163D82"/>
                <w:sz w:val="16"/>
              </w:rPr>
              <w:t>Ref</w:t>
            </w:r>
          </w:p>
        </w:tc>
        <w:tc>
          <w:tcPr>
            <w:tcW w:w="1644" w:type="dxa"/>
            <w:shd w:val="clear" w:color="auto" w:fill="D9D9D9"/>
          </w:tcPr>
          <w:p w14:paraId="02A031A7" w14:textId="77777777" w:rsidR="00937D35" w:rsidRPr="00937D35" w:rsidRDefault="00937D35" w:rsidP="00784FD7">
            <w:pPr>
              <w:spacing w:before="60" w:after="60" w:line="271" w:lineRule="auto"/>
              <w:jc w:val="center"/>
              <w:rPr>
                <w:rFonts w:ascii="Arial" w:hAnsi="Arial" w:cs="Arial"/>
                <w:b/>
                <w:color w:val="163D82"/>
                <w:sz w:val="16"/>
              </w:rPr>
            </w:pPr>
            <w:r w:rsidRPr="00937D35">
              <w:rPr>
                <w:rFonts w:ascii="Arial" w:hAnsi="Arial" w:cs="Arial"/>
                <w:b/>
                <w:color w:val="163D82"/>
                <w:sz w:val="16"/>
              </w:rPr>
              <w:t>Risk Area</w:t>
            </w:r>
          </w:p>
        </w:tc>
        <w:tc>
          <w:tcPr>
            <w:tcW w:w="6350" w:type="dxa"/>
            <w:shd w:val="clear" w:color="auto" w:fill="D9D9D9"/>
          </w:tcPr>
          <w:p w14:paraId="569D77C3" w14:textId="77777777" w:rsidR="00937D35" w:rsidRPr="00937D35" w:rsidRDefault="00937D35" w:rsidP="00784FD7">
            <w:pPr>
              <w:spacing w:before="60" w:after="60" w:line="271" w:lineRule="auto"/>
              <w:jc w:val="center"/>
              <w:rPr>
                <w:rFonts w:ascii="Arial" w:hAnsi="Arial" w:cs="Arial"/>
                <w:b/>
                <w:color w:val="163D82"/>
                <w:sz w:val="16"/>
              </w:rPr>
            </w:pPr>
            <w:r w:rsidRPr="00937D35">
              <w:rPr>
                <w:rFonts w:ascii="Arial" w:hAnsi="Arial" w:cs="Arial"/>
                <w:b/>
                <w:color w:val="163D82"/>
                <w:sz w:val="16"/>
              </w:rPr>
              <w:t>Item</w:t>
            </w:r>
          </w:p>
        </w:tc>
        <w:tc>
          <w:tcPr>
            <w:tcW w:w="6350" w:type="dxa"/>
            <w:shd w:val="clear" w:color="auto" w:fill="D9D9D9"/>
          </w:tcPr>
          <w:p w14:paraId="72086AA8" w14:textId="77777777" w:rsidR="00937D35" w:rsidRPr="00937D35" w:rsidRDefault="00937D35" w:rsidP="00784FD7">
            <w:pPr>
              <w:spacing w:before="60" w:after="60" w:line="271" w:lineRule="auto"/>
              <w:jc w:val="center"/>
              <w:rPr>
                <w:rFonts w:ascii="Arial" w:hAnsi="Arial" w:cs="Arial"/>
                <w:b/>
                <w:color w:val="163D82"/>
                <w:sz w:val="16"/>
              </w:rPr>
            </w:pPr>
            <w:r w:rsidRPr="00937D35">
              <w:rPr>
                <w:rFonts w:ascii="Arial" w:hAnsi="Arial" w:cs="Arial"/>
                <w:b/>
                <w:color w:val="163D82"/>
                <w:sz w:val="16"/>
              </w:rPr>
              <w:t>Management</w:t>
            </w:r>
          </w:p>
          <w:p w14:paraId="47F0AAE3" w14:textId="77777777" w:rsidR="00937D35" w:rsidRPr="00937D35" w:rsidRDefault="00937D35" w:rsidP="00784FD7">
            <w:pPr>
              <w:spacing w:before="60" w:after="60" w:line="271" w:lineRule="auto"/>
              <w:jc w:val="center"/>
              <w:rPr>
                <w:rFonts w:ascii="Arial" w:hAnsi="Arial" w:cs="Arial"/>
                <w:b/>
                <w:color w:val="163D82"/>
                <w:sz w:val="16"/>
              </w:rPr>
            </w:pPr>
            <w:r w:rsidRPr="00937D35">
              <w:rPr>
                <w:rFonts w:ascii="Arial" w:hAnsi="Arial" w:cs="Arial"/>
                <w:b/>
                <w:color w:val="163D82"/>
                <w:sz w:val="16"/>
              </w:rPr>
              <w:t>Comments</w:t>
            </w:r>
          </w:p>
        </w:tc>
      </w:tr>
      <w:tr w:rsidR="00937D35" w:rsidRPr="00937D35" w14:paraId="6EDA08F1" w14:textId="77777777" w:rsidTr="00937D35">
        <w:trPr>
          <w:cantSplit/>
          <w:jc w:val="center"/>
        </w:trPr>
        <w:tc>
          <w:tcPr>
            <w:tcW w:w="964" w:type="dxa"/>
          </w:tcPr>
          <w:p w14:paraId="71005131" w14:textId="77777777" w:rsidR="00937D35" w:rsidRPr="00937D35" w:rsidRDefault="00937D35" w:rsidP="00784FD7">
            <w:pPr>
              <w:spacing w:before="60" w:after="60" w:line="271" w:lineRule="auto"/>
              <w:jc w:val="center"/>
              <w:rPr>
                <w:rFonts w:ascii="Arial" w:hAnsi="Arial" w:cs="Arial"/>
                <w:color w:val="000000"/>
                <w:sz w:val="18"/>
              </w:rPr>
            </w:pPr>
            <w:r w:rsidRPr="00937D35">
              <w:rPr>
                <w:rFonts w:ascii="Arial" w:hAnsi="Arial" w:cs="Arial"/>
                <w:color w:val="000000"/>
                <w:sz w:val="18"/>
              </w:rPr>
              <w:t>1</w:t>
            </w:r>
          </w:p>
        </w:tc>
        <w:tc>
          <w:tcPr>
            <w:tcW w:w="1644" w:type="dxa"/>
          </w:tcPr>
          <w:p w14:paraId="3437C5E7" w14:textId="77777777" w:rsidR="00937D35" w:rsidRPr="00937D35" w:rsidRDefault="00937D35" w:rsidP="00784FD7">
            <w:pPr>
              <w:spacing w:before="60" w:after="60" w:line="271" w:lineRule="auto"/>
              <w:jc w:val="center"/>
              <w:rPr>
                <w:rFonts w:ascii="Arial" w:hAnsi="Arial" w:cs="Arial"/>
                <w:color w:val="000000"/>
                <w:sz w:val="18"/>
              </w:rPr>
            </w:pPr>
            <w:r w:rsidRPr="00937D35">
              <w:rPr>
                <w:rFonts w:ascii="Arial" w:hAnsi="Arial" w:cs="Arial"/>
                <w:color w:val="000000"/>
                <w:sz w:val="18"/>
              </w:rPr>
              <w:t>Directed</w:t>
            </w:r>
          </w:p>
        </w:tc>
        <w:tc>
          <w:tcPr>
            <w:tcW w:w="6350" w:type="dxa"/>
          </w:tcPr>
          <w:p w14:paraId="5AB0078F" w14:textId="77777777" w:rsidR="00937D35" w:rsidRPr="00937D35" w:rsidRDefault="00937D35" w:rsidP="00784FD7">
            <w:pPr>
              <w:spacing w:before="60" w:after="60" w:line="271" w:lineRule="auto"/>
              <w:jc w:val="both"/>
              <w:rPr>
                <w:rFonts w:ascii="Arial" w:hAnsi="Arial" w:cs="Arial"/>
                <w:color w:val="000000"/>
                <w:sz w:val="18"/>
              </w:rPr>
            </w:pPr>
            <w:r w:rsidRPr="00937D35">
              <w:rPr>
                <w:rFonts w:ascii="Arial" w:hAnsi="Arial" w:cs="Arial"/>
                <w:color w:val="000000"/>
                <w:sz w:val="18"/>
              </w:rPr>
              <w:t>The Funding Application Guidance Notes requires updating to reflect current events such as the address for the PCC and the regula</w:t>
            </w:r>
            <w:r w:rsidR="00184F65">
              <w:rPr>
                <w:rFonts w:ascii="Arial" w:hAnsi="Arial" w:cs="Arial"/>
                <w:color w:val="000000"/>
                <w:sz w:val="18"/>
              </w:rPr>
              <w:t>r meeting of the panel for gran</w:t>
            </w:r>
            <w:r w:rsidRPr="00937D35">
              <w:rPr>
                <w:rFonts w:ascii="Arial" w:hAnsi="Arial" w:cs="Arial"/>
                <w:color w:val="000000"/>
                <w:sz w:val="18"/>
              </w:rPr>
              <w:t>t decisions.</w:t>
            </w:r>
          </w:p>
        </w:tc>
        <w:tc>
          <w:tcPr>
            <w:tcW w:w="6350" w:type="dxa"/>
          </w:tcPr>
          <w:p w14:paraId="51616FC1" w14:textId="77777777" w:rsidR="00937D35" w:rsidRDefault="00226169" w:rsidP="00784FD7">
            <w:pPr>
              <w:spacing w:before="60" w:after="60" w:line="271" w:lineRule="auto"/>
              <w:jc w:val="both"/>
              <w:rPr>
                <w:rFonts w:ascii="Arial" w:hAnsi="Arial" w:cs="Arial"/>
                <w:i/>
                <w:color w:val="000000"/>
                <w:sz w:val="18"/>
              </w:rPr>
            </w:pPr>
            <w:r>
              <w:rPr>
                <w:rFonts w:ascii="Arial" w:hAnsi="Arial" w:cs="Arial"/>
                <w:i/>
                <w:color w:val="000000"/>
                <w:sz w:val="18"/>
              </w:rPr>
              <w:t xml:space="preserve">A review will be carried out of the OPCC website, and associated funding application material to ensure all information published is correct and up to date. </w:t>
            </w:r>
          </w:p>
          <w:p w14:paraId="220928C4" w14:textId="77777777" w:rsidR="00226169" w:rsidRDefault="00226169" w:rsidP="00784FD7">
            <w:pPr>
              <w:spacing w:before="60" w:after="60" w:line="271" w:lineRule="auto"/>
              <w:jc w:val="both"/>
              <w:rPr>
                <w:rFonts w:ascii="Arial" w:hAnsi="Arial" w:cs="Arial"/>
                <w:i/>
                <w:color w:val="000000"/>
                <w:sz w:val="18"/>
              </w:rPr>
            </w:pPr>
          </w:p>
          <w:p w14:paraId="2E1ECE38" w14:textId="656C1FD9" w:rsidR="00226169" w:rsidRPr="00937D35" w:rsidRDefault="00226169" w:rsidP="00226169">
            <w:pPr>
              <w:spacing w:before="60" w:after="60" w:line="271" w:lineRule="auto"/>
              <w:jc w:val="both"/>
              <w:rPr>
                <w:rFonts w:ascii="Arial" w:hAnsi="Arial" w:cs="Arial"/>
                <w:i/>
                <w:color w:val="000000"/>
                <w:sz w:val="18"/>
              </w:rPr>
            </w:pPr>
            <w:r>
              <w:rPr>
                <w:rFonts w:ascii="Arial" w:hAnsi="Arial" w:cs="Arial"/>
                <w:i/>
                <w:color w:val="000000"/>
                <w:sz w:val="18"/>
              </w:rPr>
              <w:t>Following the audit, it has been discovered that when searching on the OPCC website some older documents are recovered first, giving the impression that some policies and strategies are out of date. This has been rectified, and as documents are updated and/or replaced, older versions will be removed.</w:t>
            </w:r>
          </w:p>
        </w:tc>
      </w:tr>
    </w:tbl>
    <w:p w14:paraId="3D95F425" w14:textId="77777777" w:rsidR="00937D35" w:rsidRDefault="00937D35" w:rsidP="00937D35">
      <w:pPr>
        <w:spacing w:after="200"/>
        <w:rPr>
          <w:b/>
          <w:sz w:val="8"/>
        </w:rPr>
      </w:pPr>
    </w:p>
    <w:p w14:paraId="3CC40D2D" w14:textId="77777777" w:rsidR="00937D35" w:rsidRDefault="00937D35" w:rsidP="00937D35">
      <w:pPr>
        <w:spacing w:after="200"/>
        <w:rPr>
          <w:b/>
          <w:sz w:val="8"/>
        </w:rPr>
        <w:sectPr w:rsidR="00937D35" w:rsidSect="00937D35">
          <w:headerReference w:type="default" r:id="rId17"/>
          <w:footerReference w:type="default" r:id="rId18"/>
          <w:pgSz w:w="16838" w:h="11906" w:orient="landscape"/>
          <w:pgMar w:top="850" w:right="850" w:bottom="850" w:left="850" w:header="283" w:footer="283" w:gutter="0"/>
          <w:cols w:space="708"/>
          <w:docGrid w:linePitch="360"/>
        </w:sectPr>
      </w:pP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937D35" w14:paraId="019F80B9" w14:textId="77777777" w:rsidTr="00937D35">
        <w:trPr>
          <w:trHeight w:hRule="exact" w:val="624"/>
        </w:trPr>
        <w:tc>
          <w:tcPr>
            <w:tcW w:w="15194" w:type="dxa"/>
            <w:shd w:val="clear" w:color="auto" w:fill="FFFFFF"/>
            <w:tcMar>
              <w:bottom w:w="20" w:type="dxa"/>
            </w:tcMar>
          </w:tcPr>
          <w:p w14:paraId="483A5A1A" w14:textId="77777777" w:rsidR="00937D35" w:rsidRPr="00937D35" w:rsidRDefault="00937D35" w:rsidP="00937D35">
            <w:pPr>
              <w:spacing w:before="120" w:after="120"/>
              <w:rPr>
                <w:rFonts w:ascii="Arial" w:hAnsi="Arial" w:cs="Arial"/>
                <w:b/>
                <w:color w:val="163D82"/>
                <w:sz w:val="32"/>
              </w:rPr>
            </w:pPr>
            <w:r w:rsidRPr="00541395">
              <w:rPr>
                <w:rFonts w:ascii="Arial" w:hAnsi="Arial" w:cs="Arial"/>
                <w:b/>
                <w:color w:val="163D82"/>
                <w:sz w:val="32"/>
              </w:rPr>
              <w:lastRenderedPageBreak/>
              <w:t>Detailed</w:t>
            </w:r>
            <w:r>
              <w:rPr>
                <w:rFonts w:ascii="Arial" w:hAnsi="Arial" w:cs="Arial"/>
                <w:b/>
                <w:color w:val="163D82"/>
                <w:sz w:val="32"/>
              </w:rPr>
              <w:t xml:space="preserve"> Findings</w:t>
            </w:r>
          </w:p>
        </w:tc>
      </w:tr>
    </w:tbl>
    <w:p w14:paraId="5F19F48C" w14:textId="77777777" w:rsidR="00937D35" w:rsidRDefault="00937D35" w:rsidP="00937D35">
      <w:pPr>
        <w:spacing w:after="200"/>
        <w:jc w:val="center"/>
        <w:rPr>
          <w:b/>
          <w:sz w:val="8"/>
        </w:rPr>
      </w:pPr>
    </w:p>
    <w:p w14:paraId="01C799AC" w14:textId="77777777" w:rsidR="00937D35" w:rsidRDefault="00937D35" w:rsidP="00937D35">
      <w:pPr>
        <w:spacing w:before="200" w:after="120" w:line="271" w:lineRule="auto"/>
        <w:rPr>
          <w:rFonts w:ascii="Arial" w:hAnsi="Arial" w:cs="Arial"/>
          <w:b/>
          <w:color w:val="163D82"/>
        </w:rPr>
      </w:pPr>
      <w:bookmarkStart w:id="6" w:name="section5"/>
      <w:bookmarkEnd w:id="6"/>
      <w:r w:rsidRPr="00937D35">
        <w:rPr>
          <w:rFonts w:ascii="Arial" w:hAnsi="Arial" w:cs="Arial"/>
          <w:b/>
          <w:color w:val="163D82"/>
        </w:rPr>
        <w:t>Introduction</w:t>
      </w:r>
    </w:p>
    <w:p w14:paraId="615F0F42" w14:textId="77777777" w:rsidR="00937D35" w:rsidRDefault="00937D35" w:rsidP="00937D35">
      <w:pPr>
        <w:pStyle w:val="ListParagraph"/>
        <w:numPr>
          <w:ilvl w:val="0"/>
          <w:numId w:val="1"/>
        </w:numPr>
        <w:spacing w:before="120" w:after="120" w:line="271" w:lineRule="auto"/>
        <w:jc w:val="both"/>
        <w:rPr>
          <w:rFonts w:ascii="Arial" w:hAnsi="Arial" w:cs="Arial"/>
          <w:color w:val="000000"/>
          <w:sz w:val="20"/>
        </w:rPr>
      </w:pPr>
      <w:r w:rsidRPr="00937D35">
        <w:rPr>
          <w:rFonts w:ascii="Arial" w:hAnsi="Arial" w:cs="Arial"/>
          <w:color w:val="000000"/>
          <w:sz w:val="20"/>
        </w:rPr>
        <w:t>This review was carried out in June 2019 as part of the planned internal audit work for 2019/20. Based on the work carried out an overall assessment of the overall adequacy of the arrangements to mitigate the key control risk areas is provided in the Executive Summary.</w:t>
      </w:r>
    </w:p>
    <w:p w14:paraId="16D94487" w14:textId="77777777" w:rsidR="00937D35" w:rsidRDefault="00937D35" w:rsidP="00937D35">
      <w:pPr>
        <w:spacing w:before="200" w:after="120" w:line="271" w:lineRule="auto"/>
        <w:rPr>
          <w:rFonts w:ascii="Arial" w:hAnsi="Arial" w:cs="Arial"/>
          <w:b/>
          <w:color w:val="163D82"/>
        </w:rPr>
      </w:pPr>
      <w:r w:rsidRPr="00937D35">
        <w:rPr>
          <w:rFonts w:ascii="Arial" w:hAnsi="Arial" w:cs="Arial"/>
          <w:b/>
          <w:color w:val="163D82"/>
        </w:rPr>
        <w:t>Background</w:t>
      </w:r>
    </w:p>
    <w:p w14:paraId="2826A897" w14:textId="785D462B" w:rsidR="00937D35" w:rsidRPr="00184F65" w:rsidRDefault="00937D35" w:rsidP="00184F65">
      <w:pPr>
        <w:pStyle w:val="ListParagraph"/>
        <w:numPr>
          <w:ilvl w:val="0"/>
          <w:numId w:val="1"/>
        </w:numPr>
        <w:spacing w:before="120" w:after="120" w:line="271" w:lineRule="auto"/>
        <w:rPr>
          <w:rFonts w:ascii="Arial" w:hAnsi="Arial" w:cs="Arial"/>
          <w:sz w:val="20"/>
          <w:szCs w:val="20"/>
        </w:rPr>
      </w:pPr>
      <w:r w:rsidRPr="00184F65">
        <w:rPr>
          <w:rFonts w:ascii="Arial" w:hAnsi="Arial" w:cs="Arial"/>
          <w:sz w:val="20"/>
          <w:szCs w:val="20"/>
        </w:rPr>
        <w:t xml:space="preserve">The PCC currently has two types of funding for </w:t>
      </w:r>
      <w:r w:rsidR="00726A2C">
        <w:rPr>
          <w:rFonts w:ascii="Arial" w:hAnsi="Arial" w:cs="Arial"/>
          <w:sz w:val="20"/>
          <w:szCs w:val="20"/>
        </w:rPr>
        <w:t>Commissioner’s</w:t>
      </w:r>
      <w:r w:rsidRPr="00184F65">
        <w:rPr>
          <w:rFonts w:ascii="Arial" w:hAnsi="Arial" w:cs="Arial"/>
          <w:sz w:val="20"/>
          <w:szCs w:val="20"/>
        </w:rPr>
        <w:t xml:space="preserve"> Grants:</w:t>
      </w:r>
    </w:p>
    <w:p w14:paraId="6E1E6F83" w14:textId="77777777" w:rsidR="00937D35" w:rsidRPr="0037293C" w:rsidRDefault="00937D35" w:rsidP="00184F65">
      <w:pPr>
        <w:spacing w:before="120" w:after="120" w:line="271" w:lineRule="auto"/>
        <w:ind w:left="720"/>
        <w:rPr>
          <w:rFonts w:ascii="Arial" w:hAnsi="Arial" w:cs="Arial"/>
          <w:b/>
          <w:color w:val="163D82"/>
          <w:sz w:val="20"/>
          <w:szCs w:val="20"/>
        </w:rPr>
      </w:pPr>
      <w:r w:rsidRPr="0037293C">
        <w:rPr>
          <w:rFonts w:ascii="Arial" w:hAnsi="Arial" w:cs="Arial"/>
          <w:b/>
          <w:color w:val="163D82"/>
          <w:sz w:val="20"/>
          <w:szCs w:val="20"/>
        </w:rPr>
        <w:t>PCC Community Safety Fund</w:t>
      </w:r>
    </w:p>
    <w:p w14:paraId="20A8D972" w14:textId="77777777" w:rsidR="00937D35" w:rsidRPr="00184F65" w:rsidRDefault="00937D35" w:rsidP="00184F65">
      <w:pPr>
        <w:spacing w:before="120" w:after="120" w:line="271" w:lineRule="auto"/>
        <w:ind w:left="720"/>
        <w:rPr>
          <w:rFonts w:ascii="Arial" w:hAnsi="Arial" w:cs="Arial"/>
          <w:sz w:val="20"/>
          <w:szCs w:val="20"/>
        </w:rPr>
      </w:pPr>
      <w:r w:rsidRPr="00184F65">
        <w:rPr>
          <w:rFonts w:ascii="Arial" w:hAnsi="Arial" w:cs="Arial"/>
          <w:sz w:val="20"/>
          <w:szCs w:val="20"/>
        </w:rPr>
        <w:t>The Police and Crime Commissioner receives funds from central government to distribute to organisations and groups who are committed to improving community safety in Cleveland.</w:t>
      </w:r>
    </w:p>
    <w:p w14:paraId="08AAB0C7" w14:textId="77777777" w:rsidR="00937D35" w:rsidRPr="00184F65" w:rsidRDefault="00937D35" w:rsidP="00184F65">
      <w:pPr>
        <w:spacing w:before="120" w:after="120" w:line="271" w:lineRule="auto"/>
        <w:ind w:left="720"/>
        <w:rPr>
          <w:rFonts w:ascii="Arial" w:hAnsi="Arial" w:cs="Arial"/>
          <w:sz w:val="20"/>
          <w:szCs w:val="20"/>
        </w:rPr>
      </w:pPr>
      <w:r w:rsidRPr="00184F65">
        <w:rPr>
          <w:rFonts w:ascii="Arial" w:hAnsi="Arial" w:cs="Arial"/>
          <w:sz w:val="20"/>
          <w:szCs w:val="20"/>
        </w:rPr>
        <w:t>In accordance with Section 143 of the Antisocial Behaviour, Crime and Policing Act 2014, all awards from this fund must address one or more of the following:</w:t>
      </w:r>
    </w:p>
    <w:p w14:paraId="174C64EA" w14:textId="2D59D470" w:rsidR="00937D35" w:rsidRPr="00726A2C" w:rsidRDefault="00937D35" w:rsidP="00726A2C">
      <w:pPr>
        <w:pStyle w:val="ListParagraph"/>
        <w:numPr>
          <w:ilvl w:val="0"/>
          <w:numId w:val="4"/>
        </w:numPr>
        <w:spacing w:before="120" w:after="120" w:line="271" w:lineRule="auto"/>
        <w:rPr>
          <w:rFonts w:ascii="Arial" w:hAnsi="Arial" w:cs="Arial"/>
          <w:sz w:val="20"/>
          <w:szCs w:val="20"/>
        </w:rPr>
      </w:pPr>
      <w:r w:rsidRPr="00726A2C">
        <w:rPr>
          <w:rFonts w:ascii="Arial" w:hAnsi="Arial" w:cs="Arial"/>
          <w:sz w:val="20"/>
          <w:szCs w:val="20"/>
        </w:rPr>
        <w:t>Crime and disorder reduction, including antisocial behaviour, in communities and neighbourhoods</w:t>
      </w:r>
      <w:r w:rsidR="00541395">
        <w:rPr>
          <w:rFonts w:ascii="Arial" w:hAnsi="Arial" w:cs="Arial"/>
          <w:sz w:val="20"/>
          <w:szCs w:val="20"/>
        </w:rPr>
        <w:t>;</w:t>
      </w:r>
    </w:p>
    <w:p w14:paraId="68C81556" w14:textId="6A37870E" w:rsidR="00937D35" w:rsidRPr="00726A2C" w:rsidRDefault="00937D35" w:rsidP="00726A2C">
      <w:pPr>
        <w:pStyle w:val="ListParagraph"/>
        <w:numPr>
          <w:ilvl w:val="0"/>
          <w:numId w:val="4"/>
        </w:numPr>
        <w:spacing w:before="120" w:after="120" w:line="271" w:lineRule="auto"/>
        <w:rPr>
          <w:rFonts w:ascii="Arial" w:hAnsi="Arial" w:cs="Arial"/>
          <w:sz w:val="20"/>
          <w:szCs w:val="20"/>
        </w:rPr>
      </w:pPr>
      <w:r w:rsidRPr="00726A2C">
        <w:rPr>
          <w:rFonts w:ascii="Arial" w:hAnsi="Arial" w:cs="Arial"/>
          <w:sz w:val="20"/>
          <w:szCs w:val="20"/>
        </w:rPr>
        <w:t>Reducing the misuse of drugs, alcohol and other substances</w:t>
      </w:r>
      <w:r w:rsidR="00541395">
        <w:rPr>
          <w:rFonts w:ascii="Arial" w:hAnsi="Arial" w:cs="Arial"/>
          <w:sz w:val="20"/>
          <w:szCs w:val="20"/>
        </w:rPr>
        <w:t>;</w:t>
      </w:r>
    </w:p>
    <w:p w14:paraId="5EE76426" w14:textId="6F451107" w:rsidR="00937D35" w:rsidRPr="00726A2C" w:rsidRDefault="00937D35" w:rsidP="00726A2C">
      <w:pPr>
        <w:pStyle w:val="ListParagraph"/>
        <w:numPr>
          <w:ilvl w:val="0"/>
          <w:numId w:val="4"/>
        </w:numPr>
        <w:spacing w:before="120" w:after="120" w:line="271" w:lineRule="auto"/>
        <w:rPr>
          <w:rFonts w:ascii="Arial" w:hAnsi="Arial" w:cs="Arial"/>
          <w:sz w:val="20"/>
          <w:szCs w:val="20"/>
        </w:rPr>
      </w:pPr>
      <w:r w:rsidRPr="00726A2C">
        <w:rPr>
          <w:rFonts w:ascii="Arial" w:hAnsi="Arial" w:cs="Arial"/>
          <w:sz w:val="20"/>
          <w:szCs w:val="20"/>
        </w:rPr>
        <w:t>Reducing re-offending</w:t>
      </w:r>
      <w:r w:rsidR="00541395">
        <w:rPr>
          <w:rFonts w:ascii="Arial" w:hAnsi="Arial" w:cs="Arial"/>
          <w:sz w:val="20"/>
          <w:szCs w:val="20"/>
        </w:rPr>
        <w:t>; and</w:t>
      </w:r>
    </w:p>
    <w:p w14:paraId="6DF9F2D3" w14:textId="47AB3DCB" w:rsidR="00937D35" w:rsidRPr="00726A2C" w:rsidRDefault="00937D35" w:rsidP="00726A2C">
      <w:pPr>
        <w:pStyle w:val="ListParagraph"/>
        <w:numPr>
          <w:ilvl w:val="0"/>
          <w:numId w:val="4"/>
        </w:numPr>
        <w:spacing w:before="120" w:after="120" w:line="271" w:lineRule="auto"/>
        <w:rPr>
          <w:rFonts w:ascii="Arial" w:hAnsi="Arial" w:cs="Arial"/>
          <w:sz w:val="20"/>
          <w:szCs w:val="20"/>
        </w:rPr>
      </w:pPr>
      <w:r w:rsidRPr="00726A2C">
        <w:rPr>
          <w:rFonts w:ascii="Arial" w:hAnsi="Arial" w:cs="Arial"/>
          <w:sz w:val="20"/>
          <w:szCs w:val="20"/>
        </w:rPr>
        <w:t>Helping victims, witnesses or other people affected by crime and antisocial behaviour (where services are not already being commissioned by the PCC)</w:t>
      </w:r>
      <w:r w:rsidR="00541395">
        <w:rPr>
          <w:rFonts w:ascii="Arial" w:hAnsi="Arial" w:cs="Arial"/>
          <w:sz w:val="20"/>
          <w:szCs w:val="20"/>
        </w:rPr>
        <w:t>.</w:t>
      </w:r>
    </w:p>
    <w:p w14:paraId="28E56D82" w14:textId="77777777" w:rsidR="00937D35" w:rsidRPr="0037293C" w:rsidRDefault="00937D35" w:rsidP="00184F65">
      <w:pPr>
        <w:spacing w:before="120" w:after="120" w:line="271" w:lineRule="auto"/>
        <w:ind w:left="720"/>
        <w:rPr>
          <w:rFonts w:ascii="Arial" w:hAnsi="Arial" w:cs="Arial"/>
          <w:b/>
          <w:color w:val="163D82"/>
          <w:sz w:val="20"/>
          <w:szCs w:val="20"/>
        </w:rPr>
      </w:pPr>
      <w:r w:rsidRPr="0037293C">
        <w:rPr>
          <w:rFonts w:ascii="Arial" w:hAnsi="Arial" w:cs="Arial"/>
          <w:b/>
          <w:color w:val="163D82"/>
          <w:sz w:val="20"/>
          <w:szCs w:val="20"/>
        </w:rPr>
        <w:t>Police Property Act</w:t>
      </w:r>
    </w:p>
    <w:p w14:paraId="04A6DA97" w14:textId="77777777" w:rsidR="00937D35" w:rsidRPr="00184F65" w:rsidRDefault="00937D35" w:rsidP="00184F65">
      <w:pPr>
        <w:spacing w:before="120" w:after="120" w:line="271" w:lineRule="auto"/>
        <w:ind w:left="720"/>
        <w:rPr>
          <w:rFonts w:ascii="Arial" w:hAnsi="Arial" w:cs="Arial"/>
          <w:sz w:val="20"/>
          <w:szCs w:val="20"/>
        </w:rPr>
      </w:pPr>
      <w:r w:rsidRPr="00184F65">
        <w:rPr>
          <w:rFonts w:ascii="Arial" w:hAnsi="Arial" w:cs="Arial"/>
          <w:sz w:val="20"/>
          <w:szCs w:val="20"/>
        </w:rPr>
        <w:t>The Police Property Act Fund is created from the sale of recovered stolen goods or property where the owners are not known and cannot be traced. The Police and Crime Commissioner will consider applications from local voluntary and community groups who are working for charitable purposes to improve the lives of people in the Cleveland</w:t>
      </w:r>
      <w:r w:rsidR="00184F65">
        <w:rPr>
          <w:rFonts w:ascii="Arial" w:hAnsi="Arial" w:cs="Arial"/>
          <w:sz w:val="20"/>
          <w:szCs w:val="20"/>
        </w:rPr>
        <w:t xml:space="preserve"> area.</w:t>
      </w:r>
    </w:p>
    <w:p w14:paraId="101C757A" w14:textId="77777777" w:rsidR="00937D35" w:rsidRDefault="00937D35" w:rsidP="00937D35">
      <w:pPr>
        <w:spacing w:before="200" w:after="120" w:line="271" w:lineRule="auto"/>
        <w:rPr>
          <w:rFonts w:ascii="Arial" w:hAnsi="Arial" w:cs="Arial"/>
          <w:b/>
          <w:color w:val="163D82"/>
        </w:rPr>
      </w:pPr>
      <w:r w:rsidRPr="00937D35">
        <w:rPr>
          <w:rFonts w:ascii="Arial" w:hAnsi="Arial" w:cs="Arial"/>
          <w:b/>
          <w:color w:val="163D82"/>
        </w:rPr>
        <w:t>Materiality</w:t>
      </w:r>
    </w:p>
    <w:p w14:paraId="2ED379A7" w14:textId="77777777" w:rsidR="00937D35" w:rsidRDefault="00937D35" w:rsidP="00937D35">
      <w:pPr>
        <w:pStyle w:val="ListParagraph"/>
        <w:numPr>
          <w:ilvl w:val="0"/>
          <w:numId w:val="1"/>
        </w:numPr>
        <w:spacing w:before="120" w:after="120" w:line="271" w:lineRule="auto"/>
        <w:jc w:val="both"/>
        <w:rPr>
          <w:rFonts w:ascii="Arial" w:hAnsi="Arial" w:cs="Arial"/>
          <w:color w:val="000000"/>
          <w:sz w:val="20"/>
        </w:rPr>
      </w:pPr>
      <w:r w:rsidRPr="00937D35">
        <w:rPr>
          <w:rFonts w:ascii="Arial" w:hAnsi="Arial" w:cs="Arial"/>
          <w:color w:val="000000"/>
          <w:sz w:val="20"/>
        </w:rPr>
        <w:t>The total spend on Commissioner Grants (Community Safety, Victims and Witnesses Services and the Police Property Act) is circa £3m for 2019/20.  It is also a relatively high risk area and periodic audit will provide the Commissioner and others with assurance that grants are being appropriately awarded and managed.</w:t>
      </w:r>
    </w:p>
    <w:p w14:paraId="01EEB538" w14:textId="77777777" w:rsidR="00937D35" w:rsidRDefault="00937D35" w:rsidP="00937D35">
      <w:pPr>
        <w:spacing w:before="200" w:after="120" w:line="271" w:lineRule="auto"/>
        <w:rPr>
          <w:rFonts w:ascii="Arial" w:hAnsi="Arial" w:cs="Arial"/>
          <w:b/>
          <w:color w:val="163D82"/>
        </w:rPr>
      </w:pPr>
      <w:r w:rsidRPr="00937D35">
        <w:rPr>
          <w:rFonts w:ascii="Arial" w:hAnsi="Arial" w:cs="Arial"/>
          <w:b/>
          <w:color w:val="163D82"/>
        </w:rPr>
        <w:t>Key Findings &amp; Action Points</w:t>
      </w:r>
    </w:p>
    <w:p w14:paraId="3DAAC5A3" w14:textId="77777777" w:rsidR="00937D35" w:rsidRDefault="00937D35" w:rsidP="00937D35">
      <w:pPr>
        <w:pStyle w:val="ListParagraph"/>
        <w:numPr>
          <w:ilvl w:val="0"/>
          <w:numId w:val="1"/>
        </w:numPr>
        <w:spacing w:before="120" w:after="120" w:line="271" w:lineRule="auto"/>
        <w:jc w:val="both"/>
        <w:rPr>
          <w:rFonts w:ascii="Arial" w:hAnsi="Arial" w:cs="Arial"/>
          <w:color w:val="000000"/>
          <w:sz w:val="20"/>
        </w:rPr>
      </w:pPr>
      <w:r w:rsidRPr="00937D35">
        <w:rPr>
          <w:rFonts w:ascii="Arial" w:hAnsi="Arial" w:cs="Arial"/>
          <w:color w:val="000000"/>
          <w:sz w:val="20"/>
        </w:rPr>
        <w:t>The key control and operational practice findings that need to be addressed in order to strengthen the control environment are set out in the Management and Operational Effectiveness Action Plans. Recommendations for improvements should be assessed for their full impact before they are implemented.</w:t>
      </w:r>
    </w:p>
    <w:p w14:paraId="7AAA35C5" w14:textId="77777777" w:rsidR="00140C9A" w:rsidRDefault="00140C9A">
      <w:pPr>
        <w:rPr>
          <w:rFonts w:ascii="Arial" w:hAnsi="Arial" w:cs="Arial"/>
          <w:b/>
          <w:color w:val="163D82"/>
        </w:rPr>
      </w:pPr>
      <w:r>
        <w:rPr>
          <w:rFonts w:ascii="Arial" w:hAnsi="Arial" w:cs="Arial"/>
          <w:b/>
          <w:color w:val="163D82"/>
        </w:rPr>
        <w:br w:type="page"/>
      </w:r>
    </w:p>
    <w:p w14:paraId="5B6CE312" w14:textId="5EDDB65F" w:rsidR="00937D35" w:rsidRDefault="00937D35" w:rsidP="00937D35">
      <w:pPr>
        <w:spacing w:before="200" w:after="120" w:line="271" w:lineRule="auto"/>
        <w:rPr>
          <w:rFonts w:ascii="Arial" w:hAnsi="Arial" w:cs="Arial"/>
          <w:b/>
          <w:color w:val="163D82"/>
        </w:rPr>
      </w:pPr>
      <w:r w:rsidRPr="00937D35">
        <w:rPr>
          <w:rFonts w:ascii="Arial" w:hAnsi="Arial" w:cs="Arial"/>
          <w:b/>
          <w:color w:val="163D82"/>
        </w:rPr>
        <w:lastRenderedPageBreak/>
        <w:t>Scope and Limitations of the Review</w:t>
      </w:r>
    </w:p>
    <w:p w14:paraId="7B5006BF" w14:textId="0F6E5F27" w:rsidR="00937D35" w:rsidRDefault="00937D35" w:rsidP="00937D35">
      <w:pPr>
        <w:pStyle w:val="ListParagraph"/>
        <w:numPr>
          <w:ilvl w:val="0"/>
          <w:numId w:val="1"/>
        </w:numPr>
        <w:spacing w:before="120" w:after="120" w:line="271" w:lineRule="auto"/>
        <w:jc w:val="both"/>
        <w:rPr>
          <w:rFonts w:ascii="Arial" w:hAnsi="Arial" w:cs="Arial"/>
          <w:color w:val="000000"/>
          <w:sz w:val="20"/>
        </w:rPr>
      </w:pPr>
      <w:r w:rsidRPr="00937D35">
        <w:rPr>
          <w:rFonts w:ascii="Arial" w:hAnsi="Arial" w:cs="Arial"/>
          <w:color w:val="000000"/>
          <w:sz w:val="20"/>
        </w:rPr>
        <w:t>The review consider</w:t>
      </w:r>
      <w:r w:rsidR="00541395">
        <w:rPr>
          <w:rFonts w:ascii="Arial" w:hAnsi="Arial" w:cs="Arial"/>
          <w:color w:val="000000"/>
          <w:sz w:val="20"/>
        </w:rPr>
        <w:t>ed</w:t>
      </w:r>
      <w:r w:rsidRPr="00937D35">
        <w:rPr>
          <w:rFonts w:ascii="Arial" w:hAnsi="Arial" w:cs="Arial"/>
          <w:color w:val="000000"/>
          <w:sz w:val="20"/>
        </w:rPr>
        <w:t xml:space="preserve"> the arrangements for the assessing, awarding and compliance monitoring process for the grants awarded by the Commissioner.</w:t>
      </w:r>
    </w:p>
    <w:p w14:paraId="481FCC17" w14:textId="77777777" w:rsidR="00937D35" w:rsidRDefault="00937D35" w:rsidP="00937D35">
      <w:pPr>
        <w:pStyle w:val="ListParagraph"/>
        <w:numPr>
          <w:ilvl w:val="0"/>
          <w:numId w:val="1"/>
        </w:numPr>
        <w:spacing w:before="120" w:after="120" w:line="271" w:lineRule="auto"/>
        <w:jc w:val="both"/>
        <w:rPr>
          <w:rFonts w:ascii="Arial" w:hAnsi="Arial" w:cs="Arial"/>
          <w:color w:val="000000"/>
          <w:sz w:val="20"/>
        </w:rPr>
      </w:pPr>
      <w:r w:rsidRPr="00937D35">
        <w:rPr>
          <w:rFonts w:ascii="Arial" w:hAnsi="Arial" w:cs="Arial"/>
          <w:color w:val="000000"/>
          <w:sz w:val="20"/>
        </w:rPr>
        <w:t>The definition of the type of review, the limitations and the responsibilities of management in regard to this review are set out in the Annual Plan.</w:t>
      </w:r>
    </w:p>
    <w:p w14:paraId="06E56E31" w14:textId="77777777" w:rsidR="00937D35" w:rsidRDefault="00937D35" w:rsidP="00937D35">
      <w:pPr>
        <w:spacing w:before="200" w:after="120" w:line="271" w:lineRule="auto"/>
        <w:rPr>
          <w:rFonts w:ascii="Arial" w:hAnsi="Arial" w:cs="Arial"/>
          <w:b/>
          <w:color w:val="163D82"/>
        </w:rPr>
      </w:pPr>
      <w:r w:rsidRPr="00937D35">
        <w:rPr>
          <w:rFonts w:ascii="Arial" w:hAnsi="Arial" w:cs="Arial"/>
          <w:b/>
          <w:color w:val="163D82"/>
        </w:rPr>
        <w:t>Disclaimer</w:t>
      </w:r>
    </w:p>
    <w:p w14:paraId="2AC10D7E" w14:textId="77777777" w:rsidR="00937D35" w:rsidRDefault="00937D35" w:rsidP="00937D35">
      <w:pPr>
        <w:pStyle w:val="ListParagraph"/>
        <w:numPr>
          <w:ilvl w:val="0"/>
          <w:numId w:val="1"/>
        </w:numPr>
        <w:spacing w:before="120" w:after="120" w:line="271" w:lineRule="auto"/>
        <w:jc w:val="both"/>
        <w:rPr>
          <w:rFonts w:ascii="Arial" w:hAnsi="Arial" w:cs="Arial"/>
          <w:color w:val="000000"/>
          <w:sz w:val="20"/>
        </w:rPr>
      </w:pPr>
      <w:r w:rsidRPr="00937D35">
        <w:rPr>
          <w:rFonts w:ascii="Arial" w:hAnsi="Arial" w:cs="Arial"/>
          <w:color w:val="000000"/>
          <w:sz w:val="20"/>
        </w:rPr>
        <w:t>The matters raised in this report are only those that came to the attention of the auditor during the course of the internal audit review and are not necessarily a comprehensive statement of all the weaknesses that exist or all the improvements that might be made. This report has been prepared solely for management's use and must not be recited or referred to in whole or in part to third parties without our prior written consent. No responsibility to any third party is accepted as the report has not been prepared, and is not intended, for any other purpose. TIAA neither owes nor accepts any duty of care to any other party who may receive this report and specifically disclaims any liability for loss, damage or expense of whatsoever nature, which is caused by their reliance on our report.</w:t>
      </w:r>
    </w:p>
    <w:p w14:paraId="4B2F5D62" w14:textId="77777777" w:rsidR="00937D35" w:rsidRDefault="00937D35" w:rsidP="00937D35">
      <w:pPr>
        <w:spacing w:before="200" w:after="120" w:line="271" w:lineRule="auto"/>
        <w:rPr>
          <w:rFonts w:ascii="Arial" w:hAnsi="Arial" w:cs="Arial"/>
          <w:b/>
          <w:color w:val="163D82"/>
        </w:rPr>
      </w:pPr>
      <w:r w:rsidRPr="00937D35">
        <w:rPr>
          <w:rFonts w:ascii="Arial" w:hAnsi="Arial" w:cs="Arial"/>
          <w:b/>
          <w:color w:val="163D82"/>
        </w:rPr>
        <w:t>Risk Area Assurance Assessments</w:t>
      </w:r>
    </w:p>
    <w:p w14:paraId="731E64CC" w14:textId="77777777" w:rsidR="00937D35" w:rsidRDefault="00937D35" w:rsidP="00937D35">
      <w:pPr>
        <w:pStyle w:val="ListParagraph"/>
        <w:numPr>
          <w:ilvl w:val="0"/>
          <w:numId w:val="1"/>
        </w:numPr>
        <w:spacing w:before="120" w:after="120" w:line="271" w:lineRule="auto"/>
        <w:jc w:val="both"/>
        <w:rPr>
          <w:rFonts w:ascii="Arial" w:hAnsi="Arial" w:cs="Arial"/>
          <w:color w:val="000000"/>
          <w:sz w:val="20"/>
        </w:rPr>
      </w:pPr>
      <w:r w:rsidRPr="00937D35">
        <w:rPr>
          <w:rFonts w:ascii="Arial" w:hAnsi="Arial" w:cs="Arial"/>
          <w:color w:val="000000"/>
          <w:sz w:val="20"/>
        </w:rPr>
        <w:t>The definitions of the assurance assessments are:</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60" w:type="dxa"/>
          <w:right w:w="60" w:type="dxa"/>
        </w:tblCellMar>
        <w:tblLook w:val="0000" w:firstRow="0" w:lastRow="0" w:firstColumn="0" w:lastColumn="0" w:noHBand="0" w:noVBand="0"/>
      </w:tblPr>
      <w:tblGrid>
        <w:gridCol w:w="2948"/>
        <w:gridCol w:w="11339"/>
      </w:tblGrid>
      <w:tr w:rsidR="00937D35" w14:paraId="2D5BC16F" w14:textId="77777777" w:rsidTr="00937D35">
        <w:trPr>
          <w:jc w:val="right"/>
        </w:trPr>
        <w:tc>
          <w:tcPr>
            <w:tcW w:w="2948" w:type="dxa"/>
            <w:shd w:val="clear" w:color="auto" w:fill="92D01E"/>
            <w:vAlign w:val="center"/>
          </w:tcPr>
          <w:p w14:paraId="700DCB09" w14:textId="77777777" w:rsidR="00937D35" w:rsidRPr="00937D35" w:rsidRDefault="00937D35" w:rsidP="00937D35">
            <w:pPr>
              <w:spacing w:before="60" w:after="60" w:line="271" w:lineRule="auto"/>
              <w:rPr>
                <w:rFonts w:ascii="Arial" w:hAnsi="Arial" w:cs="Arial"/>
                <w:b/>
                <w:color w:val="FFFFFF"/>
                <w:sz w:val="17"/>
              </w:rPr>
            </w:pPr>
            <w:r w:rsidRPr="00937D35">
              <w:rPr>
                <w:rFonts w:ascii="Arial" w:hAnsi="Arial" w:cs="Arial"/>
                <w:b/>
                <w:color w:val="FFFFFF"/>
                <w:sz w:val="17"/>
              </w:rPr>
              <w:t>Substantial Assurance</w:t>
            </w:r>
          </w:p>
        </w:tc>
        <w:tc>
          <w:tcPr>
            <w:tcW w:w="11339" w:type="dxa"/>
            <w:shd w:val="clear" w:color="auto" w:fill="F3F3F3"/>
            <w:vAlign w:val="center"/>
          </w:tcPr>
          <w:p w14:paraId="5C330BE2" w14:textId="77777777" w:rsidR="00937D35" w:rsidRPr="00937D35" w:rsidRDefault="00937D35" w:rsidP="00937D35">
            <w:pPr>
              <w:spacing w:before="60" w:after="60" w:line="271" w:lineRule="auto"/>
              <w:jc w:val="both"/>
              <w:rPr>
                <w:rFonts w:ascii="Arial" w:hAnsi="Arial" w:cs="Arial"/>
                <w:color w:val="000000"/>
                <w:sz w:val="17"/>
              </w:rPr>
            </w:pPr>
            <w:r w:rsidRPr="00937D35">
              <w:rPr>
                <w:rFonts w:ascii="Arial" w:hAnsi="Arial" w:cs="Arial"/>
                <w:color w:val="000000"/>
                <w:sz w:val="17"/>
              </w:rPr>
              <w:t>There is a robust system of internal controls operating effectively to ensure that risks are managed and process objectives achieved.</w:t>
            </w:r>
          </w:p>
        </w:tc>
      </w:tr>
      <w:tr w:rsidR="00937D35" w14:paraId="4242F2B2" w14:textId="77777777" w:rsidTr="00937D35">
        <w:trPr>
          <w:jc w:val="right"/>
        </w:trPr>
        <w:tc>
          <w:tcPr>
            <w:tcW w:w="2948" w:type="dxa"/>
            <w:shd w:val="clear" w:color="auto" w:fill="FFCC00"/>
            <w:vAlign w:val="center"/>
          </w:tcPr>
          <w:p w14:paraId="34187B1E" w14:textId="77777777" w:rsidR="00937D35" w:rsidRPr="00937D35" w:rsidRDefault="00937D35" w:rsidP="00937D35">
            <w:pPr>
              <w:spacing w:before="60" w:after="60" w:line="271" w:lineRule="auto"/>
              <w:rPr>
                <w:rFonts w:ascii="Arial" w:hAnsi="Arial" w:cs="Arial"/>
                <w:b/>
                <w:color w:val="FFFFFF"/>
                <w:sz w:val="17"/>
              </w:rPr>
            </w:pPr>
            <w:r w:rsidRPr="00937D35">
              <w:rPr>
                <w:rFonts w:ascii="Arial" w:hAnsi="Arial" w:cs="Arial"/>
                <w:b/>
                <w:color w:val="FFFFFF"/>
                <w:sz w:val="17"/>
              </w:rPr>
              <w:t>Reasonable Assurance</w:t>
            </w:r>
          </w:p>
        </w:tc>
        <w:tc>
          <w:tcPr>
            <w:tcW w:w="11339" w:type="dxa"/>
            <w:shd w:val="clear" w:color="auto" w:fill="F3F3F3"/>
            <w:vAlign w:val="center"/>
          </w:tcPr>
          <w:p w14:paraId="2A3805CA" w14:textId="77777777" w:rsidR="00937D35" w:rsidRPr="00937D35" w:rsidRDefault="00937D35" w:rsidP="00937D35">
            <w:pPr>
              <w:spacing w:before="60" w:after="60" w:line="271" w:lineRule="auto"/>
              <w:jc w:val="both"/>
              <w:rPr>
                <w:rFonts w:ascii="Arial" w:hAnsi="Arial" w:cs="Arial"/>
                <w:color w:val="000000"/>
                <w:sz w:val="17"/>
              </w:rPr>
            </w:pPr>
            <w:r w:rsidRPr="00937D35">
              <w:rPr>
                <w:rFonts w:ascii="Arial" w:hAnsi="Arial" w:cs="Arial"/>
                <w:color w:val="000000"/>
                <w:sz w:val="17"/>
              </w:rPr>
              <w:t xml:space="preserve">The system of internal controls is generally adequate and operating effectively but some improvements are required to ensure that risks are managed and process objectives achieved. </w:t>
            </w:r>
          </w:p>
        </w:tc>
      </w:tr>
      <w:tr w:rsidR="00937D35" w14:paraId="04F9CB69" w14:textId="77777777" w:rsidTr="00937D35">
        <w:trPr>
          <w:jc w:val="right"/>
        </w:trPr>
        <w:tc>
          <w:tcPr>
            <w:tcW w:w="2948" w:type="dxa"/>
            <w:shd w:val="clear" w:color="auto" w:fill="E5730F"/>
            <w:vAlign w:val="center"/>
          </w:tcPr>
          <w:p w14:paraId="1D65681D" w14:textId="77777777" w:rsidR="00937D35" w:rsidRPr="00937D35" w:rsidRDefault="00937D35" w:rsidP="00937D35">
            <w:pPr>
              <w:spacing w:before="60" w:after="60" w:line="271" w:lineRule="auto"/>
              <w:rPr>
                <w:rFonts w:ascii="Arial" w:hAnsi="Arial" w:cs="Arial"/>
                <w:b/>
                <w:color w:val="FFFFFF"/>
                <w:sz w:val="17"/>
              </w:rPr>
            </w:pPr>
            <w:r w:rsidRPr="00937D35">
              <w:rPr>
                <w:rFonts w:ascii="Arial" w:hAnsi="Arial" w:cs="Arial"/>
                <w:b/>
                <w:color w:val="FFFFFF"/>
                <w:sz w:val="17"/>
              </w:rPr>
              <w:t>Limited Assurance</w:t>
            </w:r>
          </w:p>
        </w:tc>
        <w:tc>
          <w:tcPr>
            <w:tcW w:w="11339" w:type="dxa"/>
            <w:shd w:val="clear" w:color="auto" w:fill="F3F3F3"/>
            <w:vAlign w:val="center"/>
          </w:tcPr>
          <w:p w14:paraId="5657E505" w14:textId="77777777" w:rsidR="00937D35" w:rsidRPr="00937D35" w:rsidRDefault="00937D35" w:rsidP="00937D35">
            <w:pPr>
              <w:spacing w:before="60" w:after="60" w:line="271" w:lineRule="auto"/>
              <w:jc w:val="both"/>
              <w:rPr>
                <w:rFonts w:ascii="Arial" w:hAnsi="Arial" w:cs="Arial"/>
                <w:color w:val="000000"/>
                <w:sz w:val="17"/>
              </w:rPr>
            </w:pPr>
            <w:r w:rsidRPr="00937D35">
              <w:rPr>
                <w:rFonts w:ascii="Arial" w:hAnsi="Arial" w:cs="Arial"/>
                <w:color w:val="000000"/>
                <w:sz w:val="17"/>
              </w:rPr>
              <w:t xml:space="preserve">The system of internal controls is generally inadequate or not operating effectively and significant improvements are required to ensure that risks are managed and process objectives achieved. </w:t>
            </w:r>
          </w:p>
        </w:tc>
      </w:tr>
      <w:tr w:rsidR="00937D35" w14:paraId="1ED492FD" w14:textId="77777777" w:rsidTr="00937D35">
        <w:trPr>
          <w:jc w:val="right"/>
        </w:trPr>
        <w:tc>
          <w:tcPr>
            <w:tcW w:w="2948" w:type="dxa"/>
            <w:shd w:val="clear" w:color="auto" w:fill="DC0D15"/>
            <w:vAlign w:val="center"/>
          </w:tcPr>
          <w:p w14:paraId="7DFD1F68" w14:textId="77777777" w:rsidR="00937D35" w:rsidRPr="00937D35" w:rsidRDefault="00937D35" w:rsidP="00937D35">
            <w:pPr>
              <w:spacing w:before="60" w:after="60" w:line="271" w:lineRule="auto"/>
              <w:rPr>
                <w:rFonts w:ascii="Arial" w:hAnsi="Arial" w:cs="Arial"/>
                <w:b/>
                <w:color w:val="FFFFFF"/>
                <w:sz w:val="17"/>
              </w:rPr>
            </w:pPr>
            <w:r w:rsidRPr="00937D35">
              <w:rPr>
                <w:rFonts w:ascii="Arial" w:hAnsi="Arial" w:cs="Arial"/>
                <w:b/>
                <w:color w:val="FFFFFF"/>
                <w:sz w:val="17"/>
              </w:rPr>
              <w:t>No Assurance</w:t>
            </w:r>
          </w:p>
        </w:tc>
        <w:tc>
          <w:tcPr>
            <w:tcW w:w="11339" w:type="dxa"/>
            <w:shd w:val="clear" w:color="auto" w:fill="F3F3F3"/>
            <w:vAlign w:val="center"/>
          </w:tcPr>
          <w:p w14:paraId="72AAD5AF" w14:textId="77777777" w:rsidR="00937D35" w:rsidRPr="00937D35" w:rsidRDefault="00937D35" w:rsidP="00937D35">
            <w:pPr>
              <w:spacing w:before="60" w:after="60" w:line="271" w:lineRule="auto"/>
              <w:jc w:val="both"/>
              <w:rPr>
                <w:rFonts w:ascii="Arial" w:hAnsi="Arial" w:cs="Arial"/>
                <w:color w:val="000000"/>
                <w:sz w:val="17"/>
              </w:rPr>
            </w:pPr>
            <w:r w:rsidRPr="00937D35">
              <w:rPr>
                <w:rFonts w:ascii="Arial" w:hAnsi="Arial" w:cs="Arial"/>
                <w:color w:val="000000"/>
                <w:sz w:val="17"/>
              </w:rPr>
              <w:t>There is a fundamental breakdown or absence of core internal controls requiring immediate action.</w:t>
            </w:r>
          </w:p>
        </w:tc>
      </w:tr>
    </w:tbl>
    <w:p w14:paraId="5C17A37D" w14:textId="77777777" w:rsidR="00937D35" w:rsidRDefault="00937D35" w:rsidP="00937D35">
      <w:pPr>
        <w:spacing w:before="200" w:after="120" w:line="271" w:lineRule="auto"/>
        <w:rPr>
          <w:rFonts w:ascii="Arial" w:hAnsi="Arial" w:cs="Arial"/>
          <w:b/>
          <w:color w:val="163D82"/>
        </w:rPr>
      </w:pPr>
      <w:r w:rsidRPr="00937D35">
        <w:rPr>
          <w:rFonts w:ascii="Arial" w:hAnsi="Arial" w:cs="Arial"/>
          <w:b/>
          <w:color w:val="163D82"/>
        </w:rPr>
        <w:t>Acknowledgement</w:t>
      </w:r>
    </w:p>
    <w:p w14:paraId="11E7D95D" w14:textId="77777777" w:rsidR="00937D35" w:rsidRDefault="00937D35" w:rsidP="00937D35">
      <w:pPr>
        <w:pStyle w:val="ListParagraph"/>
        <w:numPr>
          <w:ilvl w:val="0"/>
          <w:numId w:val="1"/>
        </w:numPr>
        <w:spacing w:before="120" w:after="120" w:line="271" w:lineRule="auto"/>
        <w:jc w:val="both"/>
        <w:rPr>
          <w:rFonts w:ascii="Arial" w:hAnsi="Arial" w:cs="Arial"/>
          <w:color w:val="000000"/>
          <w:sz w:val="20"/>
        </w:rPr>
      </w:pPr>
      <w:r w:rsidRPr="00937D35">
        <w:rPr>
          <w:rFonts w:ascii="Arial" w:hAnsi="Arial" w:cs="Arial"/>
          <w:color w:val="000000"/>
          <w:sz w:val="20"/>
        </w:rPr>
        <w:t>We would like to thank staff for their co-operation and assistance during the course of our work.</w:t>
      </w:r>
    </w:p>
    <w:p w14:paraId="068A8E4B" w14:textId="77777777" w:rsidR="00937D35" w:rsidRDefault="00937D35" w:rsidP="00937D35">
      <w:pPr>
        <w:spacing w:before="200" w:after="120" w:line="271" w:lineRule="auto"/>
        <w:jc w:val="both"/>
        <w:rPr>
          <w:rFonts w:ascii="Arial" w:hAnsi="Arial" w:cs="Arial"/>
          <w:b/>
          <w:color w:val="163D82"/>
        </w:rPr>
      </w:pPr>
      <w:r w:rsidRPr="00937D35">
        <w:rPr>
          <w:rFonts w:ascii="Arial" w:hAnsi="Arial" w:cs="Arial"/>
          <w:b/>
          <w:color w:val="163D82"/>
        </w:rPr>
        <w:t>Release of Report</w:t>
      </w:r>
    </w:p>
    <w:p w14:paraId="0C818DFE" w14:textId="77777777" w:rsidR="00937D35" w:rsidRDefault="00937D35" w:rsidP="00937D35">
      <w:pPr>
        <w:pStyle w:val="ListParagraph"/>
        <w:numPr>
          <w:ilvl w:val="0"/>
          <w:numId w:val="1"/>
        </w:numPr>
        <w:spacing w:before="120" w:after="120" w:line="271" w:lineRule="auto"/>
        <w:rPr>
          <w:rFonts w:ascii="Arial" w:hAnsi="Arial" w:cs="Arial"/>
          <w:color w:val="000000"/>
          <w:sz w:val="20"/>
        </w:rPr>
      </w:pPr>
      <w:r w:rsidRPr="00937D35">
        <w:rPr>
          <w:rFonts w:ascii="Arial" w:hAnsi="Arial" w:cs="Arial"/>
          <w:color w:val="000000"/>
          <w:sz w:val="20"/>
        </w:rPr>
        <w:t>The table below sets out the history of this report.</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top w:w="120" w:type="dxa"/>
          <w:left w:w="60" w:type="dxa"/>
          <w:bottom w:w="120" w:type="dxa"/>
          <w:right w:w="60" w:type="dxa"/>
        </w:tblCellMar>
        <w:tblLook w:val="0000" w:firstRow="0" w:lastRow="0" w:firstColumn="0" w:lastColumn="0" w:noHBand="0" w:noVBand="0"/>
      </w:tblPr>
      <w:tblGrid>
        <w:gridCol w:w="3515"/>
        <w:gridCol w:w="3402"/>
        <w:gridCol w:w="7370"/>
      </w:tblGrid>
      <w:tr w:rsidR="00937D35" w14:paraId="01D95588" w14:textId="77777777" w:rsidTr="00784FD7">
        <w:trPr>
          <w:trHeight w:val="283"/>
          <w:jc w:val="right"/>
        </w:trPr>
        <w:tc>
          <w:tcPr>
            <w:tcW w:w="3515" w:type="dxa"/>
            <w:shd w:val="clear" w:color="auto" w:fill="D9D9D9"/>
          </w:tcPr>
          <w:p w14:paraId="61310C55" w14:textId="77777777" w:rsidR="00937D35" w:rsidRPr="00937D35" w:rsidRDefault="00937D35" w:rsidP="00937D35">
            <w:pPr>
              <w:spacing w:before="60" w:after="60" w:line="271" w:lineRule="auto"/>
              <w:rPr>
                <w:rFonts w:ascii="Arial" w:hAnsi="Arial" w:cs="Arial"/>
                <w:b/>
                <w:color w:val="000000"/>
                <w:sz w:val="18"/>
              </w:rPr>
            </w:pPr>
            <w:r w:rsidRPr="00937D35">
              <w:rPr>
                <w:rFonts w:ascii="Arial" w:hAnsi="Arial" w:cs="Arial"/>
                <w:b/>
                <w:color w:val="000000"/>
                <w:sz w:val="18"/>
              </w:rPr>
              <w:t>Date draft report issued:</w:t>
            </w:r>
          </w:p>
        </w:tc>
        <w:tc>
          <w:tcPr>
            <w:tcW w:w="3402" w:type="dxa"/>
            <w:shd w:val="clear" w:color="auto" w:fill="F3F3F3"/>
          </w:tcPr>
          <w:p w14:paraId="31B30886" w14:textId="193BDAD7" w:rsidR="00937D35" w:rsidRPr="00937D35" w:rsidRDefault="0037293C" w:rsidP="00937D35">
            <w:pPr>
              <w:spacing w:before="60" w:after="60" w:line="271" w:lineRule="auto"/>
              <w:rPr>
                <w:rFonts w:ascii="Arial" w:hAnsi="Arial" w:cs="Arial"/>
                <w:color w:val="000000"/>
                <w:sz w:val="18"/>
              </w:rPr>
            </w:pPr>
            <w:r>
              <w:rPr>
                <w:rFonts w:ascii="Arial" w:hAnsi="Arial" w:cs="Arial"/>
                <w:color w:val="000000"/>
                <w:sz w:val="18"/>
              </w:rPr>
              <w:t>24</w:t>
            </w:r>
            <w:r w:rsidRPr="0037293C">
              <w:rPr>
                <w:rFonts w:ascii="Arial" w:hAnsi="Arial" w:cs="Arial"/>
                <w:color w:val="000000"/>
                <w:sz w:val="18"/>
                <w:vertAlign w:val="superscript"/>
              </w:rPr>
              <w:t>th</w:t>
            </w:r>
            <w:r>
              <w:rPr>
                <w:rFonts w:ascii="Arial" w:hAnsi="Arial" w:cs="Arial"/>
                <w:color w:val="000000"/>
                <w:sz w:val="18"/>
              </w:rPr>
              <w:t xml:space="preserve"> June 2019</w:t>
            </w:r>
          </w:p>
        </w:tc>
        <w:tc>
          <w:tcPr>
            <w:tcW w:w="7370" w:type="dxa"/>
          </w:tcPr>
          <w:p w14:paraId="3C5AC8E2" w14:textId="77777777" w:rsidR="00937D35" w:rsidRDefault="00937D35" w:rsidP="00937D35">
            <w:pPr>
              <w:spacing w:before="60" w:after="60" w:line="271" w:lineRule="auto"/>
              <w:rPr>
                <w:rFonts w:ascii="Arial" w:hAnsi="Arial" w:cs="Arial"/>
                <w:color w:val="000000"/>
                <w:sz w:val="20"/>
              </w:rPr>
            </w:pPr>
          </w:p>
        </w:tc>
      </w:tr>
      <w:tr w:rsidR="00937D35" w14:paraId="1122C57D" w14:textId="77777777" w:rsidTr="00784FD7">
        <w:trPr>
          <w:trHeight w:val="283"/>
          <w:jc w:val="right"/>
        </w:trPr>
        <w:tc>
          <w:tcPr>
            <w:tcW w:w="3515" w:type="dxa"/>
            <w:shd w:val="clear" w:color="auto" w:fill="D9D9D9"/>
          </w:tcPr>
          <w:p w14:paraId="09B2E434" w14:textId="77777777" w:rsidR="00937D35" w:rsidRPr="00937D35" w:rsidRDefault="00937D35" w:rsidP="00937D35">
            <w:pPr>
              <w:spacing w:before="60" w:after="60" w:line="271" w:lineRule="auto"/>
              <w:rPr>
                <w:rFonts w:ascii="Arial" w:hAnsi="Arial" w:cs="Arial"/>
                <w:b/>
                <w:color w:val="000000"/>
                <w:sz w:val="18"/>
              </w:rPr>
            </w:pPr>
            <w:r w:rsidRPr="00937D35">
              <w:rPr>
                <w:rFonts w:ascii="Arial" w:hAnsi="Arial" w:cs="Arial"/>
                <w:b/>
                <w:color w:val="000000"/>
                <w:sz w:val="18"/>
              </w:rPr>
              <w:t>Date management responses received:</w:t>
            </w:r>
          </w:p>
        </w:tc>
        <w:tc>
          <w:tcPr>
            <w:tcW w:w="3402" w:type="dxa"/>
            <w:shd w:val="clear" w:color="auto" w:fill="F3F3F3"/>
          </w:tcPr>
          <w:p w14:paraId="2EE94F4C" w14:textId="67F883CC" w:rsidR="00937D35" w:rsidRPr="00937D35" w:rsidRDefault="00140C9A" w:rsidP="00937D35">
            <w:pPr>
              <w:spacing w:before="60" w:after="60" w:line="271" w:lineRule="auto"/>
              <w:rPr>
                <w:rFonts w:ascii="Arial" w:hAnsi="Arial" w:cs="Arial"/>
                <w:color w:val="000000"/>
                <w:sz w:val="18"/>
              </w:rPr>
            </w:pPr>
            <w:r>
              <w:rPr>
                <w:rFonts w:ascii="Arial" w:hAnsi="Arial" w:cs="Arial"/>
                <w:color w:val="000000"/>
                <w:sz w:val="18"/>
              </w:rPr>
              <w:t>18</w:t>
            </w:r>
            <w:r w:rsidRPr="00140C9A">
              <w:rPr>
                <w:rFonts w:ascii="Arial" w:hAnsi="Arial" w:cs="Arial"/>
                <w:color w:val="000000"/>
                <w:sz w:val="18"/>
                <w:vertAlign w:val="superscript"/>
              </w:rPr>
              <w:t>th</w:t>
            </w:r>
            <w:r>
              <w:rPr>
                <w:rFonts w:ascii="Arial" w:hAnsi="Arial" w:cs="Arial"/>
                <w:color w:val="000000"/>
                <w:sz w:val="18"/>
              </w:rPr>
              <w:t xml:space="preserve"> July 2019</w:t>
            </w:r>
          </w:p>
        </w:tc>
        <w:tc>
          <w:tcPr>
            <w:tcW w:w="7370" w:type="dxa"/>
          </w:tcPr>
          <w:p w14:paraId="4793EE1E" w14:textId="77777777" w:rsidR="00937D35" w:rsidRDefault="00937D35" w:rsidP="00937D35">
            <w:pPr>
              <w:spacing w:before="60" w:after="60" w:line="271" w:lineRule="auto"/>
              <w:rPr>
                <w:rFonts w:ascii="Arial" w:hAnsi="Arial" w:cs="Arial"/>
                <w:color w:val="000000"/>
                <w:sz w:val="20"/>
              </w:rPr>
            </w:pPr>
          </w:p>
        </w:tc>
      </w:tr>
      <w:tr w:rsidR="00937D35" w14:paraId="18D1F3B3" w14:textId="77777777" w:rsidTr="00784FD7">
        <w:trPr>
          <w:trHeight w:val="283"/>
          <w:jc w:val="right"/>
        </w:trPr>
        <w:tc>
          <w:tcPr>
            <w:tcW w:w="3515" w:type="dxa"/>
            <w:shd w:val="clear" w:color="auto" w:fill="D9D9D9"/>
          </w:tcPr>
          <w:p w14:paraId="7DFEFA43" w14:textId="77777777" w:rsidR="00937D35" w:rsidRPr="00937D35" w:rsidRDefault="00937D35" w:rsidP="00937D35">
            <w:pPr>
              <w:spacing w:before="60" w:after="60" w:line="271" w:lineRule="auto"/>
              <w:rPr>
                <w:rFonts w:ascii="Arial" w:hAnsi="Arial" w:cs="Arial"/>
                <w:b/>
                <w:color w:val="000000"/>
                <w:sz w:val="18"/>
              </w:rPr>
            </w:pPr>
            <w:r w:rsidRPr="00937D35">
              <w:rPr>
                <w:rFonts w:ascii="Arial" w:hAnsi="Arial" w:cs="Arial"/>
                <w:b/>
                <w:color w:val="000000"/>
                <w:sz w:val="18"/>
              </w:rPr>
              <w:t>Date final report issued:</w:t>
            </w:r>
          </w:p>
        </w:tc>
        <w:tc>
          <w:tcPr>
            <w:tcW w:w="3402" w:type="dxa"/>
            <w:shd w:val="clear" w:color="auto" w:fill="F3F3F3"/>
          </w:tcPr>
          <w:p w14:paraId="39D3E2D6" w14:textId="5E5FE0D4" w:rsidR="00937D35" w:rsidRPr="00937D35" w:rsidRDefault="00140C9A" w:rsidP="00937D35">
            <w:pPr>
              <w:spacing w:before="60" w:after="60" w:line="271" w:lineRule="auto"/>
              <w:rPr>
                <w:rFonts w:ascii="Arial" w:hAnsi="Arial" w:cs="Arial"/>
                <w:color w:val="000000"/>
                <w:sz w:val="18"/>
              </w:rPr>
            </w:pPr>
            <w:r>
              <w:rPr>
                <w:rFonts w:ascii="Arial" w:hAnsi="Arial" w:cs="Arial"/>
                <w:color w:val="000000"/>
                <w:sz w:val="18"/>
              </w:rPr>
              <w:t>18</w:t>
            </w:r>
            <w:r w:rsidRPr="00140C9A">
              <w:rPr>
                <w:rFonts w:ascii="Arial" w:hAnsi="Arial" w:cs="Arial"/>
                <w:color w:val="000000"/>
                <w:sz w:val="18"/>
                <w:vertAlign w:val="superscript"/>
              </w:rPr>
              <w:t>th</w:t>
            </w:r>
            <w:r>
              <w:rPr>
                <w:rFonts w:ascii="Arial" w:hAnsi="Arial" w:cs="Arial"/>
                <w:color w:val="000000"/>
                <w:sz w:val="18"/>
              </w:rPr>
              <w:t xml:space="preserve"> July 2019</w:t>
            </w:r>
          </w:p>
        </w:tc>
        <w:tc>
          <w:tcPr>
            <w:tcW w:w="7370" w:type="dxa"/>
          </w:tcPr>
          <w:p w14:paraId="10B20762" w14:textId="77777777" w:rsidR="00937D35" w:rsidRDefault="00937D35" w:rsidP="00937D35">
            <w:pPr>
              <w:spacing w:before="60" w:after="60" w:line="271" w:lineRule="auto"/>
              <w:rPr>
                <w:rFonts w:ascii="Arial" w:hAnsi="Arial" w:cs="Arial"/>
                <w:color w:val="000000"/>
                <w:sz w:val="20"/>
              </w:rPr>
            </w:pPr>
          </w:p>
        </w:tc>
      </w:tr>
    </w:tbl>
    <w:p w14:paraId="497EDD3D" w14:textId="77777777" w:rsidR="00937D35" w:rsidRDefault="00937D35" w:rsidP="00937D35">
      <w:pPr>
        <w:spacing w:before="120" w:after="120" w:line="271" w:lineRule="auto"/>
        <w:rPr>
          <w:rFonts w:ascii="Arial" w:hAnsi="Arial" w:cs="Arial"/>
          <w:color w:val="000000"/>
          <w:sz w:val="20"/>
        </w:rPr>
      </w:pPr>
    </w:p>
    <w:p w14:paraId="7820D1B3" w14:textId="77777777" w:rsidR="00937D35" w:rsidRDefault="00937D35" w:rsidP="00937D35">
      <w:pPr>
        <w:pStyle w:val="ListParagraph"/>
        <w:numPr>
          <w:ilvl w:val="0"/>
          <w:numId w:val="2"/>
        </w:numPr>
        <w:spacing w:before="120" w:after="120" w:line="271" w:lineRule="auto"/>
        <w:jc w:val="both"/>
        <w:rPr>
          <w:rFonts w:ascii="Arial" w:hAnsi="Arial" w:cs="Arial"/>
          <w:color w:val="000000"/>
          <w:sz w:val="20"/>
        </w:rPr>
      </w:pPr>
      <w:bookmarkStart w:id="7" w:name="section6"/>
      <w:bookmarkEnd w:id="7"/>
      <w:r w:rsidRPr="00937D35">
        <w:rPr>
          <w:rFonts w:ascii="Arial" w:hAnsi="Arial" w:cs="Arial"/>
          <w:color w:val="000000"/>
          <w:sz w:val="20"/>
        </w:rPr>
        <w:lastRenderedPageBreak/>
        <w:t>The following matters were identified in reviewing the Key Risk Control Objective:</w:t>
      </w:r>
    </w:p>
    <w:tbl>
      <w:tblPr>
        <w:tblW w:w="0" w:type="auto"/>
        <w:jc w:val="right"/>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120" w:type="dxa"/>
          <w:bottom w:w="20" w:type="dxa"/>
          <w:right w:w="120" w:type="dxa"/>
        </w:tblCellMar>
        <w:tblLook w:val="0000" w:firstRow="0" w:lastRow="0" w:firstColumn="0" w:lastColumn="0" w:noHBand="0" w:noVBand="0"/>
      </w:tblPr>
      <w:tblGrid>
        <w:gridCol w:w="14400"/>
      </w:tblGrid>
      <w:tr w:rsidR="00937D35" w14:paraId="59419399" w14:textId="77777777" w:rsidTr="00937D35">
        <w:trPr>
          <w:jc w:val="right"/>
        </w:trPr>
        <w:tc>
          <w:tcPr>
            <w:tcW w:w="14400" w:type="dxa"/>
            <w:shd w:val="clear" w:color="auto" w:fill="FFFFFF"/>
          </w:tcPr>
          <w:p w14:paraId="1E19A7A8" w14:textId="77777777" w:rsidR="00937D35" w:rsidRPr="00937D35" w:rsidRDefault="00937D35" w:rsidP="00937D35">
            <w:pPr>
              <w:spacing w:before="120" w:after="120" w:line="271" w:lineRule="auto"/>
              <w:rPr>
                <w:rFonts w:ascii="Arial" w:hAnsi="Arial" w:cs="Arial"/>
                <w:b/>
                <w:color w:val="163D82"/>
                <w:sz w:val="20"/>
              </w:rPr>
            </w:pPr>
            <w:r w:rsidRPr="00937D35">
              <w:rPr>
                <w:rFonts w:ascii="Arial" w:hAnsi="Arial" w:cs="Arial"/>
                <w:b/>
                <w:color w:val="163D82"/>
                <w:sz w:val="20"/>
              </w:rPr>
              <w:t>Directed Risk: Failure to direct the process through approved policy &amp; procedures.</w:t>
            </w:r>
          </w:p>
        </w:tc>
      </w:tr>
    </w:tbl>
    <w:p w14:paraId="43C83DEE" w14:textId="6FF40AC2" w:rsidR="00184F65" w:rsidRDefault="00937D35" w:rsidP="00937D35">
      <w:pPr>
        <w:pStyle w:val="ListParagraph"/>
        <w:numPr>
          <w:ilvl w:val="1"/>
          <w:numId w:val="2"/>
        </w:numPr>
        <w:spacing w:before="120" w:after="120" w:line="271" w:lineRule="auto"/>
        <w:jc w:val="both"/>
        <w:rPr>
          <w:rFonts w:ascii="Arial" w:hAnsi="Arial" w:cs="Arial"/>
          <w:color w:val="000000"/>
          <w:sz w:val="20"/>
        </w:rPr>
      </w:pPr>
      <w:r w:rsidRPr="00937D35">
        <w:rPr>
          <w:rFonts w:ascii="Arial" w:hAnsi="Arial" w:cs="Arial"/>
          <w:color w:val="000000"/>
          <w:sz w:val="20"/>
        </w:rPr>
        <w:t xml:space="preserve">The previous internal audit </w:t>
      </w:r>
      <w:r w:rsidR="00541395">
        <w:rPr>
          <w:rFonts w:ascii="Arial" w:hAnsi="Arial" w:cs="Arial"/>
          <w:color w:val="000000"/>
          <w:sz w:val="20"/>
        </w:rPr>
        <w:t>of</w:t>
      </w:r>
      <w:r w:rsidR="00541395" w:rsidRPr="00937D35">
        <w:rPr>
          <w:rFonts w:ascii="Arial" w:hAnsi="Arial" w:cs="Arial"/>
          <w:color w:val="000000"/>
          <w:sz w:val="20"/>
        </w:rPr>
        <w:t xml:space="preserve"> </w:t>
      </w:r>
      <w:r w:rsidR="00726A2C">
        <w:rPr>
          <w:rFonts w:ascii="Arial" w:hAnsi="Arial" w:cs="Arial"/>
          <w:color w:val="000000"/>
          <w:sz w:val="20"/>
        </w:rPr>
        <w:t>Commissioner’s</w:t>
      </w:r>
      <w:r w:rsidRPr="00937D35">
        <w:rPr>
          <w:rFonts w:ascii="Arial" w:hAnsi="Arial" w:cs="Arial"/>
          <w:color w:val="000000"/>
          <w:sz w:val="20"/>
        </w:rPr>
        <w:t xml:space="preserve"> Grants was undertaken by RSM in September 2016.  RSM made eight recommenda</w:t>
      </w:r>
      <w:r w:rsidR="00184F65">
        <w:rPr>
          <w:rFonts w:ascii="Arial" w:hAnsi="Arial" w:cs="Arial"/>
          <w:color w:val="000000"/>
          <w:sz w:val="20"/>
        </w:rPr>
        <w:t>tions and gave an overall opin</w:t>
      </w:r>
      <w:r w:rsidRPr="00937D35">
        <w:rPr>
          <w:rFonts w:ascii="Arial" w:hAnsi="Arial" w:cs="Arial"/>
          <w:color w:val="000000"/>
          <w:sz w:val="20"/>
        </w:rPr>
        <w:t>ion of Partial As</w:t>
      </w:r>
      <w:r w:rsidR="00184F65">
        <w:rPr>
          <w:rFonts w:ascii="Arial" w:hAnsi="Arial" w:cs="Arial"/>
          <w:color w:val="000000"/>
          <w:sz w:val="20"/>
        </w:rPr>
        <w:t>surance (L</w:t>
      </w:r>
      <w:r w:rsidRPr="00937D35">
        <w:rPr>
          <w:rFonts w:ascii="Arial" w:hAnsi="Arial" w:cs="Arial"/>
          <w:color w:val="000000"/>
          <w:sz w:val="20"/>
        </w:rPr>
        <w:t>imited</w:t>
      </w:r>
      <w:r w:rsidR="00184F65">
        <w:rPr>
          <w:rFonts w:ascii="Arial" w:hAnsi="Arial" w:cs="Arial"/>
          <w:color w:val="000000"/>
          <w:sz w:val="20"/>
        </w:rPr>
        <w:t xml:space="preserve"> Assurance</w:t>
      </w:r>
      <w:r w:rsidRPr="00937D35">
        <w:rPr>
          <w:rFonts w:ascii="Arial" w:hAnsi="Arial" w:cs="Arial"/>
          <w:color w:val="000000"/>
          <w:sz w:val="20"/>
        </w:rPr>
        <w:t xml:space="preserve">). </w:t>
      </w:r>
      <w:r w:rsidR="00541395">
        <w:rPr>
          <w:rFonts w:ascii="Arial" w:hAnsi="Arial" w:cs="Arial"/>
          <w:color w:val="000000"/>
          <w:sz w:val="20"/>
        </w:rPr>
        <w:t>A review of the action taken in response to the RSM report confirmed that all recommendations made had been suitably implemented, as below.</w:t>
      </w:r>
    </w:p>
    <w:p w14:paraId="73FCBC22" w14:textId="77777777" w:rsidR="00937D35" w:rsidRDefault="00937D35" w:rsidP="00184F65">
      <w:pPr>
        <w:pStyle w:val="ListParagraph"/>
        <w:numPr>
          <w:ilvl w:val="2"/>
          <w:numId w:val="2"/>
        </w:numPr>
        <w:spacing w:before="120" w:after="120" w:line="271" w:lineRule="auto"/>
        <w:jc w:val="both"/>
        <w:rPr>
          <w:rFonts w:ascii="Arial" w:hAnsi="Arial" w:cs="Arial"/>
          <w:color w:val="000000"/>
          <w:sz w:val="20"/>
        </w:rPr>
      </w:pPr>
      <w:r w:rsidRPr="00937D35">
        <w:rPr>
          <w:rFonts w:ascii="Arial" w:hAnsi="Arial" w:cs="Arial"/>
          <w:color w:val="000000"/>
          <w:sz w:val="20"/>
        </w:rPr>
        <w:t xml:space="preserve">Recommendation 1: </w:t>
      </w:r>
      <w:r w:rsidRPr="00184F65">
        <w:rPr>
          <w:rFonts w:ascii="Arial" w:hAnsi="Arial" w:cs="Arial"/>
          <w:i/>
          <w:color w:val="000000"/>
          <w:sz w:val="20"/>
        </w:rPr>
        <w:t>The OPCC will ensure that organisations submit their grant return information in a timely manner to ensure that all key information such as key deliverables/ performance and a breakdown of the use of the grant is reported</w:t>
      </w:r>
      <w:r w:rsidRPr="00937D35">
        <w:rPr>
          <w:rFonts w:ascii="Arial" w:hAnsi="Arial" w:cs="Arial"/>
          <w:color w:val="000000"/>
          <w:sz w:val="20"/>
        </w:rPr>
        <w:t>. Regular monitoring reports are received from the grant recipient.  If a re</w:t>
      </w:r>
      <w:r w:rsidR="00184F65">
        <w:rPr>
          <w:rFonts w:ascii="Arial" w:hAnsi="Arial" w:cs="Arial"/>
          <w:color w:val="000000"/>
          <w:sz w:val="20"/>
        </w:rPr>
        <w:t>port is not forthcoming then fu</w:t>
      </w:r>
      <w:r w:rsidRPr="00937D35">
        <w:rPr>
          <w:rFonts w:ascii="Arial" w:hAnsi="Arial" w:cs="Arial"/>
          <w:color w:val="000000"/>
          <w:sz w:val="20"/>
        </w:rPr>
        <w:t xml:space="preserve">ture grant money is withheld until the report is received and it is confirmed the grant monies have been spent in accordance with the agreement. </w:t>
      </w:r>
    </w:p>
    <w:p w14:paraId="41CA5B0A" w14:textId="77777777" w:rsidR="00184F65" w:rsidRDefault="00184F65" w:rsidP="00184F65">
      <w:pPr>
        <w:pStyle w:val="ListParagraph"/>
        <w:numPr>
          <w:ilvl w:val="2"/>
          <w:numId w:val="2"/>
        </w:numPr>
        <w:spacing w:before="120" w:after="120" w:line="271" w:lineRule="auto"/>
        <w:jc w:val="both"/>
        <w:rPr>
          <w:rFonts w:ascii="Arial" w:hAnsi="Arial" w:cs="Arial"/>
          <w:color w:val="000000"/>
          <w:sz w:val="20"/>
        </w:rPr>
      </w:pPr>
      <w:r>
        <w:rPr>
          <w:rFonts w:ascii="Arial" w:hAnsi="Arial" w:cs="Arial"/>
          <w:color w:val="000000"/>
          <w:sz w:val="20"/>
        </w:rPr>
        <w:t xml:space="preserve">Recommendation 2: </w:t>
      </w:r>
      <w:r w:rsidR="00937D35" w:rsidRPr="00184F65">
        <w:rPr>
          <w:rFonts w:ascii="Arial" w:hAnsi="Arial" w:cs="Arial"/>
          <w:i/>
          <w:color w:val="000000"/>
          <w:sz w:val="20"/>
        </w:rPr>
        <w:t>The OPCC will ensure that all decision forms are retained to document approval and made available on the PCC's website</w:t>
      </w:r>
      <w:r w:rsidR="00937D35" w:rsidRPr="00937D35">
        <w:rPr>
          <w:rFonts w:ascii="Arial" w:hAnsi="Arial" w:cs="Arial"/>
          <w:color w:val="000000"/>
          <w:sz w:val="20"/>
        </w:rPr>
        <w:t xml:space="preserve">.  The PCCs decision process has been evidenced and these decisions appear on the PCCs web site.                                    </w:t>
      </w:r>
    </w:p>
    <w:p w14:paraId="0B135DB0" w14:textId="77777777" w:rsidR="00184F65" w:rsidRDefault="00937D35" w:rsidP="00184F65">
      <w:pPr>
        <w:pStyle w:val="ListParagraph"/>
        <w:numPr>
          <w:ilvl w:val="2"/>
          <w:numId w:val="2"/>
        </w:numPr>
        <w:spacing w:before="120" w:after="120" w:line="271" w:lineRule="auto"/>
        <w:jc w:val="both"/>
        <w:rPr>
          <w:rFonts w:ascii="Arial" w:hAnsi="Arial" w:cs="Arial"/>
          <w:color w:val="000000"/>
          <w:sz w:val="20"/>
        </w:rPr>
      </w:pPr>
      <w:r w:rsidRPr="00937D35">
        <w:rPr>
          <w:rFonts w:ascii="Arial" w:hAnsi="Arial" w:cs="Arial"/>
          <w:color w:val="000000"/>
          <w:sz w:val="20"/>
        </w:rPr>
        <w:t xml:space="preserve">Recommendation3: </w:t>
      </w:r>
      <w:r w:rsidRPr="00184F65">
        <w:rPr>
          <w:rFonts w:ascii="Arial" w:hAnsi="Arial" w:cs="Arial"/>
          <w:i/>
          <w:color w:val="000000"/>
          <w:sz w:val="20"/>
        </w:rPr>
        <w:t>The OPCC will ensure that all grants in place have a signed agreement. A review of the system for the grants and agreements will be undertaken to ensure that all monies granted to recipients are spent in accordance with the PCC objectives. Standard terms of conditions will be drafted for any grants issued to ensure compliance is imposed</w:t>
      </w:r>
      <w:r w:rsidRPr="00937D35">
        <w:rPr>
          <w:rFonts w:ascii="Arial" w:hAnsi="Arial" w:cs="Arial"/>
          <w:color w:val="000000"/>
          <w:sz w:val="20"/>
        </w:rPr>
        <w:t xml:space="preserve">. Where appropriate it has been evidenced that all grants have a signed agreement with standard terms and conditions.     </w:t>
      </w:r>
    </w:p>
    <w:p w14:paraId="00FDCE42" w14:textId="77777777" w:rsidR="00937D35" w:rsidRDefault="00937D35" w:rsidP="00184F65">
      <w:pPr>
        <w:pStyle w:val="ListParagraph"/>
        <w:numPr>
          <w:ilvl w:val="2"/>
          <w:numId w:val="2"/>
        </w:numPr>
        <w:spacing w:before="120" w:after="120" w:line="271" w:lineRule="auto"/>
        <w:jc w:val="both"/>
        <w:rPr>
          <w:rFonts w:ascii="Arial" w:hAnsi="Arial" w:cs="Arial"/>
          <w:color w:val="000000"/>
          <w:sz w:val="20"/>
        </w:rPr>
      </w:pPr>
      <w:r w:rsidRPr="00937D35">
        <w:rPr>
          <w:rFonts w:ascii="Arial" w:hAnsi="Arial" w:cs="Arial"/>
          <w:color w:val="000000"/>
          <w:sz w:val="20"/>
        </w:rPr>
        <w:t xml:space="preserve">Recommendation 4: </w:t>
      </w:r>
      <w:r w:rsidRPr="00184F65">
        <w:rPr>
          <w:rFonts w:ascii="Arial" w:hAnsi="Arial" w:cs="Arial"/>
          <w:i/>
          <w:color w:val="000000"/>
          <w:sz w:val="20"/>
        </w:rPr>
        <w:t>T</w:t>
      </w:r>
      <w:r w:rsidR="00184F65" w:rsidRPr="00184F65">
        <w:rPr>
          <w:rFonts w:ascii="Arial" w:hAnsi="Arial" w:cs="Arial"/>
          <w:i/>
          <w:color w:val="000000"/>
          <w:sz w:val="20"/>
        </w:rPr>
        <w:t>he OPCC will perform</w:t>
      </w:r>
      <w:r w:rsidRPr="00184F65">
        <w:rPr>
          <w:rFonts w:ascii="Arial" w:hAnsi="Arial" w:cs="Arial"/>
          <w:i/>
          <w:color w:val="000000"/>
          <w:sz w:val="20"/>
        </w:rPr>
        <w:t xml:space="preserve"> financial viability checks for non-public bodies which are awarded grants of over £10,000</w:t>
      </w:r>
      <w:r w:rsidRPr="00937D35">
        <w:rPr>
          <w:rFonts w:ascii="Arial" w:hAnsi="Arial" w:cs="Arial"/>
          <w:color w:val="000000"/>
          <w:sz w:val="20"/>
        </w:rPr>
        <w:t>. It has been evidenced that for grants awarded over £10,000 a financial viability check is undertaken.</w:t>
      </w:r>
    </w:p>
    <w:p w14:paraId="23DE58A0" w14:textId="02409062" w:rsidR="00184F65" w:rsidRDefault="00937D35" w:rsidP="00184F65">
      <w:pPr>
        <w:pStyle w:val="ListParagraph"/>
        <w:numPr>
          <w:ilvl w:val="2"/>
          <w:numId w:val="2"/>
        </w:numPr>
        <w:spacing w:before="120" w:after="120" w:line="271" w:lineRule="auto"/>
        <w:jc w:val="both"/>
        <w:rPr>
          <w:rFonts w:ascii="Arial" w:hAnsi="Arial" w:cs="Arial"/>
          <w:color w:val="000000"/>
          <w:sz w:val="20"/>
        </w:rPr>
      </w:pPr>
      <w:r w:rsidRPr="00937D35">
        <w:rPr>
          <w:rFonts w:ascii="Arial" w:hAnsi="Arial" w:cs="Arial"/>
          <w:color w:val="000000"/>
          <w:sz w:val="20"/>
        </w:rPr>
        <w:t xml:space="preserve">Recommendation 5:  </w:t>
      </w:r>
      <w:r w:rsidRPr="00184F65">
        <w:rPr>
          <w:rFonts w:ascii="Arial" w:hAnsi="Arial" w:cs="Arial"/>
          <w:i/>
          <w:color w:val="000000"/>
          <w:sz w:val="20"/>
        </w:rPr>
        <w:t>The OPCC will ensure that all funds are used in accordance with the agreement particulars. Staff salary costs will not be supplemented unless explicitly stated within the application</w:t>
      </w:r>
      <w:r w:rsidRPr="00937D35">
        <w:rPr>
          <w:rFonts w:ascii="Arial" w:hAnsi="Arial" w:cs="Arial"/>
          <w:color w:val="000000"/>
          <w:sz w:val="20"/>
        </w:rPr>
        <w:t xml:space="preserve">.  The grant application clearly states that salary </w:t>
      </w:r>
      <w:r w:rsidR="0037293C">
        <w:rPr>
          <w:rFonts w:ascii="Arial" w:hAnsi="Arial" w:cs="Arial"/>
          <w:color w:val="000000"/>
          <w:sz w:val="20"/>
        </w:rPr>
        <w:t>costs are not funded by grant.</w:t>
      </w:r>
    </w:p>
    <w:p w14:paraId="23FAB0C5" w14:textId="77777777" w:rsidR="00937D35" w:rsidRDefault="00937D35" w:rsidP="00184F65">
      <w:pPr>
        <w:pStyle w:val="ListParagraph"/>
        <w:numPr>
          <w:ilvl w:val="2"/>
          <w:numId w:val="2"/>
        </w:numPr>
        <w:spacing w:before="120" w:after="120" w:line="271" w:lineRule="auto"/>
        <w:jc w:val="both"/>
        <w:rPr>
          <w:rFonts w:ascii="Arial" w:hAnsi="Arial" w:cs="Arial"/>
          <w:color w:val="000000"/>
          <w:sz w:val="20"/>
        </w:rPr>
      </w:pPr>
      <w:r w:rsidRPr="00937D35">
        <w:rPr>
          <w:rFonts w:ascii="Arial" w:hAnsi="Arial" w:cs="Arial"/>
          <w:color w:val="000000"/>
          <w:sz w:val="20"/>
        </w:rPr>
        <w:t xml:space="preserve">Recommendation 6:  </w:t>
      </w:r>
      <w:r w:rsidRPr="00184F65">
        <w:rPr>
          <w:rFonts w:ascii="Arial" w:hAnsi="Arial" w:cs="Arial"/>
          <w:i/>
          <w:color w:val="000000"/>
          <w:sz w:val="20"/>
        </w:rPr>
        <w:t xml:space="preserve">The OPCC will define and state within the grant agreement examples of capital items that must </w:t>
      </w:r>
      <w:r w:rsidR="00184F65" w:rsidRPr="00184F65">
        <w:rPr>
          <w:rFonts w:ascii="Arial" w:hAnsi="Arial" w:cs="Arial"/>
          <w:i/>
          <w:color w:val="000000"/>
          <w:sz w:val="20"/>
        </w:rPr>
        <w:t>not be purchased.</w:t>
      </w:r>
      <w:r w:rsidR="00184F65">
        <w:rPr>
          <w:rFonts w:ascii="Arial" w:hAnsi="Arial" w:cs="Arial"/>
          <w:color w:val="000000"/>
          <w:sz w:val="20"/>
        </w:rPr>
        <w:t xml:space="preserve"> This recommen</w:t>
      </w:r>
      <w:r w:rsidRPr="00937D35">
        <w:rPr>
          <w:rFonts w:ascii="Arial" w:hAnsi="Arial" w:cs="Arial"/>
          <w:color w:val="000000"/>
          <w:sz w:val="20"/>
        </w:rPr>
        <w:t>dation has been actioned</w:t>
      </w:r>
    </w:p>
    <w:p w14:paraId="635C2ED9" w14:textId="77777777" w:rsidR="00184F65" w:rsidRDefault="00937D35" w:rsidP="00184F65">
      <w:pPr>
        <w:pStyle w:val="ListParagraph"/>
        <w:numPr>
          <w:ilvl w:val="2"/>
          <w:numId w:val="2"/>
        </w:numPr>
        <w:spacing w:before="120" w:after="120" w:line="271" w:lineRule="auto"/>
        <w:jc w:val="both"/>
        <w:rPr>
          <w:rFonts w:ascii="Arial" w:hAnsi="Arial" w:cs="Arial"/>
          <w:color w:val="000000"/>
          <w:sz w:val="20"/>
        </w:rPr>
      </w:pPr>
      <w:r w:rsidRPr="00937D35">
        <w:rPr>
          <w:rFonts w:ascii="Arial" w:hAnsi="Arial" w:cs="Arial"/>
          <w:color w:val="000000"/>
          <w:sz w:val="20"/>
        </w:rPr>
        <w:t xml:space="preserve">Recommendation 7:  </w:t>
      </w:r>
      <w:r w:rsidRPr="00184F65">
        <w:rPr>
          <w:rFonts w:ascii="Arial" w:hAnsi="Arial" w:cs="Arial"/>
          <w:i/>
          <w:color w:val="000000"/>
          <w:sz w:val="20"/>
        </w:rPr>
        <w:t>The OPCC will ensure that organisations who apply for grants can prove their insurance particulars to ensure that they are in accordance with the grant agreement</w:t>
      </w:r>
      <w:r w:rsidRPr="00937D35">
        <w:rPr>
          <w:rFonts w:ascii="Arial" w:hAnsi="Arial" w:cs="Arial"/>
          <w:color w:val="000000"/>
          <w:sz w:val="20"/>
        </w:rPr>
        <w:t xml:space="preserve">. It has been evidenced that, where appropriate, insurance particulars are checked and verified on an annual basis.                                              </w:t>
      </w:r>
    </w:p>
    <w:p w14:paraId="627E22A5" w14:textId="77777777" w:rsidR="00937D35" w:rsidRDefault="00937D35" w:rsidP="00184F65">
      <w:pPr>
        <w:pStyle w:val="ListParagraph"/>
        <w:numPr>
          <w:ilvl w:val="2"/>
          <w:numId w:val="2"/>
        </w:numPr>
        <w:spacing w:before="120" w:after="120" w:line="271" w:lineRule="auto"/>
        <w:jc w:val="both"/>
        <w:rPr>
          <w:rFonts w:ascii="Arial" w:hAnsi="Arial" w:cs="Arial"/>
          <w:color w:val="000000"/>
          <w:sz w:val="20"/>
        </w:rPr>
      </w:pPr>
      <w:r w:rsidRPr="00937D35">
        <w:rPr>
          <w:rFonts w:ascii="Arial" w:hAnsi="Arial" w:cs="Arial"/>
          <w:color w:val="000000"/>
          <w:sz w:val="20"/>
        </w:rPr>
        <w:t xml:space="preserve">Recommendation 8:  </w:t>
      </w:r>
      <w:r w:rsidRPr="00184F65">
        <w:rPr>
          <w:rFonts w:ascii="Arial" w:hAnsi="Arial" w:cs="Arial"/>
          <w:i/>
          <w:color w:val="000000"/>
          <w:sz w:val="20"/>
        </w:rPr>
        <w:t>The OPCC will implement a cyclical programme of undertaking spot checks and short notice audits to ensure that grants are being used in accordance with the crime report and grant agreements</w:t>
      </w:r>
      <w:r w:rsidRPr="00937D35">
        <w:rPr>
          <w:rFonts w:ascii="Arial" w:hAnsi="Arial" w:cs="Arial"/>
          <w:color w:val="000000"/>
          <w:sz w:val="20"/>
        </w:rPr>
        <w:t>.  It has been evidenced that periodic audits are carried out by staff in the OPCC to confirm grant money is spent in accordance with the award criteria.</w:t>
      </w:r>
    </w:p>
    <w:p w14:paraId="08410698" w14:textId="77777777" w:rsidR="00784FD7" w:rsidRDefault="00784FD7">
      <w:pPr>
        <w:rPr>
          <w:rFonts w:ascii="Arial" w:hAnsi="Arial" w:cs="Arial"/>
          <w:b/>
          <w:color w:val="000000"/>
          <w:sz w:val="20"/>
        </w:rPr>
      </w:pPr>
      <w:r>
        <w:rPr>
          <w:rFonts w:ascii="Arial" w:hAnsi="Arial" w:cs="Arial"/>
          <w:b/>
          <w:color w:val="000000"/>
          <w:sz w:val="20"/>
        </w:rPr>
        <w:br w:type="page"/>
      </w:r>
    </w:p>
    <w:p w14:paraId="1C03F401" w14:textId="40F29EEF" w:rsidR="00184F65" w:rsidRPr="00784FD7" w:rsidRDefault="0037293C" w:rsidP="00784FD7">
      <w:pPr>
        <w:pStyle w:val="ListParagraph"/>
        <w:spacing w:before="120" w:after="120" w:line="271" w:lineRule="auto"/>
        <w:ind w:left="1440"/>
        <w:jc w:val="both"/>
        <w:rPr>
          <w:rFonts w:ascii="Arial" w:hAnsi="Arial" w:cs="Arial"/>
          <w:b/>
          <w:color w:val="163D82"/>
          <w:sz w:val="20"/>
        </w:rPr>
      </w:pPr>
      <w:r>
        <w:rPr>
          <w:rFonts w:ascii="Arial" w:hAnsi="Arial" w:cs="Arial"/>
          <w:b/>
          <w:color w:val="163D82"/>
          <w:sz w:val="20"/>
        </w:rPr>
        <w:lastRenderedPageBreak/>
        <w:t>Policy and Procedures</w:t>
      </w:r>
    </w:p>
    <w:p w14:paraId="5EB47898" w14:textId="77777777" w:rsidR="00937D35" w:rsidRDefault="00937D35" w:rsidP="00784FD7">
      <w:pPr>
        <w:pStyle w:val="ListParagraph"/>
        <w:numPr>
          <w:ilvl w:val="1"/>
          <w:numId w:val="2"/>
        </w:numPr>
        <w:spacing w:before="120" w:after="120" w:line="271" w:lineRule="auto"/>
        <w:jc w:val="both"/>
        <w:rPr>
          <w:rFonts w:ascii="Arial" w:hAnsi="Arial" w:cs="Arial"/>
          <w:color w:val="000000"/>
          <w:sz w:val="20"/>
        </w:rPr>
      </w:pPr>
      <w:r w:rsidRPr="00937D35">
        <w:rPr>
          <w:rFonts w:ascii="Arial" w:hAnsi="Arial" w:cs="Arial"/>
          <w:color w:val="000000"/>
          <w:sz w:val="20"/>
        </w:rPr>
        <w:t>There are a number of different types of grant funding.  These include: Commissioner Grant Funding; Property Act Funding; and, Community Safety Initiative Funding.</w:t>
      </w:r>
    </w:p>
    <w:p w14:paraId="4C833BD4" w14:textId="004DA326" w:rsidR="00937D35" w:rsidRDefault="00937D35" w:rsidP="00937D35">
      <w:pPr>
        <w:pStyle w:val="ListParagraph"/>
        <w:numPr>
          <w:ilvl w:val="1"/>
          <w:numId w:val="2"/>
        </w:numPr>
        <w:spacing w:before="120" w:after="120" w:line="271" w:lineRule="auto"/>
        <w:jc w:val="both"/>
        <w:rPr>
          <w:rFonts w:ascii="Arial" w:hAnsi="Arial" w:cs="Arial"/>
          <w:color w:val="000000"/>
          <w:sz w:val="20"/>
        </w:rPr>
      </w:pPr>
      <w:r w:rsidRPr="00937D35">
        <w:rPr>
          <w:rFonts w:ascii="Arial" w:hAnsi="Arial" w:cs="Arial"/>
          <w:color w:val="000000"/>
          <w:sz w:val="20"/>
        </w:rPr>
        <w:t xml:space="preserve">The OPCC has a Commissioning Strategy </w:t>
      </w:r>
      <w:r w:rsidR="00541395">
        <w:rPr>
          <w:rFonts w:ascii="Arial" w:hAnsi="Arial" w:cs="Arial"/>
          <w:color w:val="000000"/>
          <w:sz w:val="20"/>
        </w:rPr>
        <w:t>that</w:t>
      </w:r>
      <w:r w:rsidR="00541395" w:rsidRPr="00937D35">
        <w:rPr>
          <w:rFonts w:ascii="Arial" w:hAnsi="Arial" w:cs="Arial"/>
          <w:color w:val="000000"/>
          <w:sz w:val="20"/>
        </w:rPr>
        <w:t xml:space="preserve"> </w:t>
      </w:r>
      <w:r w:rsidRPr="00937D35">
        <w:rPr>
          <w:rFonts w:ascii="Arial" w:hAnsi="Arial" w:cs="Arial"/>
          <w:color w:val="000000"/>
          <w:sz w:val="20"/>
        </w:rPr>
        <w:t xml:space="preserve">was produced in January </w:t>
      </w:r>
      <w:r w:rsidR="00184F65">
        <w:rPr>
          <w:rFonts w:ascii="Arial" w:hAnsi="Arial" w:cs="Arial"/>
          <w:color w:val="000000"/>
          <w:sz w:val="20"/>
        </w:rPr>
        <w:t>2015.  This document is still</w:t>
      </w:r>
      <w:r w:rsidRPr="00937D35">
        <w:rPr>
          <w:rFonts w:ascii="Arial" w:hAnsi="Arial" w:cs="Arial"/>
          <w:color w:val="000000"/>
          <w:sz w:val="20"/>
        </w:rPr>
        <w:t xml:space="preserve"> a "draft for consultation" and needs to be approved and issued as a final document</w:t>
      </w:r>
      <w:r w:rsidR="00170EFB">
        <w:rPr>
          <w:rFonts w:ascii="Arial" w:hAnsi="Arial" w:cs="Arial"/>
          <w:color w:val="000000"/>
          <w:sz w:val="20"/>
        </w:rPr>
        <w:t>, although</w:t>
      </w:r>
      <w:r w:rsidRPr="00937D35">
        <w:rPr>
          <w:rFonts w:ascii="Arial" w:hAnsi="Arial" w:cs="Arial"/>
          <w:color w:val="000000"/>
          <w:sz w:val="20"/>
        </w:rPr>
        <w:t xml:space="preserve"> </w:t>
      </w:r>
      <w:r w:rsidR="00170EFB">
        <w:rPr>
          <w:rFonts w:ascii="Arial" w:hAnsi="Arial" w:cs="Arial"/>
          <w:color w:val="000000"/>
          <w:sz w:val="20"/>
        </w:rPr>
        <w:t>t</w:t>
      </w:r>
      <w:r w:rsidRPr="00937D35">
        <w:rPr>
          <w:rFonts w:ascii="Arial" w:hAnsi="Arial" w:cs="Arial"/>
          <w:color w:val="000000"/>
          <w:sz w:val="20"/>
        </w:rPr>
        <w:t>he OPCC are aware that this document needs updating which is currently work in progress. The current document reads well but is in need of being updated to reflect current practice.</w:t>
      </w:r>
    </w:p>
    <w:p w14:paraId="619B2156" w14:textId="77777777" w:rsidR="00937D35" w:rsidRDefault="00937D35" w:rsidP="00937D35">
      <w:pPr>
        <w:pStyle w:val="ListParagraph"/>
        <w:numPr>
          <w:ilvl w:val="1"/>
          <w:numId w:val="2"/>
        </w:numPr>
        <w:spacing w:before="120" w:after="120" w:line="271" w:lineRule="auto"/>
        <w:jc w:val="both"/>
        <w:rPr>
          <w:rFonts w:ascii="Arial" w:hAnsi="Arial" w:cs="Arial"/>
          <w:color w:val="000000"/>
          <w:sz w:val="20"/>
        </w:rPr>
      </w:pPr>
      <w:r w:rsidRPr="00937D35">
        <w:rPr>
          <w:rFonts w:ascii="Arial" w:hAnsi="Arial" w:cs="Arial"/>
          <w:color w:val="000000"/>
          <w:sz w:val="20"/>
        </w:rPr>
        <w:t>There is a Commissioning Framework dated March 2014 which again reads well but is in need of being updated.</w:t>
      </w:r>
      <w:r w:rsidR="00184F65">
        <w:rPr>
          <w:rFonts w:ascii="Arial" w:hAnsi="Arial" w:cs="Arial"/>
          <w:color w:val="000000"/>
          <w:sz w:val="20"/>
        </w:rPr>
        <w:t xml:space="preserve"> </w:t>
      </w:r>
      <w:r w:rsidRPr="00937D35">
        <w:rPr>
          <w:rFonts w:ascii="Arial" w:hAnsi="Arial" w:cs="Arial"/>
          <w:color w:val="000000"/>
          <w:sz w:val="20"/>
        </w:rPr>
        <w:t>This document is also identified as a "draft for consultation".</w:t>
      </w:r>
    </w:p>
    <w:p w14:paraId="175ABA9C" w14:textId="77777777" w:rsidR="00937D35" w:rsidRDefault="00170EFB" w:rsidP="00937D35">
      <w:pPr>
        <w:pStyle w:val="ListParagraph"/>
        <w:numPr>
          <w:ilvl w:val="1"/>
          <w:numId w:val="2"/>
        </w:numPr>
        <w:spacing w:before="120" w:after="120" w:line="271" w:lineRule="auto"/>
        <w:jc w:val="both"/>
        <w:rPr>
          <w:rFonts w:ascii="Arial" w:hAnsi="Arial" w:cs="Arial"/>
          <w:color w:val="000000"/>
          <w:sz w:val="20"/>
        </w:rPr>
      </w:pPr>
      <w:r>
        <w:rPr>
          <w:rFonts w:ascii="Arial" w:hAnsi="Arial" w:cs="Arial"/>
          <w:color w:val="000000"/>
          <w:sz w:val="20"/>
        </w:rPr>
        <w:t xml:space="preserve">In addition, the </w:t>
      </w:r>
      <w:r w:rsidR="00937D35" w:rsidRPr="00937D35">
        <w:rPr>
          <w:rFonts w:ascii="Arial" w:hAnsi="Arial" w:cs="Arial"/>
          <w:color w:val="000000"/>
          <w:sz w:val="20"/>
        </w:rPr>
        <w:t>Consultation and Engagement Strategy is dated 2012 - 2016. Again this document was prepared before 2012 and needs updating.</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tblBorders>
        <w:tblLayout w:type="fixed"/>
        <w:tblCellMar>
          <w:top w:w="60" w:type="dxa"/>
          <w:left w:w="120" w:type="dxa"/>
          <w:bottom w:w="60" w:type="dxa"/>
          <w:right w:w="120" w:type="dxa"/>
        </w:tblCellMar>
        <w:tblLook w:val="0000" w:firstRow="0" w:lastRow="0" w:firstColumn="0" w:lastColumn="0" w:noHBand="0" w:noVBand="0"/>
      </w:tblPr>
      <w:tblGrid>
        <w:gridCol w:w="2494"/>
        <w:gridCol w:w="11225"/>
      </w:tblGrid>
      <w:tr w:rsidR="00937D35" w14:paraId="1EB8776F" w14:textId="77777777" w:rsidTr="00937D35">
        <w:trPr>
          <w:jc w:val="right"/>
        </w:trPr>
        <w:tc>
          <w:tcPr>
            <w:tcW w:w="2494" w:type="dxa"/>
            <w:shd w:val="clear" w:color="auto" w:fill="163D82"/>
          </w:tcPr>
          <w:p w14:paraId="0EB5A866" w14:textId="77777777" w:rsidR="00937D35" w:rsidRPr="00937D35" w:rsidRDefault="00937D35" w:rsidP="00937D35">
            <w:pPr>
              <w:spacing w:before="60" w:after="60" w:line="271" w:lineRule="auto"/>
              <w:jc w:val="center"/>
              <w:rPr>
                <w:rFonts w:ascii="Arial" w:hAnsi="Arial" w:cs="Arial"/>
                <w:b/>
                <w:color w:val="FFFFFF"/>
                <w:sz w:val="20"/>
              </w:rPr>
            </w:pPr>
            <w:r>
              <w:rPr>
                <w:rFonts w:ascii="Arial" w:hAnsi="Arial" w:cs="Arial"/>
                <w:b/>
                <w:color w:val="FFFFFF"/>
                <w:sz w:val="20"/>
              </w:rPr>
              <w:t>Recommendation: 1</w:t>
            </w:r>
          </w:p>
        </w:tc>
        <w:tc>
          <w:tcPr>
            <w:tcW w:w="11225" w:type="dxa"/>
            <w:vMerge w:val="restart"/>
            <w:shd w:val="clear" w:color="auto" w:fill="F2F2F2"/>
          </w:tcPr>
          <w:p w14:paraId="6A0A0D98" w14:textId="0991A2BB" w:rsidR="00937D35" w:rsidRPr="00937D35" w:rsidRDefault="00937D35" w:rsidP="0037293C">
            <w:pPr>
              <w:spacing w:before="60" w:after="60" w:line="271" w:lineRule="auto"/>
              <w:jc w:val="both"/>
              <w:rPr>
                <w:rFonts w:ascii="Arial" w:hAnsi="Arial" w:cs="Arial"/>
                <w:b/>
                <w:color w:val="000000"/>
                <w:sz w:val="20"/>
              </w:rPr>
            </w:pPr>
            <w:r>
              <w:rPr>
                <w:rFonts w:ascii="Arial" w:hAnsi="Arial" w:cs="Arial"/>
                <w:b/>
                <w:color w:val="000000"/>
                <w:sz w:val="20"/>
              </w:rPr>
              <w:t>The Commissioning Strategy and the other documents identif</w:t>
            </w:r>
            <w:r w:rsidR="001A77CC">
              <w:rPr>
                <w:rFonts w:ascii="Arial" w:hAnsi="Arial" w:cs="Arial"/>
                <w:b/>
                <w:color w:val="000000"/>
                <w:sz w:val="20"/>
              </w:rPr>
              <w:t>i</w:t>
            </w:r>
            <w:r>
              <w:rPr>
                <w:rFonts w:ascii="Arial" w:hAnsi="Arial" w:cs="Arial"/>
                <w:b/>
                <w:color w:val="000000"/>
                <w:sz w:val="20"/>
              </w:rPr>
              <w:t>ed within the Strategy require be updated and approved</w:t>
            </w:r>
            <w:r w:rsidR="00170EFB">
              <w:rPr>
                <w:rFonts w:ascii="Arial" w:hAnsi="Arial" w:cs="Arial"/>
                <w:b/>
                <w:color w:val="000000"/>
                <w:sz w:val="20"/>
              </w:rPr>
              <w:t xml:space="preserve"> as final documents</w:t>
            </w:r>
            <w:r>
              <w:rPr>
                <w:rFonts w:ascii="Arial" w:hAnsi="Arial" w:cs="Arial"/>
                <w:b/>
                <w:color w:val="000000"/>
                <w:sz w:val="20"/>
              </w:rPr>
              <w:t>.</w:t>
            </w:r>
          </w:p>
        </w:tc>
      </w:tr>
      <w:tr w:rsidR="00937D35" w14:paraId="715A8560" w14:textId="77777777" w:rsidTr="00937D35">
        <w:trPr>
          <w:jc w:val="right"/>
        </w:trPr>
        <w:tc>
          <w:tcPr>
            <w:tcW w:w="2494" w:type="dxa"/>
            <w:shd w:val="clear" w:color="auto" w:fill="FFCC00"/>
          </w:tcPr>
          <w:p w14:paraId="25CA906D" w14:textId="77777777" w:rsidR="00937D35" w:rsidRPr="00937D35" w:rsidRDefault="00937D35" w:rsidP="00937D35">
            <w:pPr>
              <w:spacing w:before="60" w:after="60" w:line="271" w:lineRule="auto"/>
              <w:jc w:val="center"/>
              <w:rPr>
                <w:rFonts w:ascii="Arial" w:hAnsi="Arial" w:cs="Arial"/>
                <w:b/>
                <w:color w:val="FFFFFF"/>
                <w:sz w:val="20"/>
              </w:rPr>
            </w:pPr>
            <w:r>
              <w:rPr>
                <w:rFonts w:ascii="Arial" w:hAnsi="Arial" w:cs="Arial"/>
                <w:b/>
                <w:color w:val="FFFFFF"/>
                <w:sz w:val="20"/>
              </w:rPr>
              <w:t>Priority: 3</w:t>
            </w:r>
          </w:p>
        </w:tc>
        <w:tc>
          <w:tcPr>
            <w:tcW w:w="11225" w:type="dxa"/>
            <w:vMerge/>
            <w:shd w:val="clear" w:color="auto" w:fill="F2F2F2"/>
          </w:tcPr>
          <w:p w14:paraId="67137ACA" w14:textId="77777777" w:rsidR="00937D35" w:rsidRDefault="00937D35" w:rsidP="00937D35">
            <w:pPr>
              <w:spacing w:before="60" w:after="60" w:line="271" w:lineRule="auto"/>
              <w:jc w:val="center"/>
              <w:rPr>
                <w:rFonts w:ascii="Arial" w:hAnsi="Arial" w:cs="Arial"/>
                <w:color w:val="000000"/>
                <w:sz w:val="20"/>
              </w:rPr>
            </w:pPr>
          </w:p>
        </w:tc>
      </w:tr>
    </w:tbl>
    <w:p w14:paraId="38BBA697" w14:textId="58B3F4F2" w:rsidR="00937D35" w:rsidRDefault="00937D35" w:rsidP="00937D35">
      <w:pPr>
        <w:pStyle w:val="ListParagraph"/>
        <w:numPr>
          <w:ilvl w:val="1"/>
          <w:numId w:val="2"/>
        </w:numPr>
        <w:spacing w:before="120" w:after="120" w:line="271" w:lineRule="auto"/>
        <w:jc w:val="both"/>
        <w:rPr>
          <w:rFonts w:ascii="Arial" w:hAnsi="Arial" w:cs="Arial"/>
          <w:color w:val="000000"/>
          <w:sz w:val="20"/>
        </w:rPr>
      </w:pPr>
      <w:r w:rsidRPr="00937D35">
        <w:rPr>
          <w:rFonts w:ascii="Arial" w:hAnsi="Arial" w:cs="Arial"/>
          <w:color w:val="000000"/>
          <w:sz w:val="20"/>
        </w:rPr>
        <w:t xml:space="preserve">Following an application by an individual or organisation the OPCC review the request for funding in accordance with the laid down criteria and in particular whether it supports one of the </w:t>
      </w:r>
      <w:r w:rsidR="00726A2C">
        <w:rPr>
          <w:rFonts w:ascii="Arial" w:hAnsi="Arial" w:cs="Arial"/>
          <w:color w:val="000000"/>
          <w:sz w:val="20"/>
        </w:rPr>
        <w:t>Commissioner’s</w:t>
      </w:r>
      <w:r w:rsidRPr="00937D35">
        <w:rPr>
          <w:rFonts w:ascii="Arial" w:hAnsi="Arial" w:cs="Arial"/>
          <w:color w:val="000000"/>
          <w:sz w:val="20"/>
        </w:rPr>
        <w:t xml:space="preserve"> key objectives.  The OPCC then recommend to the Commissioner those grants that meet the cri</w:t>
      </w:r>
      <w:r w:rsidR="001A77CC">
        <w:rPr>
          <w:rFonts w:ascii="Arial" w:hAnsi="Arial" w:cs="Arial"/>
          <w:color w:val="000000"/>
          <w:sz w:val="20"/>
        </w:rPr>
        <w:t>t</w:t>
      </w:r>
      <w:r w:rsidRPr="00937D35">
        <w:rPr>
          <w:rFonts w:ascii="Arial" w:hAnsi="Arial" w:cs="Arial"/>
          <w:color w:val="000000"/>
          <w:sz w:val="20"/>
        </w:rPr>
        <w:t>eria and can be supported for funding.  Once funding is approved by the PCC, for smaller grants (usually less than£10,000 and for purchases) these will be validated after the purchase has been made.  For larger awards and those that involve a forward timeline then regular monitoring takes place with staged payments of the grant.  In addition</w:t>
      </w:r>
      <w:r w:rsidR="00170EFB">
        <w:rPr>
          <w:rFonts w:ascii="Arial" w:hAnsi="Arial" w:cs="Arial"/>
          <w:color w:val="000000"/>
          <w:sz w:val="20"/>
        </w:rPr>
        <w:t>,</w:t>
      </w:r>
      <w:r w:rsidRPr="00937D35">
        <w:rPr>
          <w:rFonts w:ascii="Arial" w:hAnsi="Arial" w:cs="Arial"/>
          <w:color w:val="000000"/>
          <w:sz w:val="20"/>
        </w:rPr>
        <w:t xml:space="preserve"> for the larger awards a formal agreement with standard terms and conditions will be entered into.</w:t>
      </w:r>
      <w:r w:rsidR="001A77CC">
        <w:rPr>
          <w:rFonts w:ascii="Arial" w:hAnsi="Arial" w:cs="Arial"/>
          <w:color w:val="000000"/>
          <w:sz w:val="20"/>
        </w:rPr>
        <w:t xml:space="preserve"> </w:t>
      </w:r>
      <w:r w:rsidR="00541395">
        <w:rPr>
          <w:rFonts w:ascii="Arial" w:hAnsi="Arial" w:cs="Arial"/>
          <w:color w:val="000000"/>
          <w:sz w:val="20"/>
        </w:rPr>
        <w:t xml:space="preserve">In addition, </w:t>
      </w:r>
      <w:r w:rsidR="001A77CC">
        <w:rPr>
          <w:rFonts w:ascii="Arial" w:hAnsi="Arial" w:cs="Arial"/>
          <w:color w:val="000000"/>
          <w:sz w:val="20"/>
        </w:rPr>
        <w:t>financial viability check</w:t>
      </w:r>
      <w:r w:rsidRPr="00937D35">
        <w:rPr>
          <w:rFonts w:ascii="Arial" w:hAnsi="Arial" w:cs="Arial"/>
          <w:color w:val="000000"/>
          <w:sz w:val="20"/>
        </w:rPr>
        <w:t xml:space="preserve">s and </w:t>
      </w:r>
      <w:r w:rsidR="001A77CC">
        <w:rPr>
          <w:rFonts w:ascii="Arial" w:hAnsi="Arial" w:cs="Arial"/>
          <w:color w:val="000000"/>
          <w:sz w:val="20"/>
        </w:rPr>
        <w:t>i</w:t>
      </w:r>
      <w:r w:rsidRPr="00937D35">
        <w:rPr>
          <w:rFonts w:ascii="Arial" w:hAnsi="Arial" w:cs="Arial"/>
          <w:color w:val="000000"/>
          <w:sz w:val="20"/>
        </w:rPr>
        <w:t>nsurance provision will be required for these larger awards. The recipient of the gra</w:t>
      </w:r>
      <w:r w:rsidR="001A77CC">
        <w:rPr>
          <w:rFonts w:ascii="Arial" w:hAnsi="Arial" w:cs="Arial"/>
          <w:color w:val="000000"/>
          <w:sz w:val="20"/>
        </w:rPr>
        <w:t>nt is required to report on how</w:t>
      </w:r>
      <w:r w:rsidRPr="00937D35">
        <w:rPr>
          <w:rFonts w:ascii="Arial" w:hAnsi="Arial" w:cs="Arial"/>
          <w:color w:val="000000"/>
          <w:sz w:val="20"/>
        </w:rPr>
        <w:t xml:space="preserve"> the money has been spent to confirm this is in accordance with the agreement.  For a sel</w:t>
      </w:r>
      <w:r w:rsidR="001A77CC">
        <w:rPr>
          <w:rFonts w:ascii="Arial" w:hAnsi="Arial" w:cs="Arial"/>
          <w:color w:val="000000"/>
          <w:sz w:val="20"/>
        </w:rPr>
        <w:t>e</w:t>
      </w:r>
      <w:r w:rsidRPr="00937D35">
        <w:rPr>
          <w:rFonts w:ascii="Arial" w:hAnsi="Arial" w:cs="Arial"/>
          <w:color w:val="000000"/>
          <w:sz w:val="20"/>
        </w:rPr>
        <w:t>ction of grants the OPCC will carry out their own audit of the organisation to confirm grant money has been spent as agreed.</w:t>
      </w:r>
    </w:p>
    <w:p w14:paraId="11F2CC4B" w14:textId="56A62DC7" w:rsidR="00937D35" w:rsidRDefault="00937D35" w:rsidP="00937D35">
      <w:pPr>
        <w:pStyle w:val="ListParagraph"/>
        <w:numPr>
          <w:ilvl w:val="1"/>
          <w:numId w:val="2"/>
        </w:numPr>
        <w:spacing w:before="120" w:after="120" w:line="271" w:lineRule="auto"/>
        <w:jc w:val="both"/>
        <w:rPr>
          <w:rFonts w:ascii="Arial" w:hAnsi="Arial" w:cs="Arial"/>
          <w:color w:val="000000"/>
          <w:sz w:val="20"/>
        </w:rPr>
      </w:pPr>
      <w:r w:rsidRPr="00937D35">
        <w:rPr>
          <w:rFonts w:ascii="Arial" w:hAnsi="Arial" w:cs="Arial"/>
          <w:color w:val="000000"/>
          <w:sz w:val="20"/>
        </w:rPr>
        <w:t xml:space="preserve">The OPCC website for Cleveland Police and Crime Commissioner is easily found using Google.  Once on the website access to the Funds application process is clear.  By entering the "Transparency" icon and the "Applying for PCC Funding" icon you can then access the Funding page.  All 2018/19 approved funding allocations are identified on the web. </w:t>
      </w:r>
      <w:r w:rsidR="00541395">
        <w:rPr>
          <w:rFonts w:ascii="Arial" w:hAnsi="Arial" w:cs="Arial"/>
          <w:color w:val="000000"/>
          <w:sz w:val="20"/>
        </w:rPr>
        <w:t>Also o</w:t>
      </w:r>
      <w:r w:rsidRPr="00937D35">
        <w:rPr>
          <w:rFonts w:ascii="Arial" w:hAnsi="Arial" w:cs="Arial"/>
          <w:color w:val="000000"/>
          <w:sz w:val="20"/>
        </w:rPr>
        <w:t>n the web</w:t>
      </w:r>
      <w:r w:rsidR="00541395">
        <w:rPr>
          <w:rFonts w:ascii="Arial" w:hAnsi="Arial" w:cs="Arial"/>
          <w:color w:val="000000"/>
          <w:sz w:val="20"/>
        </w:rPr>
        <w:t>site</w:t>
      </w:r>
      <w:r w:rsidRPr="00937D35">
        <w:rPr>
          <w:rFonts w:ascii="Arial" w:hAnsi="Arial" w:cs="Arial"/>
          <w:color w:val="000000"/>
          <w:sz w:val="20"/>
        </w:rPr>
        <w:t xml:space="preserve"> are the Funding Application Guidance Notes.  The address details on page 3 </w:t>
      </w:r>
      <w:r w:rsidR="00170EFB">
        <w:rPr>
          <w:rFonts w:ascii="Arial" w:hAnsi="Arial" w:cs="Arial"/>
          <w:color w:val="000000"/>
          <w:sz w:val="20"/>
        </w:rPr>
        <w:t xml:space="preserve">of the </w:t>
      </w:r>
      <w:r w:rsidR="00541395">
        <w:rPr>
          <w:rFonts w:ascii="Arial" w:hAnsi="Arial" w:cs="Arial"/>
          <w:color w:val="000000"/>
          <w:sz w:val="20"/>
        </w:rPr>
        <w:t>G</w:t>
      </w:r>
      <w:r w:rsidR="00170EFB">
        <w:rPr>
          <w:rFonts w:ascii="Arial" w:hAnsi="Arial" w:cs="Arial"/>
          <w:color w:val="000000"/>
          <w:sz w:val="20"/>
        </w:rPr>
        <w:t xml:space="preserve">uidance Notes </w:t>
      </w:r>
      <w:r w:rsidRPr="00937D35">
        <w:rPr>
          <w:rFonts w:ascii="Arial" w:hAnsi="Arial" w:cs="Arial"/>
          <w:color w:val="000000"/>
          <w:sz w:val="20"/>
        </w:rPr>
        <w:t xml:space="preserve">are </w:t>
      </w:r>
      <w:r w:rsidR="001A77CC">
        <w:rPr>
          <w:rFonts w:ascii="Arial" w:hAnsi="Arial" w:cs="Arial"/>
          <w:color w:val="000000"/>
          <w:sz w:val="20"/>
        </w:rPr>
        <w:t xml:space="preserve">however </w:t>
      </w:r>
      <w:r w:rsidRPr="00937D35">
        <w:rPr>
          <w:rFonts w:ascii="Arial" w:hAnsi="Arial" w:cs="Arial"/>
          <w:color w:val="000000"/>
          <w:sz w:val="20"/>
        </w:rPr>
        <w:t xml:space="preserve">incorrect and still refer to Ladgate </w:t>
      </w:r>
      <w:r w:rsidR="002D7EC0">
        <w:rPr>
          <w:rFonts w:ascii="Arial" w:hAnsi="Arial" w:cs="Arial"/>
          <w:color w:val="000000"/>
          <w:sz w:val="20"/>
        </w:rPr>
        <w:t>Lane</w:t>
      </w:r>
      <w:r w:rsidRPr="00937D35">
        <w:rPr>
          <w:rFonts w:ascii="Arial" w:hAnsi="Arial" w:cs="Arial"/>
          <w:color w:val="000000"/>
          <w:sz w:val="20"/>
        </w:rPr>
        <w:t>.  In addition</w:t>
      </w:r>
      <w:r w:rsidR="001A77CC">
        <w:rPr>
          <w:rFonts w:ascii="Arial" w:hAnsi="Arial" w:cs="Arial"/>
          <w:color w:val="000000"/>
          <w:sz w:val="20"/>
        </w:rPr>
        <w:t>, the PCC d</w:t>
      </w:r>
      <w:r w:rsidRPr="00937D35">
        <w:rPr>
          <w:rFonts w:ascii="Arial" w:hAnsi="Arial" w:cs="Arial"/>
          <w:color w:val="000000"/>
          <w:sz w:val="20"/>
        </w:rPr>
        <w:t>ecision paragraph refers to the panel meeting monthly.  The panel now meets every quarter.</w:t>
      </w:r>
    </w:p>
    <w:tbl>
      <w:tblPr>
        <w:tblW w:w="0" w:type="auto"/>
        <w:jc w:val="right"/>
        <w:tblBorders>
          <w:top w:val="single" w:sz="12" w:space="0" w:color="FFFFFF"/>
          <w:left w:val="single" w:sz="12" w:space="0" w:color="FFFFFF"/>
          <w:bottom w:val="single" w:sz="12" w:space="0" w:color="FFFFFF"/>
          <w:right w:val="single" w:sz="12" w:space="0" w:color="FFFFFF"/>
        </w:tblBorders>
        <w:tblLayout w:type="fixed"/>
        <w:tblCellMar>
          <w:top w:w="60" w:type="dxa"/>
          <w:left w:w="120" w:type="dxa"/>
          <w:bottom w:w="60" w:type="dxa"/>
          <w:right w:w="120" w:type="dxa"/>
        </w:tblCellMar>
        <w:tblLook w:val="0000" w:firstRow="0" w:lastRow="0" w:firstColumn="0" w:lastColumn="0" w:noHBand="0" w:noVBand="0"/>
      </w:tblPr>
      <w:tblGrid>
        <w:gridCol w:w="2494"/>
        <w:gridCol w:w="11225"/>
      </w:tblGrid>
      <w:tr w:rsidR="00937D35" w14:paraId="3DBB40CF" w14:textId="77777777" w:rsidTr="00937D35">
        <w:trPr>
          <w:jc w:val="right"/>
        </w:trPr>
        <w:tc>
          <w:tcPr>
            <w:tcW w:w="2494" w:type="dxa"/>
            <w:tcBorders>
              <w:top w:val="single" w:sz="12" w:space="0" w:color="FFFFFF"/>
              <w:bottom w:val="single" w:sz="12" w:space="0" w:color="FFFFFF"/>
            </w:tcBorders>
            <w:shd w:val="clear" w:color="auto" w:fill="D9D9D9"/>
          </w:tcPr>
          <w:p w14:paraId="2A942021" w14:textId="77777777" w:rsidR="00937D35" w:rsidRPr="00937D35" w:rsidRDefault="00937D35" w:rsidP="00937D35">
            <w:pPr>
              <w:spacing w:before="60" w:after="60" w:line="271" w:lineRule="auto"/>
              <w:jc w:val="center"/>
              <w:rPr>
                <w:rFonts w:ascii="Arial" w:hAnsi="Arial" w:cs="Arial"/>
                <w:b/>
                <w:color w:val="163D82"/>
                <w:sz w:val="20"/>
              </w:rPr>
            </w:pPr>
            <w:r>
              <w:rPr>
                <w:rFonts w:ascii="Arial" w:hAnsi="Arial" w:cs="Arial"/>
                <w:b/>
                <w:color w:val="163D82"/>
                <w:sz w:val="20"/>
              </w:rPr>
              <w:t>Operational Effectiveness Matter: 1</w:t>
            </w:r>
          </w:p>
        </w:tc>
        <w:tc>
          <w:tcPr>
            <w:tcW w:w="11225" w:type="dxa"/>
            <w:tcBorders>
              <w:top w:val="single" w:sz="12" w:space="0" w:color="FFFFFF"/>
              <w:bottom w:val="single" w:sz="12" w:space="0" w:color="FFFFFF"/>
            </w:tcBorders>
            <w:shd w:val="clear" w:color="auto" w:fill="F2F2F2"/>
          </w:tcPr>
          <w:p w14:paraId="0FA16563" w14:textId="77777777" w:rsidR="00937D35" w:rsidRPr="00937D35" w:rsidRDefault="00937D35" w:rsidP="00937D35">
            <w:pPr>
              <w:spacing w:before="60" w:after="60" w:line="271" w:lineRule="auto"/>
              <w:jc w:val="both"/>
              <w:rPr>
                <w:rFonts w:ascii="Arial" w:hAnsi="Arial" w:cs="Arial"/>
                <w:b/>
                <w:color w:val="000000"/>
                <w:sz w:val="20"/>
              </w:rPr>
            </w:pPr>
            <w:r>
              <w:rPr>
                <w:rFonts w:ascii="Arial" w:hAnsi="Arial" w:cs="Arial"/>
                <w:b/>
                <w:color w:val="000000"/>
                <w:sz w:val="20"/>
              </w:rPr>
              <w:t>The Funding Application Guidance Notes requires updating to reflect current events such as the address for the PCC and the regula</w:t>
            </w:r>
            <w:r w:rsidR="001A77CC">
              <w:rPr>
                <w:rFonts w:ascii="Arial" w:hAnsi="Arial" w:cs="Arial"/>
                <w:b/>
                <w:color w:val="000000"/>
                <w:sz w:val="20"/>
              </w:rPr>
              <w:t>r meeting of the panel for gran</w:t>
            </w:r>
            <w:r>
              <w:rPr>
                <w:rFonts w:ascii="Arial" w:hAnsi="Arial" w:cs="Arial"/>
                <w:b/>
                <w:color w:val="000000"/>
                <w:sz w:val="20"/>
              </w:rPr>
              <w:t>t decisions.</w:t>
            </w:r>
          </w:p>
        </w:tc>
      </w:tr>
    </w:tbl>
    <w:p w14:paraId="0ECDD4E9" w14:textId="77777777" w:rsidR="0037293C" w:rsidRDefault="0037293C" w:rsidP="0037293C">
      <w:pPr>
        <w:pStyle w:val="ListParagraph"/>
        <w:spacing w:before="120" w:after="120" w:line="271" w:lineRule="auto"/>
        <w:ind w:left="1440"/>
        <w:jc w:val="both"/>
        <w:rPr>
          <w:rFonts w:ascii="Arial" w:hAnsi="Arial" w:cs="Arial"/>
          <w:color w:val="000000"/>
          <w:sz w:val="20"/>
        </w:rPr>
      </w:pPr>
    </w:p>
    <w:p w14:paraId="50E54EEC" w14:textId="77777777" w:rsidR="0037293C" w:rsidRDefault="0037293C">
      <w:pPr>
        <w:rPr>
          <w:rFonts w:ascii="Arial" w:hAnsi="Arial" w:cs="Arial"/>
          <w:color w:val="000000"/>
          <w:sz w:val="20"/>
        </w:rPr>
      </w:pPr>
      <w:r>
        <w:rPr>
          <w:rFonts w:ascii="Arial" w:hAnsi="Arial" w:cs="Arial"/>
          <w:color w:val="000000"/>
          <w:sz w:val="20"/>
        </w:rPr>
        <w:br w:type="page"/>
      </w:r>
    </w:p>
    <w:p w14:paraId="53B227BB" w14:textId="096DB5D4" w:rsidR="001A77CC" w:rsidRDefault="00937D35" w:rsidP="00937D35">
      <w:pPr>
        <w:pStyle w:val="ListParagraph"/>
        <w:numPr>
          <w:ilvl w:val="1"/>
          <w:numId w:val="2"/>
        </w:numPr>
        <w:spacing w:before="120" w:after="120" w:line="271" w:lineRule="auto"/>
        <w:jc w:val="both"/>
        <w:rPr>
          <w:rFonts w:ascii="Arial" w:hAnsi="Arial" w:cs="Arial"/>
          <w:color w:val="000000"/>
          <w:sz w:val="20"/>
        </w:rPr>
      </w:pPr>
      <w:r w:rsidRPr="00937D35">
        <w:rPr>
          <w:rFonts w:ascii="Arial" w:hAnsi="Arial" w:cs="Arial"/>
          <w:color w:val="000000"/>
          <w:sz w:val="20"/>
        </w:rPr>
        <w:lastRenderedPageBreak/>
        <w:t>In addition, the following documents are available on the web</w:t>
      </w:r>
      <w:r w:rsidR="00541395">
        <w:rPr>
          <w:rFonts w:ascii="Arial" w:hAnsi="Arial" w:cs="Arial"/>
          <w:color w:val="000000"/>
          <w:sz w:val="20"/>
        </w:rPr>
        <w:t>site</w:t>
      </w:r>
      <w:r w:rsidRPr="00937D35">
        <w:rPr>
          <w:rFonts w:ascii="Arial" w:hAnsi="Arial" w:cs="Arial"/>
          <w:color w:val="000000"/>
          <w:sz w:val="20"/>
        </w:rPr>
        <w:t xml:space="preserve">: </w:t>
      </w:r>
    </w:p>
    <w:p w14:paraId="74AB054D" w14:textId="77777777" w:rsidR="001A77CC" w:rsidRDefault="00937D35" w:rsidP="001A77CC">
      <w:pPr>
        <w:pStyle w:val="ListParagraph"/>
        <w:numPr>
          <w:ilvl w:val="2"/>
          <w:numId w:val="2"/>
        </w:numPr>
        <w:spacing w:before="120" w:after="120" w:line="271" w:lineRule="auto"/>
        <w:jc w:val="both"/>
        <w:rPr>
          <w:rFonts w:ascii="Arial" w:hAnsi="Arial" w:cs="Arial"/>
          <w:color w:val="000000"/>
          <w:sz w:val="20"/>
        </w:rPr>
      </w:pPr>
      <w:r w:rsidRPr="00937D35">
        <w:rPr>
          <w:rFonts w:ascii="Arial" w:hAnsi="Arial" w:cs="Arial"/>
          <w:color w:val="000000"/>
          <w:sz w:val="20"/>
        </w:rPr>
        <w:t xml:space="preserve">Funding Application Form; </w:t>
      </w:r>
    </w:p>
    <w:p w14:paraId="5FF7490A" w14:textId="77777777" w:rsidR="001A77CC" w:rsidRDefault="00937D35" w:rsidP="001A77CC">
      <w:pPr>
        <w:pStyle w:val="ListParagraph"/>
        <w:numPr>
          <w:ilvl w:val="2"/>
          <w:numId w:val="2"/>
        </w:numPr>
        <w:spacing w:before="120" w:after="120" w:line="271" w:lineRule="auto"/>
        <w:jc w:val="both"/>
        <w:rPr>
          <w:rFonts w:ascii="Arial" w:hAnsi="Arial" w:cs="Arial"/>
          <w:color w:val="000000"/>
          <w:sz w:val="20"/>
        </w:rPr>
      </w:pPr>
      <w:r w:rsidRPr="00937D35">
        <w:rPr>
          <w:rFonts w:ascii="Arial" w:hAnsi="Arial" w:cs="Arial"/>
          <w:color w:val="000000"/>
          <w:sz w:val="20"/>
        </w:rPr>
        <w:t xml:space="preserve">Grant Agreement - Progress Report Template; and, </w:t>
      </w:r>
    </w:p>
    <w:p w14:paraId="2CB9FE65" w14:textId="77777777" w:rsidR="00937D35" w:rsidRDefault="00937D35" w:rsidP="001A77CC">
      <w:pPr>
        <w:pStyle w:val="ListParagraph"/>
        <w:numPr>
          <w:ilvl w:val="2"/>
          <w:numId w:val="2"/>
        </w:numPr>
        <w:spacing w:before="120" w:after="120" w:line="271" w:lineRule="auto"/>
        <w:jc w:val="both"/>
        <w:rPr>
          <w:rFonts w:ascii="Arial" w:hAnsi="Arial" w:cs="Arial"/>
          <w:color w:val="000000"/>
          <w:sz w:val="20"/>
        </w:rPr>
      </w:pPr>
      <w:r w:rsidRPr="00937D35">
        <w:rPr>
          <w:rFonts w:ascii="Arial" w:hAnsi="Arial" w:cs="Arial"/>
          <w:color w:val="000000"/>
          <w:sz w:val="20"/>
        </w:rPr>
        <w:t>Grant Budget Return Form.</w:t>
      </w:r>
    </w:p>
    <w:p w14:paraId="76612288" w14:textId="77777777" w:rsidR="00170EFB" w:rsidRPr="00170EFB" w:rsidRDefault="00170EFB" w:rsidP="00170EFB">
      <w:pPr>
        <w:spacing w:before="120" w:after="120" w:line="271" w:lineRule="auto"/>
        <w:ind w:left="1440"/>
        <w:jc w:val="both"/>
        <w:rPr>
          <w:rFonts w:ascii="Arial" w:hAnsi="Arial" w:cs="Arial"/>
          <w:color w:val="000000"/>
          <w:sz w:val="20"/>
        </w:rPr>
      </w:pPr>
      <w:r>
        <w:rPr>
          <w:rFonts w:ascii="Arial" w:hAnsi="Arial" w:cs="Arial"/>
          <w:color w:val="000000"/>
          <w:sz w:val="20"/>
        </w:rPr>
        <w:t>The data on the web is easily accessed and does incorporate many recent changes such as reference to the new General Data Protection Regulation.</w:t>
      </w:r>
    </w:p>
    <w:p w14:paraId="0776C44E" w14:textId="77777777" w:rsidR="00937D35" w:rsidRDefault="00937D35" w:rsidP="00937D35">
      <w:pPr>
        <w:spacing w:before="120" w:after="120" w:line="271" w:lineRule="auto"/>
        <w:ind w:left="720"/>
        <w:jc w:val="both"/>
        <w:rPr>
          <w:rFonts w:ascii="Arial" w:hAnsi="Arial" w:cs="Arial"/>
          <w:color w:val="000000"/>
          <w:sz w:val="20"/>
        </w:rPr>
      </w:pPr>
    </w:p>
    <w:tbl>
      <w:tblPr>
        <w:tblW w:w="0" w:type="auto"/>
        <w:jc w:val="right"/>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120" w:type="dxa"/>
          <w:bottom w:w="20" w:type="dxa"/>
          <w:right w:w="120" w:type="dxa"/>
        </w:tblCellMar>
        <w:tblLook w:val="0000" w:firstRow="0" w:lastRow="0" w:firstColumn="0" w:lastColumn="0" w:noHBand="0" w:noVBand="0"/>
      </w:tblPr>
      <w:tblGrid>
        <w:gridCol w:w="14400"/>
      </w:tblGrid>
      <w:tr w:rsidR="00937D35" w14:paraId="57DEE18B" w14:textId="77777777" w:rsidTr="00937D35">
        <w:trPr>
          <w:jc w:val="right"/>
        </w:trPr>
        <w:tc>
          <w:tcPr>
            <w:tcW w:w="14400" w:type="dxa"/>
            <w:shd w:val="clear" w:color="auto" w:fill="FFFFFF"/>
          </w:tcPr>
          <w:p w14:paraId="7255926A" w14:textId="77777777" w:rsidR="00937D35" w:rsidRPr="00937D35" w:rsidRDefault="00937D35" w:rsidP="001A77CC">
            <w:pPr>
              <w:spacing w:before="120" w:after="120" w:line="271" w:lineRule="auto"/>
              <w:rPr>
                <w:rFonts w:ascii="Arial" w:hAnsi="Arial" w:cs="Arial"/>
                <w:b/>
                <w:color w:val="163D82"/>
                <w:sz w:val="20"/>
              </w:rPr>
            </w:pPr>
            <w:r w:rsidRPr="00937D35">
              <w:rPr>
                <w:rFonts w:ascii="Arial" w:hAnsi="Arial" w:cs="Arial"/>
                <w:b/>
                <w:color w:val="163D82"/>
                <w:sz w:val="20"/>
              </w:rPr>
              <w:t>Compliance Ri</w:t>
            </w:r>
            <w:r w:rsidR="001A77CC">
              <w:rPr>
                <w:rFonts w:ascii="Arial" w:hAnsi="Arial" w:cs="Arial"/>
                <w:b/>
                <w:color w:val="163D82"/>
                <w:sz w:val="20"/>
              </w:rPr>
              <w:t>sk</w:t>
            </w:r>
            <w:r w:rsidRPr="00937D35">
              <w:rPr>
                <w:rFonts w:ascii="Arial" w:hAnsi="Arial" w:cs="Arial"/>
                <w:b/>
                <w:color w:val="163D82"/>
                <w:sz w:val="20"/>
              </w:rPr>
              <w:t>: Failure to comply with approved policy and procedure leads to potential losses.</w:t>
            </w:r>
          </w:p>
        </w:tc>
      </w:tr>
    </w:tbl>
    <w:p w14:paraId="1C7F8736" w14:textId="03F759DA" w:rsidR="001A77CC" w:rsidRPr="00784FD7" w:rsidRDefault="00937D35" w:rsidP="00784FD7">
      <w:pPr>
        <w:pStyle w:val="ListParagraph"/>
        <w:spacing w:before="120" w:after="120" w:line="271" w:lineRule="auto"/>
        <w:ind w:left="1440"/>
        <w:jc w:val="both"/>
        <w:rPr>
          <w:rFonts w:ascii="Arial" w:hAnsi="Arial" w:cs="Arial"/>
          <w:color w:val="163D82"/>
          <w:sz w:val="20"/>
        </w:rPr>
      </w:pPr>
      <w:r w:rsidRPr="00784FD7">
        <w:rPr>
          <w:rFonts w:ascii="Arial" w:hAnsi="Arial" w:cs="Arial"/>
          <w:b/>
          <w:color w:val="163D82"/>
          <w:sz w:val="20"/>
        </w:rPr>
        <w:t>Register of Grants</w:t>
      </w:r>
    </w:p>
    <w:p w14:paraId="6372E3CE" w14:textId="77777777" w:rsidR="004A308C" w:rsidRDefault="001A77CC" w:rsidP="00784FD7">
      <w:pPr>
        <w:pStyle w:val="ListParagraph"/>
        <w:numPr>
          <w:ilvl w:val="1"/>
          <w:numId w:val="2"/>
        </w:numPr>
        <w:spacing w:before="120" w:after="120" w:line="271" w:lineRule="auto"/>
        <w:jc w:val="both"/>
        <w:rPr>
          <w:rFonts w:ascii="Arial" w:hAnsi="Arial" w:cs="Arial"/>
          <w:color w:val="000000"/>
          <w:sz w:val="20"/>
        </w:rPr>
      </w:pPr>
      <w:r>
        <w:rPr>
          <w:rFonts w:ascii="Arial" w:hAnsi="Arial" w:cs="Arial"/>
          <w:color w:val="000000"/>
          <w:sz w:val="20"/>
        </w:rPr>
        <w:t>A comprehensive register (b</w:t>
      </w:r>
      <w:r w:rsidR="00937D35" w:rsidRPr="00937D35">
        <w:rPr>
          <w:rFonts w:ascii="Arial" w:hAnsi="Arial" w:cs="Arial"/>
          <w:color w:val="000000"/>
          <w:sz w:val="20"/>
        </w:rPr>
        <w:t xml:space="preserve">id tracker) is maintained of all grants both awarded and declined.  The register is maintained on an annual basis. Three grants were selected for a detailed reviewed of the process/procedures that flowed from the award of grant.  Examination of the records confirmed the following (where required): </w:t>
      </w:r>
    </w:p>
    <w:p w14:paraId="499A30B9" w14:textId="40371C5C" w:rsidR="004A308C" w:rsidRDefault="004A308C" w:rsidP="004A308C">
      <w:pPr>
        <w:pStyle w:val="ListParagraph"/>
        <w:numPr>
          <w:ilvl w:val="2"/>
          <w:numId w:val="2"/>
        </w:numPr>
        <w:spacing w:before="120" w:after="120" w:line="271" w:lineRule="auto"/>
        <w:jc w:val="both"/>
        <w:rPr>
          <w:rFonts w:ascii="Arial" w:hAnsi="Arial" w:cs="Arial"/>
          <w:color w:val="000000"/>
          <w:sz w:val="20"/>
        </w:rPr>
      </w:pPr>
      <w:r>
        <w:rPr>
          <w:rFonts w:ascii="Arial" w:hAnsi="Arial" w:cs="Arial"/>
          <w:color w:val="000000"/>
          <w:sz w:val="20"/>
        </w:rPr>
        <w:t>a</w:t>
      </w:r>
      <w:r w:rsidR="00937D35" w:rsidRPr="00937D35">
        <w:rPr>
          <w:rFonts w:ascii="Arial" w:hAnsi="Arial" w:cs="Arial"/>
          <w:color w:val="000000"/>
          <w:sz w:val="20"/>
        </w:rPr>
        <w:t>pplicat</w:t>
      </w:r>
      <w:r>
        <w:rPr>
          <w:rFonts w:ascii="Arial" w:hAnsi="Arial" w:cs="Arial"/>
          <w:color w:val="000000"/>
          <w:sz w:val="20"/>
        </w:rPr>
        <w:t>ion for the grant was received</w:t>
      </w:r>
      <w:r w:rsidR="00541395">
        <w:rPr>
          <w:rFonts w:ascii="Arial" w:hAnsi="Arial" w:cs="Arial"/>
          <w:color w:val="000000"/>
          <w:sz w:val="20"/>
        </w:rPr>
        <w:t>;</w:t>
      </w:r>
    </w:p>
    <w:p w14:paraId="3B4C0FB6" w14:textId="6773E8AC" w:rsidR="004A308C" w:rsidRDefault="004A308C" w:rsidP="004A308C">
      <w:pPr>
        <w:pStyle w:val="ListParagraph"/>
        <w:numPr>
          <w:ilvl w:val="2"/>
          <w:numId w:val="2"/>
        </w:numPr>
        <w:spacing w:before="120" w:after="120" w:line="271" w:lineRule="auto"/>
        <w:jc w:val="both"/>
        <w:rPr>
          <w:rFonts w:ascii="Arial" w:hAnsi="Arial" w:cs="Arial"/>
          <w:color w:val="000000"/>
          <w:sz w:val="20"/>
        </w:rPr>
      </w:pPr>
      <w:r>
        <w:rPr>
          <w:rFonts w:ascii="Arial" w:hAnsi="Arial" w:cs="Arial"/>
          <w:color w:val="000000"/>
          <w:sz w:val="20"/>
        </w:rPr>
        <w:t>t</w:t>
      </w:r>
      <w:r w:rsidR="00937D35" w:rsidRPr="00937D35">
        <w:rPr>
          <w:rFonts w:ascii="Arial" w:hAnsi="Arial" w:cs="Arial"/>
          <w:color w:val="000000"/>
          <w:sz w:val="20"/>
        </w:rPr>
        <w:t>he Commissi</w:t>
      </w:r>
      <w:r>
        <w:rPr>
          <w:rFonts w:ascii="Arial" w:hAnsi="Arial" w:cs="Arial"/>
          <w:color w:val="000000"/>
          <w:sz w:val="20"/>
        </w:rPr>
        <w:t>oner had approved the grant</w:t>
      </w:r>
      <w:r w:rsidR="00541395">
        <w:rPr>
          <w:rFonts w:ascii="Arial" w:hAnsi="Arial" w:cs="Arial"/>
          <w:color w:val="000000"/>
          <w:sz w:val="20"/>
        </w:rPr>
        <w:t>;</w:t>
      </w:r>
      <w:r w:rsidR="00541395" w:rsidRPr="00937D35">
        <w:rPr>
          <w:rFonts w:ascii="Arial" w:hAnsi="Arial" w:cs="Arial"/>
          <w:color w:val="000000"/>
          <w:sz w:val="20"/>
        </w:rPr>
        <w:t xml:space="preserve"> </w:t>
      </w:r>
    </w:p>
    <w:p w14:paraId="70037F2C" w14:textId="64B2041F" w:rsidR="004A308C" w:rsidRDefault="00937D35" w:rsidP="004A308C">
      <w:pPr>
        <w:pStyle w:val="ListParagraph"/>
        <w:numPr>
          <w:ilvl w:val="2"/>
          <w:numId w:val="2"/>
        </w:numPr>
        <w:spacing w:before="120" w:after="120" w:line="271" w:lineRule="auto"/>
        <w:jc w:val="both"/>
        <w:rPr>
          <w:rFonts w:ascii="Arial" w:hAnsi="Arial" w:cs="Arial"/>
          <w:color w:val="000000"/>
          <w:sz w:val="20"/>
        </w:rPr>
      </w:pPr>
      <w:r w:rsidRPr="00937D35">
        <w:rPr>
          <w:rFonts w:ascii="Arial" w:hAnsi="Arial" w:cs="Arial"/>
          <w:color w:val="000000"/>
          <w:sz w:val="20"/>
        </w:rPr>
        <w:t>a grant agreement was in place</w:t>
      </w:r>
      <w:r w:rsidR="00541395">
        <w:rPr>
          <w:rFonts w:ascii="Arial" w:hAnsi="Arial" w:cs="Arial"/>
          <w:color w:val="000000"/>
          <w:sz w:val="20"/>
        </w:rPr>
        <w:t>;</w:t>
      </w:r>
      <w:r w:rsidR="00541395" w:rsidRPr="00937D35">
        <w:rPr>
          <w:rFonts w:ascii="Arial" w:hAnsi="Arial" w:cs="Arial"/>
          <w:color w:val="000000"/>
          <w:sz w:val="20"/>
        </w:rPr>
        <w:t xml:space="preserve"> </w:t>
      </w:r>
    </w:p>
    <w:p w14:paraId="5132B4D1" w14:textId="0301B27B" w:rsidR="004A308C" w:rsidRDefault="00937D35" w:rsidP="004A308C">
      <w:pPr>
        <w:pStyle w:val="ListParagraph"/>
        <w:numPr>
          <w:ilvl w:val="2"/>
          <w:numId w:val="2"/>
        </w:numPr>
        <w:spacing w:before="120" w:after="120" w:line="271" w:lineRule="auto"/>
        <w:jc w:val="both"/>
        <w:rPr>
          <w:rFonts w:ascii="Arial" w:hAnsi="Arial" w:cs="Arial"/>
          <w:color w:val="000000"/>
          <w:sz w:val="20"/>
        </w:rPr>
      </w:pPr>
      <w:r w:rsidRPr="00937D35">
        <w:rPr>
          <w:rFonts w:ascii="Arial" w:hAnsi="Arial" w:cs="Arial"/>
          <w:color w:val="000000"/>
          <w:sz w:val="20"/>
        </w:rPr>
        <w:t>insurances were in place an annual</w:t>
      </w:r>
      <w:r w:rsidR="001A77CC">
        <w:rPr>
          <w:rFonts w:ascii="Arial" w:hAnsi="Arial" w:cs="Arial"/>
          <w:color w:val="000000"/>
          <w:sz w:val="20"/>
        </w:rPr>
        <w:t>l</w:t>
      </w:r>
      <w:r w:rsidR="004A308C">
        <w:rPr>
          <w:rFonts w:ascii="Arial" w:hAnsi="Arial" w:cs="Arial"/>
          <w:color w:val="000000"/>
          <w:sz w:val="20"/>
        </w:rPr>
        <w:t>y reviewed</w:t>
      </w:r>
      <w:r w:rsidR="00541395">
        <w:rPr>
          <w:rFonts w:ascii="Arial" w:hAnsi="Arial" w:cs="Arial"/>
          <w:color w:val="000000"/>
          <w:sz w:val="20"/>
        </w:rPr>
        <w:t>; and</w:t>
      </w:r>
    </w:p>
    <w:p w14:paraId="214F9D41" w14:textId="77777777" w:rsidR="00937D35" w:rsidRDefault="00937D35" w:rsidP="004A308C">
      <w:pPr>
        <w:pStyle w:val="ListParagraph"/>
        <w:numPr>
          <w:ilvl w:val="2"/>
          <w:numId w:val="2"/>
        </w:numPr>
        <w:spacing w:before="120" w:after="120" w:line="271" w:lineRule="auto"/>
        <w:jc w:val="both"/>
        <w:rPr>
          <w:rFonts w:ascii="Arial" w:hAnsi="Arial" w:cs="Arial"/>
          <w:color w:val="000000"/>
          <w:sz w:val="20"/>
        </w:rPr>
      </w:pPr>
      <w:r w:rsidRPr="00937D35">
        <w:rPr>
          <w:rFonts w:ascii="Arial" w:hAnsi="Arial" w:cs="Arial"/>
          <w:color w:val="000000"/>
          <w:sz w:val="20"/>
        </w:rPr>
        <w:t>quarterly monitoring of spend and compliance with the grant was present/evidenced.</w:t>
      </w:r>
    </w:p>
    <w:p w14:paraId="06508C9A" w14:textId="77777777" w:rsidR="004A308C" w:rsidRPr="004A308C" w:rsidRDefault="004A308C" w:rsidP="00784FD7">
      <w:pPr>
        <w:pStyle w:val="ListParagraph"/>
        <w:numPr>
          <w:ilvl w:val="1"/>
          <w:numId w:val="2"/>
        </w:numPr>
        <w:spacing w:before="120" w:after="120" w:line="271" w:lineRule="auto"/>
        <w:jc w:val="both"/>
        <w:rPr>
          <w:rFonts w:ascii="Arial" w:hAnsi="Arial" w:cs="Arial"/>
          <w:color w:val="000000"/>
          <w:sz w:val="20"/>
        </w:rPr>
      </w:pPr>
      <w:r>
        <w:rPr>
          <w:rFonts w:ascii="Arial" w:hAnsi="Arial" w:cs="Arial"/>
          <w:color w:val="000000"/>
          <w:sz w:val="20"/>
        </w:rPr>
        <w:t>Testing confirmed that appropriate and adequate controls were in place and were working as expected.</w:t>
      </w:r>
    </w:p>
    <w:p w14:paraId="5B2E9615" w14:textId="743B29A7" w:rsidR="001A77CC" w:rsidRPr="00784FD7" w:rsidRDefault="00937D35" w:rsidP="00784FD7">
      <w:pPr>
        <w:pStyle w:val="ListParagraph"/>
        <w:spacing w:before="120" w:after="120" w:line="271" w:lineRule="auto"/>
        <w:ind w:left="1440"/>
        <w:jc w:val="both"/>
        <w:rPr>
          <w:rFonts w:ascii="Arial" w:hAnsi="Arial" w:cs="Arial"/>
          <w:color w:val="163D82"/>
          <w:sz w:val="20"/>
        </w:rPr>
      </w:pPr>
      <w:r w:rsidRPr="00784FD7">
        <w:rPr>
          <w:rFonts w:ascii="Arial" w:hAnsi="Arial" w:cs="Arial"/>
          <w:b/>
          <w:color w:val="163D82"/>
          <w:sz w:val="20"/>
        </w:rPr>
        <w:t>Supporting the Police and Crime Plan</w:t>
      </w:r>
    </w:p>
    <w:p w14:paraId="25408EEE" w14:textId="7328D872" w:rsidR="00937D35" w:rsidRDefault="00937D35" w:rsidP="00784FD7">
      <w:pPr>
        <w:pStyle w:val="ListParagraph"/>
        <w:numPr>
          <w:ilvl w:val="1"/>
          <w:numId w:val="2"/>
        </w:numPr>
        <w:spacing w:before="120" w:after="120" w:line="271" w:lineRule="auto"/>
        <w:jc w:val="both"/>
        <w:rPr>
          <w:rFonts w:ascii="Arial" w:hAnsi="Arial" w:cs="Arial"/>
          <w:color w:val="000000"/>
          <w:sz w:val="20"/>
        </w:rPr>
      </w:pPr>
      <w:r w:rsidRPr="00937D35">
        <w:rPr>
          <w:rFonts w:ascii="Arial" w:hAnsi="Arial" w:cs="Arial"/>
          <w:color w:val="000000"/>
          <w:sz w:val="20"/>
        </w:rPr>
        <w:t xml:space="preserve">All grant applications have to identify how the grant supports the </w:t>
      </w:r>
      <w:r w:rsidR="00726A2C">
        <w:rPr>
          <w:rFonts w:ascii="Arial" w:hAnsi="Arial" w:cs="Arial"/>
          <w:color w:val="000000"/>
          <w:sz w:val="20"/>
        </w:rPr>
        <w:t>Commissioner’s</w:t>
      </w:r>
      <w:r w:rsidRPr="00937D35">
        <w:rPr>
          <w:rFonts w:ascii="Arial" w:hAnsi="Arial" w:cs="Arial"/>
          <w:color w:val="000000"/>
          <w:sz w:val="20"/>
        </w:rPr>
        <w:t xml:space="preserve"> Police and Crime Plan objectives before it can be approved. Each application is fully considered and reco</w:t>
      </w:r>
      <w:r w:rsidR="001A77CC">
        <w:rPr>
          <w:rFonts w:ascii="Arial" w:hAnsi="Arial" w:cs="Arial"/>
          <w:color w:val="000000"/>
          <w:sz w:val="20"/>
        </w:rPr>
        <w:t>m</w:t>
      </w:r>
      <w:r w:rsidRPr="00937D35">
        <w:rPr>
          <w:rFonts w:ascii="Arial" w:hAnsi="Arial" w:cs="Arial"/>
          <w:color w:val="000000"/>
          <w:sz w:val="20"/>
        </w:rPr>
        <w:t>mendations for grant approval are discussed by the PCC and his operational team for approval.</w:t>
      </w:r>
    </w:p>
    <w:p w14:paraId="38B7F822" w14:textId="1F08086E" w:rsidR="001A77CC" w:rsidRPr="00784FD7" w:rsidRDefault="00937D35" w:rsidP="00784FD7">
      <w:pPr>
        <w:pStyle w:val="ListParagraph"/>
        <w:spacing w:before="120" w:after="120" w:line="271" w:lineRule="auto"/>
        <w:ind w:left="1440"/>
        <w:jc w:val="both"/>
        <w:rPr>
          <w:rFonts w:ascii="Arial" w:hAnsi="Arial" w:cs="Arial"/>
          <w:color w:val="163D82"/>
          <w:sz w:val="20"/>
        </w:rPr>
      </w:pPr>
      <w:r w:rsidRPr="00784FD7">
        <w:rPr>
          <w:rFonts w:ascii="Arial" w:hAnsi="Arial" w:cs="Arial"/>
          <w:b/>
          <w:color w:val="163D82"/>
          <w:sz w:val="20"/>
        </w:rPr>
        <w:t>Transparency</w:t>
      </w:r>
    </w:p>
    <w:p w14:paraId="04B7089F" w14:textId="01047D5D" w:rsidR="00937D35" w:rsidRDefault="00937D35" w:rsidP="00784FD7">
      <w:pPr>
        <w:pStyle w:val="ListParagraph"/>
        <w:numPr>
          <w:ilvl w:val="1"/>
          <w:numId w:val="2"/>
        </w:numPr>
        <w:spacing w:before="120" w:after="120" w:line="271" w:lineRule="auto"/>
        <w:jc w:val="both"/>
        <w:rPr>
          <w:rFonts w:ascii="Arial" w:hAnsi="Arial" w:cs="Arial"/>
          <w:color w:val="000000"/>
          <w:sz w:val="20"/>
        </w:rPr>
      </w:pPr>
      <w:r w:rsidRPr="00937D35">
        <w:rPr>
          <w:rFonts w:ascii="Arial" w:hAnsi="Arial" w:cs="Arial"/>
          <w:color w:val="000000"/>
          <w:sz w:val="20"/>
        </w:rPr>
        <w:t>The team responsib</w:t>
      </w:r>
      <w:r w:rsidR="001A77CC">
        <w:rPr>
          <w:rFonts w:ascii="Arial" w:hAnsi="Arial" w:cs="Arial"/>
          <w:color w:val="000000"/>
          <w:sz w:val="20"/>
        </w:rPr>
        <w:t>l</w:t>
      </w:r>
      <w:r w:rsidRPr="00937D35">
        <w:rPr>
          <w:rFonts w:ascii="Arial" w:hAnsi="Arial" w:cs="Arial"/>
          <w:color w:val="000000"/>
          <w:sz w:val="20"/>
        </w:rPr>
        <w:t>e fo</w:t>
      </w:r>
      <w:r w:rsidR="001A77CC">
        <w:rPr>
          <w:rFonts w:ascii="Arial" w:hAnsi="Arial" w:cs="Arial"/>
          <w:color w:val="000000"/>
          <w:sz w:val="20"/>
        </w:rPr>
        <w:t>r</w:t>
      </w:r>
      <w:r w:rsidRPr="00937D35">
        <w:rPr>
          <w:rFonts w:ascii="Arial" w:hAnsi="Arial" w:cs="Arial"/>
          <w:color w:val="000000"/>
          <w:sz w:val="20"/>
        </w:rPr>
        <w:t xml:space="preserve"> the scrutiny of grant applications </w:t>
      </w:r>
      <w:r w:rsidR="00066E0F">
        <w:rPr>
          <w:rFonts w:ascii="Arial" w:hAnsi="Arial" w:cs="Arial"/>
          <w:color w:val="000000"/>
          <w:sz w:val="20"/>
        </w:rPr>
        <w:t>is</w:t>
      </w:r>
      <w:r w:rsidR="00066E0F" w:rsidRPr="00937D35">
        <w:rPr>
          <w:rFonts w:ascii="Arial" w:hAnsi="Arial" w:cs="Arial"/>
          <w:color w:val="000000"/>
          <w:sz w:val="20"/>
        </w:rPr>
        <w:t xml:space="preserve"> </w:t>
      </w:r>
      <w:r w:rsidRPr="00937D35">
        <w:rPr>
          <w:rFonts w:ascii="Arial" w:hAnsi="Arial" w:cs="Arial"/>
          <w:color w:val="000000"/>
          <w:sz w:val="20"/>
        </w:rPr>
        <w:t>independent of the organisations requesting grant.  The revie</w:t>
      </w:r>
      <w:r w:rsidR="001A77CC">
        <w:rPr>
          <w:rFonts w:ascii="Arial" w:hAnsi="Arial" w:cs="Arial"/>
          <w:color w:val="000000"/>
          <w:sz w:val="20"/>
        </w:rPr>
        <w:t>w process is open and transpar</w:t>
      </w:r>
      <w:r w:rsidRPr="00937D35">
        <w:rPr>
          <w:rFonts w:ascii="Arial" w:hAnsi="Arial" w:cs="Arial"/>
          <w:color w:val="000000"/>
          <w:sz w:val="20"/>
        </w:rPr>
        <w:t>e</w:t>
      </w:r>
      <w:r w:rsidR="001A77CC">
        <w:rPr>
          <w:rFonts w:ascii="Arial" w:hAnsi="Arial" w:cs="Arial"/>
          <w:color w:val="000000"/>
          <w:sz w:val="20"/>
        </w:rPr>
        <w:t>n</w:t>
      </w:r>
      <w:r w:rsidRPr="00937D35">
        <w:rPr>
          <w:rFonts w:ascii="Arial" w:hAnsi="Arial" w:cs="Arial"/>
          <w:color w:val="000000"/>
          <w:sz w:val="20"/>
        </w:rPr>
        <w:t xml:space="preserve">t and the decisions for grants approved are posted on the website.  This also facilitates other organisations who may require grant to understand the type and purpose of grants being approved. </w:t>
      </w:r>
    </w:p>
    <w:p w14:paraId="36BD72D0" w14:textId="77777777" w:rsidR="00784FD7" w:rsidRDefault="00784FD7">
      <w:r>
        <w:br w:type="page"/>
      </w:r>
    </w:p>
    <w:tbl>
      <w:tblPr>
        <w:tblW w:w="0" w:type="auto"/>
        <w:jc w:val="right"/>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120" w:type="dxa"/>
          <w:bottom w:w="20" w:type="dxa"/>
          <w:right w:w="120" w:type="dxa"/>
        </w:tblCellMar>
        <w:tblLook w:val="0000" w:firstRow="0" w:lastRow="0" w:firstColumn="0" w:lastColumn="0" w:noHBand="0" w:noVBand="0"/>
      </w:tblPr>
      <w:tblGrid>
        <w:gridCol w:w="14400"/>
      </w:tblGrid>
      <w:tr w:rsidR="00937D35" w14:paraId="5AD7224C" w14:textId="77777777" w:rsidTr="00937D35">
        <w:trPr>
          <w:jc w:val="right"/>
        </w:trPr>
        <w:tc>
          <w:tcPr>
            <w:tcW w:w="14400" w:type="dxa"/>
            <w:shd w:val="clear" w:color="auto" w:fill="FFFFFF"/>
          </w:tcPr>
          <w:p w14:paraId="2FDA0AA5" w14:textId="24E66BAC" w:rsidR="00937D35" w:rsidRPr="00937D35" w:rsidRDefault="00937D35" w:rsidP="00937D35">
            <w:pPr>
              <w:spacing w:before="120" w:after="120" w:line="271" w:lineRule="auto"/>
              <w:rPr>
                <w:rFonts w:ascii="Arial" w:hAnsi="Arial" w:cs="Arial"/>
                <w:b/>
                <w:color w:val="163D82"/>
                <w:sz w:val="20"/>
              </w:rPr>
            </w:pPr>
            <w:r w:rsidRPr="00937D35">
              <w:rPr>
                <w:rFonts w:ascii="Arial" w:hAnsi="Arial" w:cs="Arial"/>
                <w:b/>
                <w:color w:val="163D82"/>
                <w:sz w:val="20"/>
              </w:rPr>
              <w:lastRenderedPageBreak/>
              <w:t>Operational Risk: Failure to identify opportunities to operate more efficiently or to be prepared for forthcoming changes.</w:t>
            </w:r>
          </w:p>
        </w:tc>
      </w:tr>
    </w:tbl>
    <w:p w14:paraId="0A4BACF5" w14:textId="2FB9FE68" w:rsidR="001A77CC" w:rsidRPr="00784FD7" w:rsidRDefault="00937D35" w:rsidP="00784FD7">
      <w:pPr>
        <w:spacing w:before="120" w:after="120" w:line="271" w:lineRule="auto"/>
        <w:ind w:left="720" w:firstLine="720"/>
        <w:jc w:val="both"/>
        <w:rPr>
          <w:rFonts w:ascii="Arial" w:hAnsi="Arial" w:cs="Arial"/>
          <w:color w:val="163D82"/>
          <w:sz w:val="20"/>
        </w:rPr>
      </w:pPr>
      <w:r w:rsidRPr="00784FD7">
        <w:rPr>
          <w:rFonts w:ascii="Arial" w:hAnsi="Arial" w:cs="Arial"/>
          <w:b/>
          <w:color w:val="163D82"/>
          <w:sz w:val="20"/>
        </w:rPr>
        <w:t>Monitoring and Recording</w:t>
      </w:r>
    </w:p>
    <w:p w14:paraId="1436E356" w14:textId="77777777" w:rsidR="00937D35" w:rsidRDefault="00937D35" w:rsidP="00784FD7">
      <w:pPr>
        <w:pStyle w:val="ListParagraph"/>
        <w:numPr>
          <w:ilvl w:val="1"/>
          <w:numId w:val="2"/>
        </w:numPr>
        <w:spacing w:before="120" w:after="120" w:line="271" w:lineRule="auto"/>
        <w:jc w:val="both"/>
        <w:rPr>
          <w:rFonts w:ascii="Arial" w:hAnsi="Arial" w:cs="Arial"/>
          <w:color w:val="000000"/>
          <w:sz w:val="20"/>
        </w:rPr>
      </w:pPr>
      <w:r w:rsidRPr="00937D35">
        <w:rPr>
          <w:rFonts w:ascii="Arial" w:hAnsi="Arial" w:cs="Arial"/>
          <w:color w:val="000000"/>
          <w:sz w:val="20"/>
        </w:rPr>
        <w:t>All grants are monitored.  For one off purchases these are verified as being made and in accordance with the grant award.  For ongoing projects the recipient of the grant is required to produce quarterly monitoring reports to confirm grant money has been expended and is in accordance with the grant award.  All monitoring reports are recorded and are filed as part of the recipient</w:t>
      </w:r>
      <w:r w:rsidR="001A77CC">
        <w:rPr>
          <w:rFonts w:ascii="Arial" w:hAnsi="Arial" w:cs="Arial"/>
          <w:color w:val="000000"/>
          <w:sz w:val="20"/>
        </w:rPr>
        <w:t>’</w:t>
      </w:r>
      <w:r w:rsidRPr="00937D35">
        <w:rPr>
          <w:rFonts w:ascii="Arial" w:hAnsi="Arial" w:cs="Arial"/>
          <w:color w:val="000000"/>
          <w:sz w:val="20"/>
        </w:rPr>
        <w:t>s record.</w:t>
      </w:r>
    </w:p>
    <w:p w14:paraId="18BC13CA" w14:textId="38768B7F" w:rsidR="001A77CC" w:rsidRPr="00784FD7" w:rsidRDefault="00937D35" w:rsidP="00784FD7">
      <w:pPr>
        <w:pStyle w:val="ListParagraph"/>
        <w:spacing w:before="120" w:after="120" w:line="271" w:lineRule="auto"/>
        <w:ind w:left="1440"/>
        <w:jc w:val="both"/>
        <w:rPr>
          <w:rFonts w:ascii="Arial" w:hAnsi="Arial" w:cs="Arial"/>
          <w:color w:val="163D82"/>
          <w:sz w:val="20"/>
        </w:rPr>
      </w:pPr>
      <w:r w:rsidRPr="00784FD7">
        <w:rPr>
          <w:rFonts w:ascii="Arial" w:hAnsi="Arial" w:cs="Arial"/>
          <w:b/>
          <w:color w:val="163D82"/>
          <w:sz w:val="20"/>
        </w:rPr>
        <w:t>Reporting</w:t>
      </w:r>
    </w:p>
    <w:p w14:paraId="024FF30B" w14:textId="77777777" w:rsidR="00937D35" w:rsidRDefault="00937D35" w:rsidP="00784FD7">
      <w:pPr>
        <w:pStyle w:val="ListParagraph"/>
        <w:numPr>
          <w:ilvl w:val="1"/>
          <w:numId w:val="2"/>
        </w:numPr>
        <w:spacing w:before="120" w:after="120" w:line="271" w:lineRule="auto"/>
        <w:jc w:val="both"/>
        <w:rPr>
          <w:rFonts w:ascii="Arial" w:hAnsi="Arial" w:cs="Arial"/>
          <w:color w:val="000000"/>
          <w:sz w:val="20"/>
        </w:rPr>
      </w:pPr>
      <w:r w:rsidRPr="00937D35">
        <w:rPr>
          <w:rFonts w:ascii="Arial" w:hAnsi="Arial" w:cs="Arial"/>
          <w:color w:val="000000"/>
          <w:sz w:val="20"/>
        </w:rPr>
        <w:t>The recipient of the grant is required to produce regular (usual</w:t>
      </w:r>
      <w:r w:rsidR="001A77CC">
        <w:rPr>
          <w:rFonts w:ascii="Arial" w:hAnsi="Arial" w:cs="Arial"/>
          <w:color w:val="000000"/>
          <w:sz w:val="20"/>
        </w:rPr>
        <w:t>l</w:t>
      </w:r>
      <w:r w:rsidRPr="00937D35">
        <w:rPr>
          <w:rFonts w:ascii="Arial" w:hAnsi="Arial" w:cs="Arial"/>
          <w:color w:val="000000"/>
          <w:sz w:val="20"/>
        </w:rPr>
        <w:t>y quarterly) reports.  These support the next payment, without this report the grant funding is suspended.  In addition, at the end of the project the grant recipient is required to produce an end of project report to show how the grant has benefited the community.</w:t>
      </w:r>
    </w:p>
    <w:p w14:paraId="502BAB7C" w14:textId="0FEF6E5A" w:rsidR="001A77CC" w:rsidRPr="00784FD7" w:rsidRDefault="00937D35" w:rsidP="00784FD7">
      <w:pPr>
        <w:pStyle w:val="ListParagraph"/>
        <w:spacing w:before="120" w:after="120" w:line="271" w:lineRule="auto"/>
        <w:ind w:left="1440"/>
        <w:jc w:val="both"/>
        <w:rPr>
          <w:rFonts w:ascii="Arial" w:hAnsi="Arial" w:cs="Arial"/>
          <w:color w:val="163D82"/>
          <w:sz w:val="20"/>
        </w:rPr>
      </w:pPr>
      <w:r w:rsidRPr="00784FD7">
        <w:rPr>
          <w:rFonts w:ascii="Arial" w:hAnsi="Arial" w:cs="Arial"/>
          <w:b/>
          <w:color w:val="163D82"/>
          <w:sz w:val="20"/>
        </w:rPr>
        <w:t>Payment</w:t>
      </w:r>
    </w:p>
    <w:p w14:paraId="365EA09F" w14:textId="77777777" w:rsidR="00937D35" w:rsidRDefault="00937D35" w:rsidP="00784FD7">
      <w:pPr>
        <w:pStyle w:val="ListParagraph"/>
        <w:numPr>
          <w:ilvl w:val="1"/>
          <w:numId w:val="2"/>
        </w:numPr>
        <w:spacing w:before="120" w:after="120" w:line="271" w:lineRule="auto"/>
        <w:jc w:val="both"/>
        <w:rPr>
          <w:rFonts w:ascii="Arial" w:hAnsi="Arial" w:cs="Arial"/>
          <w:color w:val="000000"/>
          <w:sz w:val="20"/>
        </w:rPr>
      </w:pPr>
      <w:r w:rsidRPr="00937D35">
        <w:rPr>
          <w:rFonts w:ascii="Arial" w:hAnsi="Arial" w:cs="Arial"/>
          <w:color w:val="000000"/>
          <w:sz w:val="20"/>
        </w:rPr>
        <w:t xml:space="preserve">Once a grant has been approved </w:t>
      </w:r>
      <w:r w:rsidR="002D7EC0">
        <w:rPr>
          <w:rFonts w:ascii="Arial" w:hAnsi="Arial" w:cs="Arial"/>
          <w:color w:val="000000"/>
          <w:sz w:val="20"/>
        </w:rPr>
        <w:t xml:space="preserve">and signed by both parties, </w:t>
      </w:r>
      <w:r w:rsidRPr="00937D35">
        <w:rPr>
          <w:rFonts w:ascii="Arial" w:hAnsi="Arial" w:cs="Arial"/>
          <w:color w:val="000000"/>
          <w:sz w:val="20"/>
        </w:rPr>
        <w:t>a purchase order is created. The grant organiser is required to invoice for release of grant money against the purchase order.  The OPCC are required to goods receipt the invoice before payment can be made.  For small purchases the grant would be paid up front.  Also for longer term projects the first payment is made in advance and then expenditure is verified before subsequent grant money is released.</w:t>
      </w:r>
    </w:p>
    <w:p w14:paraId="6744C5CE" w14:textId="77777777" w:rsidR="00937D35" w:rsidRDefault="00937D35" w:rsidP="00937D35">
      <w:pPr>
        <w:spacing w:before="120" w:after="120" w:line="271" w:lineRule="auto"/>
        <w:jc w:val="both"/>
        <w:rPr>
          <w:rFonts w:ascii="Arial" w:hAnsi="Arial" w:cs="Arial"/>
          <w:color w:val="000000"/>
          <w:sz w:val="20"/>
        </w:rPr>
      </w:pPr>
    </w:p>
    <w:p w14:paraId="54656C11" w14:textId="77777777" w:rsidR="00937D35" w:rsidRDefault="00937D35" w:rsidP="00937D35">
      <w:pPr>
        <w:spacing w:before="120" w:after="120" w:line="271" w:lineRule="auto"/>
        <w:jc w:val="center"/>
        <w:rPr>
          <w:rFonts w:ascii="Arial" w:hAnsi="Arial" w:cs="Arial"/>
          <w:color w:val="000000"/>
          <w:sz w:val="20"/>
        </w:rPr>
      </w:pPr>
      <w:r w:rsidRPr="00937D35">
        <w:rPr>
          <w:rFonts w:ascii="Arial" w:hAnsi="Arial" w:cs="Arial"/>
          <w:color w:val="000000"/>
          <w:sz w:val="20"/>
        </w:rPr>
        <w:t>---------------</w:t>
      </w:r>
    </w:p>
    <w:sectPr w:rsidR="00937D35" w:rsidSect="00937D35">
      <w:headerReference w:type="default" r:id="rId19"/>
      <w:footerReference w:type="default" r:id="rId20"/>
      <w:pgSz w:w="16838" w:h="11906" w:orient="landscape"/>
      <w:pgMar w:top="850" w:right="850" w:bottom="850" w:left="850" w:header="283"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D80C5CD" w14:textId="77777777" w:rsidR="005E2A79" w:rsidRDefault="005E2A79" w:rsidP="00937D35">
      <w:pPr>
        <w:spacing w:after="0" w:line="240" w:lineRule="auto"/>
      </w:pPr>
      <w:r>
        <w:separator/>
      </w:r>
    </w:p>
  </w:endnote>
  <w:endnote w:type="continuationSeparator" w:id="0">
    <w:p w14:paraId="5827659B" w14:textId="77777777" w:rsidR="005E2A79" w:rsidRDefault="005E2A79" w:rsidP="00937D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top w:w="200" w:type="dxa"/>
        <w:left w:w="60" w:type="dxa"/>
        <w:bottom w:w="60" w:type="dxa"/>
        <w:right w:w="60" w:type="dxa"/>
      </w:tblCellMar>
      <w:tblLook w:val="0000" w:firstRow="0" w:lastRow="0" w:firstColumn="0" w:lastColumn="0" w:noHBand="0" w:noVBand="0"/>
    </w:tblPr>
    <w:tblGrid>
      <w:gridCol w:w="567"/>
      <w:gridCol w:w="2551"/>
    </w:tblGrid>
    <w:tr w:rsidR="00937D35" w:rsidRPr="00937D35" w14:paraId="1494FDF2" w14:textId="77777777" w:rsidTr="00937D35">
      <w:trPr>
        <w:trHeight w:hRule="exact" w:val="100"/>
      </w:trPr>
      <w:tc>
        <w:tcPr>
          <w:tcW w:w="567" w:type="dxa"/>
          <w:shd w:val="clear" w:color="auto" w:fill="auto"/>
        </w:tcPr>
        <w:p w14:paraId="1CBC9CB5" w14:textId="77777777" w:rsidR="00937D35" w:rsidRPr="00937D35" w:rsidRDefault="00937D35" w:rsidP="00937D35">
          <w:pPr>
            <w:pStyle w:val="Footer"/>
            <w:spacing w:after="120"/>
            <w:rPr>
              <w:sz w:val="12"/>
            </w:rPr>
          </w:pPr>
        </w:p>
      </w:tc>
      <w:tc>
        <w:tcPr>
          <w:tcW w:w="2551" w:type="dxa"/>
          <w:shd w:val="clear" w:color="auto" w:fill="auto"/>
        </w:tcPr>
        <w:p w14:paraId="0AD47B90" w14:textId="77777777" w:rsidR="00937D35" w:rsidRPr="00937D35" w:rsidRDefault="00937D35" w:rsidP="00937D35">
          <w:pPr>
            <w:pStyle w:val="Footer"/>
            <w:spacing w:after="120"/>
            <w:rPr>
              <w:sz w:val="12"/>
            </w:rPr>
          </w:pPr>
        </w:p>
      </w:tc>
    </w:tr>
    <w:tr w:rsidR="00937D35" w:rsidRPr="00937D35" w14:paraId="7959C8E8" w14:textId="77777777" w:rsidTr="00937D35">
      <w:trPr>
        <w:trHeight w:hRule="exact" w:val="680"/>
      </w:trPr>
      <w:tc>
        <w:tcPr>
          <w:tcW w:w="567" w:type="dxa"/>
          <w:shd w:val="clear" w:color="auto" w:fill="auto"/>
        </w:tcPr>
        <w:p w14:paraId="32DEF8B5" w14:textId="77777777" w:rsidR="00937D35" w:rsidRPr="00937D35" w:rsidRDefault="00937D35" w:rsidP="00937D35">
          <w:pPr>
            <w:pStyle w:val="Footer"/>
            <w:spacing w:after="120"/>
            <w:rPr>
              <w:rFonts w:ascii="Calibri" w:hAnsi="Calibri" w:cs="Calibri"/>
              <w:b/>
              <w:color w:val="FFFFFF"/>
              <w:sz w:val="28"/>
            </w:rPr>
          </w:pPr>
        </w:p>
      </w:tc>
      <w:tc>
        <w:tcPr>
          <w:tcW w:w="2551" w:type="dxa"/>
          <w:shd w:val="clear" w:color="auto" w:fill="163D82"/>
          <w:tcMar>
            <w:left w:w="0" w:type="dxa"/>
          </w:tcMar>
          <w:vAlign w:val="center"/>
        </w:tcPr>
        <w:p w14:paraId="2EF7F409" w14:textId="711B5515" w:rsidR="00937D35" w:rsidRPr="00784FD7" w:rsidRDefault="00140C9A" w:rsidP="00140C9A">
          <w:pPr>
            <w:pStyle w:val="Footer"/>
            <w:spacing w:after="120"/>
            <w:jc w:val="center"/>
            <w:rPr>
              <w:rFonts w:ascii="Arial" w:hAnsi="Arial" w:cs="Arial"/>
              <w:b/>
              <w:color w:val="FFFFFF"/>
              <w:sz w:val="28"/>
            </w:rPr>
          </w:pPr>
          <w:r>
            <w:rPr>
              <w:rFonts w:ascii="Arial" w:hAnsi="Arial" w:cs="Arial"/>
              <w:b/>
              <w:color w:val="FFFFFF"/>
              <w:sz w:val="28"/>
            </w:rPr>
            <w:t>July</w:t>
          </w:r>
          <w:r w:rsidR="00937D35" w:rsidRPr="00784FD7">
            <w:rPr>
              <w:rFonts w:ascii="Arial" w:hAnsi="Arial" w:cs="Arial"/>
              <w:b/>
              <w:color w:val="FFFFFF"/>
              <w:sz w:val="28"/>
            </w:rPr>
            <w:t xml:space="preserve"> 2019</w:t>
          </w:r>
        </w:p>
      </w:tc>
    </w:tr>
  </w:tbl>
  <w:p w14:paraId="047D675B" w14:textId="77777777" w:rsidR="00937D35" w:rsidRDefault="00937D3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937D35" w:rsidRPr="00937D35" w14:paraId="159F786C" w14:textId="77777777" w:rsidTr="00937D35">
      <w:trPr>
        <w:trHeight w:hRule="exact" w:val="100"/>
      </w:trPr>
      <w:tc>
        <w:tcPr>
          <w:tcW w:w="1417" w:type="dxa"/>
          <w:shd w:val="clear" w:color="auto" w:fill="auto"/>
        </w:tcPr>
        <w:p w14:paraId="7B4CA4A4" w14:textId="77777777" w:rsidR="00937D35" w:rsidRPr="00937D35" w:rsidRDefault="00937D35" w:rsidP="00937D35">
          <w:pPr>
            <w:pStyle w:val="Footer"/>
            <w:spacing w:after="120"/>
            <w:rPr>
              <w:sz w:val="12"/>
            </w:rPr>
          </w:pPr>
        </w:p>
      </w:tc>
      <w:tc>
        <w:tcPr>
          <w:tcW w:w="12586" w:type="dxa"/>
          <w:shd w:val="clear" w:color="auto" w:fill="auto"/>
        </w:tcPr>
        <w:p w14:paraId="46550F5B" w14:textId="77777777" w:rsidR="00937D35" w:rsidRPr="00937D35" w:rsidRDefault="00937D35" w:rsidP="00937D35">
          <w:pPr>
            <w:pStyle w:val="Footer"/>
            <w:spacing w:after="120"/>
            <w:rPr>
              <w:sz w:val="12"/>
            </w:rPr>
          </w:pPr>
        </w:p>
      </w:tc>
      <w:tc>
        <w:tcPr>
          <w:tcW w:w="1191" w:type="dxa"/>
          <w:shd w:val="clear" w:color="auto" w:fill="auto"/>
        </w:tcPr>
        <w:p w14:paraId="483ADF90" w14:textId="77777777" w:rsidR="00937D35" w:rsidRPr="00937D35" w:rsidRDefault="00937D35" w:rsidP="00937D35">
          <w:pPr>
            <w:pStyle w:val="Footer"/>
            <w:spacing w:after="120"/>
            <w:rPr>
              <w:sz w:val="12"/>
            </w:rPr>
          </w:pPr>
        </w:p>
      </w:tc>
    </w:tr>
    <w:tr w:rsidR="00937D35" w:rsidRPr="00937D35" w14:paraId="375493E8" w14:textId="77777777" w:rsidTr="00937D35">
      <w:trPr>
        <w:trHeight w:hRule="exact" w:val="397"/>
      </w:trPr>
      <w:tc>
        <w:tcPr>
          <w:tcW w:w="1417" w:type="dxa"/>
          <w:shd w:val="clear" w:color="auto" w:fill="auto"/>
          <w:vAlign w:val="bottom"/>
        </w:tcPr>
        <w:p w14:paraId="21DB8A4C" w14:textId="42DE8248" w:rsidR="00937D35" w:rsidRPr="00FF7A70" w:rsidRDefault="00937D35" w:rsidP="00937D35">
          <w:pPr>
            <w:pStyle w:val="Footer"/>
            <w:spacing w:after="120"/>
            <w:rPr>
              <w:rFonts w:ascii="Arial" w:hAnsi="Arial" w:cs="Arial"/>
              <w:b/>
              <w:outline/>
              <w:color w:val="000000"/>
              <w:sz w:val="32"/>
              <w14:textOutline w14:w="9525" w14:cap="flat" w14:cmpd="sng" w14:algn="ctr">
                <w14:solidFill>
                  <w14:srgbClr w14:val="000000"/>
                </w14:solidFill>
                <w14:prstDash w14:val="solid"/>
                <w14:round/>
              </w14:textOutline>
              <w14:textFill>
                <w14:noFill/>
              </w14:textFill>
            </w:rPr>
          </w:pPr>
        </w:p>
      </w:tc>
      <w:tc>
        <w:tcPr>
          <w:tcW w:w="12586" w:type="dxa"/>
          <w:shd w:val="clear" w:color="auto" w:fill="auto"/>
          <w:vAlign w:val="center"/>
        </w:tcPr>
        <w:p w14:paraId="7E554EE3" w14:textId="77777777" w:rsidR="00937D35" w:rsidRPr="00937D35" w:rsidRDefault="0030669B" w:rsidP="00937D35">
          <w:pPr>
            <w:pStyle w:val="Footer"/>
            <w:jc w:val="right"/>
            <w:rPr>
              <w:rFonts w:ascii="Arial" w:hAnsi="Arial" w:cs="Arial"/>
              <w:color w:val="808080"/>
              <w:sz w:val="16"/>
            </w:rPr>
          </w:pPr>
          <w:r w:rsidRPr="0030669B">
            <w:rPr>
              <w:rFonts w:ascii="Arial" w:hAnsi="Arial" w:cs="Arial"/>
              <w:color w:val="808080"/>
              <w:sz w:val="16"/>
            </w:rPr>
            <w:t xml:space="preserve">The </w:t>
          </w:r>
          <w:r w:rsidR="00A21954">
            <w:rPr>
              <w:rFonts w:ascii="Arial" w:hAnsi="Arial" w:cs="Arial"/>
              <w:color w:val="808080"/>
              <w:sz w:val="16"/>
            </w:rPr>
            <w:t xml:space="preserve">Police and </w:t>
          </w:r>
          <w:r w:rsidRPr="0030669B">
            <w:rPr>
              <w:rFonts w:ascii="Arial" w:hAnsi="Arial" w:cs="Arial"/>
              <w:color w:val="808080"/>
              <w:sz w:val="16"/>
            </w:rPr>
            <w:t>Crime C</w:t>
          </w:r>
          <w:r w:rsidR="00A21954">
            <w:rPr>
              <w:rFonts w:ascii="Arial" w:hAnsi="Arial" w:cs="Arial"/>
              <w:color w:val="808080"/>
              <w:sz w:val="16"/>
            </w:rPr>
            <w:t>ommissioner for Cleveland</w:t>
          </w:r>
          <w:r w:rsidRPr="0030669B">
            <w:rPr>
              <w:rFonts w:ascii="Arial" w:hAnsi="Arial" w:cs="Arial"/>
              <w:color w:val="808080"/>
              <w:sz w:val="16"/>
            </w:rPr>
            <w:t xml:space="preserve"> and the Chief Constable Cleveland Police</w:t>
          </w:r>
          <w:r w:rsidR="00937D35" w:rsidRPr="00937D35">
            <w:rPr>
              <w:rFonts w:ascii="Arial" w:hAnsi="Arial" w:cs="Arial"/>
              <w:color w:val="808080"/>
              <w:sz w:val="16"/>
            </w:rPr>
            <w:t xml:space="preserve"> </w:t>
          </w:r>
        </w:p>
        <w:p w14:paraId="29C04D08" w14:textId="244A0B37" w:rsidR="00937D35" w:rsidRPr="00937D35" w:rsidRDefault="00937D35" w:rsidP="00937D35">
          <w:pPr>
            <w:pStyle w:val="Footer"/>
            <w:jc w:val="right"/>
            <w:rPr>
              <w:rFonts w:ascii="Arial" w:hAnsi="Arial" w:cs="Arial"/>
              <w:color w:val="808080"/>
              <w:sz w:val="16"/>
            </w:rPr>
          </w:pPr>
          <w:r w:rsidRPr="00937D35">
            <w:rPr>
              <w:rFonts w:ascii="Arial" w:hAnsi="Arial" w:cs="Arial"/>
              <w:color w:val="808080"/>
              <w:sz w:val="16"/>
            </w:rPr>
            <w:t xml:space="preserve">Assurance Review of </w:t>
          </w:r>
          <w:r w:rsidR="00726A2C">
            <w:rPr>
              <w:rFonts w:ascii="Arial" w:hAnsi="Arial" w:cs="Arial"/>
              <w:color w:val="808080"/>
              <w:sz w:val="16"/>
            </w:rPr>
            <w:t>Commissioner’s</w:t>
          </w:r>
          <w:r w:rsidRPr="00937D35">
            <w:rPr>
              <w:rFonts w:ascii="Arial" w:hAnsi="Arial" w:cs="Arial"/>
              <w:color w:val="808080"/>
              <w:sz w:val="16"/>
            </w:rPr>
            <w:t xml:space="preserve"> Grants </w:t>
          </w:r>
        </w:p>
      </w:tc>
      <w:tc>
        <w:tcPr>
          <w:tcW w:w="1191" w:type="dxa"/>
          <w:shd w:val="clear" w:color="auto" w:fill="808080"/>
          <w:vAlign w:val="center"/>
        </w:tcPr>
        <w:p w14:paraId="5157FB68" w14:textId="7403994C" w:rsidR="00937D35" w:rsidRPr="00937D35" w:rsidRDefault="00937D35" w:rsidP="00937D35">
          <w:pPr>
            <w:pStyle w:val="Footer"/>
            <w:spacing w:after="120"/>
            <w:jc w:val="center"/>
            <w:rPr>
              <w:rFonts w:ascii="Arial" w:hAnsi="Arial" w:cs="Arial"/>
              <w:b/>
              <w:color w:val="FFFFFF"/>
              <w:sz w:val="16"/>
            </w:rPr>
          </w:pPr>
          <w:r w:rsidRPr="00937D35">
            <w:rPr>
              <w:rFonts w:ascii="Arial" w:hAnsi="Arial" w:cs="Arial"/>
              <w:b/>
              <w:color w:val="FFFFFF"/>
              <w:sz w:val="16"/>
            </w:rPr>
            <w:t xml:space="preserve">Page </w:t>
          </w:r>
          <w:r w:rsidRPr="00937D35">
            <w:rPr>
              <w:rFonts w:ascii="Arial" w:hAnsi="Arial" w:cs="Arial"/>
              <w:b/>
              <w:color w:val="FFFFFF"/>
              <w:sz w:val="16"/>
            </w:rPr>
            <w:fldChar w:fldCharType="begin"/>
          </w:r>
          <w:r w:rsidRPr="00937D35">
            <w:rPr>
              <w:rFonts w:ascii="Arial" w:hAnsi="Arial" w:cs="Arial"/>
              <w:b/>
              <w:color w:val="FFFFFF"/>
              <w:sz w:val="16"/>
            </w:rPr>
            <w:instrText xml:space="preserve"> PAGE  \* MERGEFORMAT </w:instrText>
          </w:r>
          <w:r w:rsidRPr="00937D35">
            <w:rPr>
              <w:rFonts w:ascii="Arial" w:hAnsi="Arial" w:cs="Arial"/>
              <w:b/>
              <w:color w:val="FFFFFF"/>
              <w:sz w:val="16"/>
            </w:rPr>
            <w:fldChar w:fldCharType="separate"/>
          </w:r>
          <w:r w:rsidR="00FF7A70">
            <w:rPr>
              <w:rFonts w:ascii="Arial" w:hAnsi="Arial" w:cs="Arial"/>
              <w:b/>
              <w:noProof/>
              <w:color w:val="FFFFFF"/>
              <w:sz w:val="16"/>
            </w:rPr>
            <w:t>1</w:t>
          </w:r>
          <w:r w:rsidRPr="00937D35">
            <w:rPr>
              <w:rFonts w:ascii="Arial" w:hAnsi="Arial" w:cs="Arial"/>
              <w:b/>
              <w:color w:val="FFFFFF"/>
              <w:sz w:val="16"/>
            </w:rPr>
            <w:fldChar w:fldCharType="end"/>
          </w:r>
        </w:p>
      </w:tc>
    </w:tr>
  </w:tbl>
  <w:p w14:paraId="42BAFDED" w14:textId="77777777" w:rsidR="00937D35" w:rsidRDefault="00937D3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top w:w="200" w:type="dxa"/>
        <w:left w:w="60" w:type="dxa"/>
        <w:bottom w:w="60" w:type="dxa"/>
        <w:right w:w="60" w:type="dxa"/>
      </w:tblCellMar>
      <w:tblLook w:val="0000" w:firstRow="0" w:lastRow="0" w:firstColumn="0" w:lastColumn="0" w:noHBand="0" w:noVBand="0"/>
    </w:tblPr>
    <w:tblGrid>
      <w:gridCol w:w="567"/>
      <w:gridCol w:w="2551"/>
    </w:tblGrid>
    <w:tr w:rsidR="00937D35" w:rsidRPr="00937D35" w14:paraId="5992A998" w14:textId="77777777" w:rsidTr="00937D35">
      <w:trPr>
        <w:trHeight w:hRule="exact" w:val="100"/>
      </w:trPr>
      <w:tc>
        <w:tcPr>
          <w:tcW w:w="567" w:type="dxa"/>
          <w:shd w:val="clear" w:color="auto" w:fill="auto"/>
        </w:tcPr>
        <w:p w14:paraId="79223294" w14:textId="77777777" w:rsidR="00937D35" w:rsidRPr="00937D35" w:rsidRDefault="00937D35" w:rsidP="00937D35">
          <w:pPr>
            <w:pStyle w:val="Footer"/>
            <w:spacing w:after="120"/>
            <w:rPr>
              <w:sz w:val="12"/>
            </w:rPr>
          </w:pPr>
        </w:p>
      </w:tc>
      <w:tc>
        <w:tcPr>
          <w:tcW w:w="2551" w:type="dxa"/>
          <w:shd w:val="clear" w:color="auto" w:fill="auto"/>
        </w:tcPr>
        <w:p w14:paraId="2FFB5FB0" w14:textId="77777777" w:rsidR="00937D35" w:rsidRPr="00937D35" w:rsidRDefault="00937D35" w:rsidP="00937D35">
          <w:pPr>
            <w:pStyle w:val="Footer"/>
            <w:spacing w:after="120"/>
            <w:rPr>
              <w:sz w:val="12"/>
            </w:rPr>
          </w:pPr>
        </w:p>
      </w:tc>
    </w:tr>
    <w:tr w:rsidR="00937D35" w:rsidRPr="00937D35" w14:paraId="593B2F94" w14:textId="77777777" w:rsidTr="00937D35">
      <w:trPr>
        <w:trHeight w:hRule="exact" w:val="680"/>
      </w:trPr>
      <w:tc>
        <w:tcPr>
          <w:tcW w:w="567" w:type="dxa"/>
          <w:shd w:val="clear" w:color="auto" w:fill="auto"/>
        </w:tcPr>
        <w:p w14:paraId="6A811112" w14:textId="77777777" w:rsidR="00937D35" w:rsidRPr="00937D35" w:rsidRDefault="00937D35" w:rsidP="00937D35">
          <w:pPr>
            <w:pStyle w:val="Footer"/>
            <w:spacing w:after="120"/>
            <w:rPr>
              <w:rFonts w:ascii="Calibri" w:hAnsi="Calibri" w:cs="Calibri"/>
              <w:b/>
              <w:color w:val="FFFFFF"/>
              <w:sz w:val="28"/>
            </w:rPr>
          </w:pPr>
        </w:p>
      </w:tc>
      <w:tc>
        <w:tcPr>
          <w:tcW w:w="2551" w:type="dxa"/>
          <w:shd w:val="clear" w:color="auto" w:fill="163D82"/>
          <w:tcMar>
            <w:left w:w="0" w:type="dxa"/>
          </w:tcMar>
          <w:vAlign w:val="center"/>
        </w:tcPr>
        <w:p w14:paraId="7478CC1B" w14:textId="77777777" w:rsidR="00937D35" w:rsidRPr="00937D35" w:rsidRDefault="00937D35" w:rsidP="00937D35">
          <w:pPr>
            <w:pStyle w:val="Footer"/>
            <w:spacing w:after="120"/>
            <w:jc w:val="center"/>
            <w:rPr>
              <w:rFonts w:ascii="Calibri" w:hAnsi="Calibri" w:cs="Calibri"/>
              <w:b/>
              <w:color w:val="FFFFFF"/>
              <w:sz w:val="28"/>
            </w:rPr>
          </w:pPr>
          <w:r w:rsidRPr="00937D35">
            <w:rPr>
              <w:rFonts w:ascii="Calibri" w:hAnsi="Calibri" w:cs="Calibri"/>
              <w:b/>
              <w:color w:val="FFFFFF"/>
              <w:sz w:val="28"/>
            </w:rPr>
            <w:t>June 2019</w:t>
          </w:r>
        </w:p>
      </w:tc>
    </w:tr>
  </w:tbl>
  <w:p w14:paraId="4E9D1FB3" w14:textId="77777777" w:rsidR="00937D35" w:rsidRDefault="00937D35">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60" w:type="dxa"/>
        <w:right w:w="60" w:type="dxa"/>
      </w:tblCellMar>
      <w:tblLook w:val="0000" w:firstRow="0" w:lastRow="0" w:firstColumn="0" w:lastColumn="0" w:noHBand="0" w:noVBand="0"/>
    </w:tblPr>
    <w:tblGrid>
      <w:gridCol w:w="567"/>
      <w:gridCol w:w="1191"/>
      <w:gridCol w:w="2835"/>
      <w:gridCol w:w="680"/>
      <w:gridCol w:w="567"/>
      <w:gridCol w:w="1191"/>
      <w:gridCol w:w="2892"/>
      <w:gridCol w:w="623"/>
      <w:gridCol w:w="567"/>
      <w:gridCol w:w="1191"/>
      <w:gridCol w:w="1701"/>
      <w:gridCol w:w="1191"/>
    </w:tblGrid>
    <w:tr w:rsidR="00937D35" w:rsidRPr="00937D35" w14:paraId="6030F580" w14:textId="77777777" w:rsidTr="00A21954">
      <w:trPr>
        <w:trHeight w:hRule="exact" w:val="100"/>
      </w:trPr>
      <w:tc>
        <w:tcPr>
          <w:tcW w:w="567" w:type="dxa"/>
          <w:shd w:val="clear" w:color="auto" w:fill="auto"/>
        </w:tcPr>
        <w:p w14:paraId="2187FEF5" w14:textId="77777777" w:rsidR="00937D35" w:rsidRPr="00937D35" w:rsidRDefault="00937D35" w:rsidP="00937D35">
          <w:pPr>
            <w:pStyle w:val="Footer"/>
            <w:spacing w:after="120"/>
            <w:rPr>
              <w:rFonts w:ascii="Arial" w:hAnsi="Arial" w:cs="Arial"/>
              <w:sz w:val="12"/>
            </w:rPr>
          </w:pPr>
        </w:p>
      </w:tc>
      <w:tc>
        <w:tcPr>
          <w:tcW w:w="1191" w:type="dxa"/>
          <w:shd w:val="clear" w:color="auto" w:fill="auto"/>
        </w:tcPr>
        <w:p w14:paraId="794CBB0B" w14:textId="77777777" w:rsidR="00937D35" w:rsidRPr="00937D35" w:rsidRDefault="00937D35" w:rsidP="00937D35">
          <w:pPr>
            <w:pStyle w:val="Footer"/>
            <w:spacing w:after="120"/>
            <w:rPr>
              <w:rFonts w:ascii="Arial" w:hAnsi="Arial" w:cs="Arial"/>
              <w:sz w:val="12"/>
            </w:rPr>
          </w:pPr>
        </w:p>
      </w:tc>
      <w:tc>
        <w:tcPr>
          <w:tcW w:w="2835" w:type="dxa"/>
          <w:shd w:val="clear" w:color="auto" w:fill="auto"/>
        </w:tcPr>
        <w:p w14:paraId="0FB07E20" w14:textId="77777777" w:rsidR="00937D35" w:rsidRPr="00937D35" w:rsidRDefault="00937D35" w:rsidP="00937D35">
          <w:pPr>
            <w:pStyle w:val="Footer"/>
            <w:spacing w:after="120"/>
            <w:rPr>
              <w:rFonts w:ascii="Arial" w:hAnsi="Arial" w:cs="Arial"/>
              <w:sz w:val="12"/>
            </w:rPr>
          </w:pPr>
        </w:p>
      </w:tc>
      <w:tc>
        <w:tcPr>
          <w:tcW w:w="680" w:type="dxa"/>
          <w:shd w:val="clear" w:color="auto" w:fill="auto"/>
        </w:tcPr>
        <w:p w14:paraId="00E33F1C" w14:textId="77777777" w:rsidR="00937D35" w:rsidRPr="00937D35" w:rsidRDefault="00937D35" w:rsidP="00937D35">
          <w:pPr>
            <w:pStyle w:val="Footer"/>
            <w:spacing w:after="120"/>
            <w:rPr>
              <w:rFonts w:ascii="Arial" w:hAnsi="Arial" w:cs="Arial"/>
              <w:sz w:val="12"/>
            </w:rPr>
          </w:pPr>
        </w:p>
      </w:tc>
      <w:tc>
        <w:tcPr>
          <w:tcW w:w="567" w:type="dxa"/>
          <w:shd w:val="clear" w:color="auto" w:fill="auto"/>
        </w:tcPr>
        <w:p w14:paraId="28F8D277" w14:textId="77777777" w:rsidR="00937D35" w:rsidRPr="00937D35" w:rsidRDefault="00937D35" w:rsidP="00937D35">
          <w:pPr>
            <w:pStyle w:val="Footer"/>
            <w:spacing w:after="120"/>
            <w:rPr>
              <w:rFonts w:ascii="Arial" w:hAnsi="Arial" w:cs="Arial"/>
              <w:sz w:val="12"/>
            </w:rPr>
          </w:pPr>
        </w:p>
      </w:tc>
      <w:tc>
        <w:tcPr>
          <w:tcW w:w="1191" w:type="dxa"/>
          <w:shd w:val="clear" w:color="auto" w:fill="auto"/>
        </w:tcPr>
        <w:p w14:paraId="6CAEE909" w14:textId="77777777" w:rsidR="00937D35" w:rsidRPr="00937D35" w:rsidRDefault="00937D35" w:rsidP="00937D35">
          <w:pPr>
            <w:pStyle w:val="Footer"/>
            <w:spacing w:after="120"/>
            <w:rPr>
              <w:rFonts w:ascii="Arial" w:hAnsi="Arial" w:cs="Arial"/>
              <w:sz w:val="12"/>
            </w:rPr>
          </w:pPr>
        </w:p>
      </w:tc>
      <w:tc>
        <w:tcPr>
          <w:tcW w:w="2892" w:type="dxa"/>
          <w:shd w:val="clear" w:color="auto" w:fill="auto"/>
        </w:tcPr>
        <w:p w14:paraId="0D2EE064" w14:textId="77777777" w:rsidR="00937D35" w:rsidRPr="00937D35" w:rsidRDefault="00937D35" w:rsidP="00937D35">
          <w:pPr>
            <w:pStyle w:val="Footer"/>
            <w:spacing w:after="120"/>
            <w:rPr>
              <w:rFonts w:ascii="Arial" w:hAnsi="Arial" w:cs="Arial"/>
              <w:sz w:val="12"/>
            </w:rPr>
          </w:pPr>
        </w:p>
      </w:tc>
      <w:tc>
        <w:tcPr>
          <w:tcW w:w="623" w:type="dxa"/>
          <w:shd w:val="clear" w:color="auto" w:fill="auto"/>
        </w:tcPr>
        <w:p w14:paraId="5A631D97" w14:textId="77777777" w:rsidR="00937D35" w:rsidRPr="00937D35" w:rsidRDefault="00937D35" w:rsidP="00937D35">
          <w:pPr>
            <w:pStyle w:val="Footer"/>
            <w:spacing w:after="120"/>
            <w:rPr>
              <w:rFonts w:ascii="Arial" w:hAnsi="Arial" w:cs="Arial"/>
              <w:sz w:val="12"/>
            </w:rPr>
          </w:pPr>
        </w:p>
      </w:tc>
      <w:tc>
        <w:tcPr>
          <w:tcW w:w="567" w:type="dxa"/>
          <w:shd w:val="clear" w:color="auto" w:fill="auto"/>
        </w:tcPr>
        <w:p w14:paraId="27730BB7" w14:textId="77777777" w:rsidR="00937D35" w:rsidRPr="00937D35" w:rsidRDefault="00937D35" w:rsidP="00937D35">
          <w:pPr>
            <w:pStyle w:val="Footer"/>
            <w:spacing w:after="120"/>
            <w:rPr>
              <w:rFonts w:ascii="Arial" w:hAnsi="Arial" w:cs="Arial"/>
              <w:sz w:val="12"/>
            </w:rPr>
          </w:pPr>
        </w:p>
      </w:tc>
      <w:tc>
        <w:tcPr>
          <w:tcW w:w="1191" w:type="dxa"/>
          <w:shd w:val="clear" w:color="auto" w:fill="auto"/>
        </w:tcPr>
        <w:p w14:paraId="03952781" w14:textId="77777777" w:rsidR="00937D35" w:rsidRPr="00937D35" w:rsidRDefault="00937D35" w:rsidP="00937D35">
          <w:pPr>
            <w:pStyle w:val="Footer"/>
            <w:spacing w:after="120"/>
            <w:rPr>
              <w:rFonts w:ascii="Arial" w:hAnsi="Arial" w:cs="Arial"/>
              <w:sz w:val="12"/>
            </w:rPr>
          </w:pPr>
        </w:p>
      </w:tc>
      <w:tc>
        <w:tcPr>
          <w:tcW w:w="1701" w:type="dxa"/>
          <w:shd w:val="clear" w:color="auto" w:fill="auto"/>
        </w:tcPr>
        <w:p w14:paraId="0C191FF0" w14:textId="77777777" w:rsidR="00937D35" w:rsidRPr="00937D35" w:rsidRDefault="00937D35" w:rsidP="00937D35">
          <w:pPr>
            <w:pStyle w:val="Footer"/>
            <w:spacing w:after="120"/>
            <w:rPr>
              <w:rFonts w:ascii="Arial" w:hAnsi="Arial" w:cs="Arial"/>
              <w:sz w:val="12"/>
            </w:rPr>
          </w:pPr>
        </w:p>
      </w:tc>
      <w:tc>
        <w:tcPr>
          <w:tcW w:w="1191" w:type="dxa"/>
          <w:shd w:val="clear" w:color="auto" w:fill="auto"/>
        </w:tcPr>
        <w:p w14:paraId="3AEAE3C6" w14:textId="77777777" w:rsidR="00937D35" w:rsidRPr="00937D35" w:rsidRDefault="00937D35" w:rsidP="00937D35">
          <w:pPr>
            <w:pStyle w:val="Footer"/>
            <w:spacing w:after="120"/>
            <w:rPr>
              <w:rFonts w:ascii="Arial" w:hAnsi="Arial" w:cs="Arial"/>
              <w:sz w:val="12"/>
            </w:rPr>
          </w:pPr>
        </w:p>
      </w:tc>
    </w:tr>
    <w:tr w:rsidR="00A21954" w:rsidRPr="00937D35" w14:paraId="0A2FFF05" w14:textId="77777777" w:rsidTr="00A21954">
      <w:tc>
        <w:tcPr>
          <w:tcW w:w="567" w:type="dxa"/>
          <w:tcBorders>
            <w:bottom w:val="single" w:sz="12" w:space="0" w:color="FFFFFF"/>
          </w:tcBorders>
          <w:shd w:val="clear" w:color="auto" w:fill="auto"/>
        </w:tcPr>
        <w:p w14:paraId="51470FC8" w14:textId="77777777" w:rsidR="00937D35" w:rsidRPr="00937D35" w:rsidRDefault="00937D35" w:rsidP="00937D35">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14:paraId="2E355528" w14:textId="77777777" w:rsidR="00937D35" w:rsidRPr="00937D35" w:rsidRDefault="00937D35" w:rsidP="00937D35">
          <w:pPr>
            <w:pStyle w:val="Footer"/>
            <w:spacing w:after="120"/>
            <w:rPr>
              <w:rFonts w:ascii="Arial" w:hAnsi="Arial" w:cs="Arial"/>
              <w:b/>
              <w:color w:val="163D82"/>
              <w:sz w:val="12"/>
            </w:rPr>
          </w:pPr>
        </w:p>
      </w:tc>
      <w:tc>
        <w:tcPr>
          <w:tcW w:w="2835" w:type="dxa"/>
          <w:tcBorders>
            <w:bottom w:val="single" w:sz="12" w:space="0" w:color="FFFFFF"/>
          </w:tcBorders>
          <w:shd w:val="clear" w:color="auto" w:fill="auto"/>
        </w:tcPr>
        <w:p w14:paraId="4F10AFC7" w14:textId="77777777" w:rsidR="00937D35" w:rsidRPr="00937D35" w:rsidRDefault="00937D35" w:rsidP="00937D35">
          <w:pPr>
            <w:pStyle w:val="Footer"/>
            <w:spacing w:after="120"/>
            <w:rPr>
              <w:rFonts w:ascii="Arial" w:hAnsi="Arial" w:cs="Arial"/>
              <w:b/>
              <w:color w:val="163D82"/>
              <w:sz w:val="12"/>
            </w:rPr>
          </w:pPr>
        </w:p>
      </w:tc>
      <w:tc>
        <w:tcPr>
          <w:tcW w:w="680" w:type="dxa"/>
          <w:shd w:val="clear" w:color="auto" w:fill="auto"/>
        </w:tcPr>
        <w:p w14:paraId="4E3453BD" w14:textId="77777777" w:rsidR="00937D35" w:rsidRPr="00937D35" w:rsidRDefault="00937D35" w:rsidP="00937D35">
          <w:pPr>
            <w:pStyle w:val="Footer"/>
            <w:spacing w:after="120"/>
            <w:rPr>
              <w:rFonts w:ascii="Arial" w:hAnsi="Arial" w:cs="Arial"/>
              <w:b/>
              <w:color w:val="163D82"/>
              <w:sz w:val="12"/>
            </w:rPr>
          </w:pPr>
        </w:p>
      </w:tc>
      <w:tc>
        <w:tcPr>
          <w:tcW w:w="567" w:type="dxa"/>
          <w:tcBorders>
            <w:bottom w:val="single" w:sz="12" w:space="0" w:color="FFFFFF"/>
          </w:tcBorders>
          <w:shd w:val="clear" w:color="auto" w:fill="auto"/>
        </w:tcPr>
        <w:p w14:paraId="487D4975" w14:textId="77777777" w:rsidR="00937D35" w:rsidRPr="00937D35" w:rsidRDefault="00937D35" w:rsidP="00937D35">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14:paraId="0977F881" w14:textId="77777777" w:rsidR="00937D35" w:rsidRPr="00937D35" w:rsidRDefault="00937D35" w:rsidP="00937D35">
          <w:pPr>
            <w:pStyle w:val="Footer"/>
            <w:spacing w:after="120"/>
            <w:rPr>
              <w:rFonts w:ascii="Arial" w:hAnsi="Arial" w:cs="Arial"/>
              <w:b/>
              <w:color w:val="163D82"/>
              <w:sz w:val="12"/>
            </w:rPr>
          </w:pPr>
        </w:p>
      </w:tc>
      <w:tc>
        <w:tcPr>
          <w:tcW w:w="2892" w:type="dxa"/>
          <w:tcBorders>
            <w:bottom w:val="single" w:sz="12" w:space="0" w:color="FFFFFF"/>
          </w:tcBorders>
          <w:shd w:val="clear" w:color="auto" w:fill="auto"/>
        </w:tcPr>
        <w:p w14:paraId="5A852F06" w14:textId="77777777" w:rsidR="00937D35" w:rsidRPr="00937D35" w:rsidRDefault="00937D35" w:rsidP="00937D35">
          <w:pPr>
            <w:pStyle w:val="Footer"/>
            <w:spacing w:after="120"/>
            <w:rPr>
              <w:rFonts w:ascii="Arial" w:hAnsi="Arial" w:cs="Arial"/>
              <w:b/>
              <w:color w:val="163D82"/>
              <w:sz w:val="12"/>
            </w:rPr>
          </w:pPr>
          <w:r w:rsidRPr="00937D35">
            <w:rPr>
              <w:rFonts w:ascii="Arial" w:hAnsi="Arial" w:cs="Arial"/>
              <w:b/>
              <w:color w:val="163D82"/>
              <w:sz w:val="12"/>
            </w:rPr>
            <w:t>PRIORITY GRADINGS</w:t>
          </w:r>
        </w:p>
      </w:tc>
      <w:tc>
        <w:tcPr>
          <w:tcW w:w="623" w:type="dxa"/>
          <w:shd w:val="clear" w:color="auto" w:fill="auto"/>
        </w:tcPr>
        <w:p w14:paraId="4269E1EE" w14:textId="77777777" w:rsidR="00937D35" w:rsidRPr="00937D35" w:rsidRDefault="00937D35" w:rsidP="00937D35">
          <w:pPr>
            <w:pStyle w:val="Footer"/>
            <w:spacing w:after="120"/>
            <w:rPr>
              <w:rFonts w:ascii="Arial" w:hAnsi="Arial" w:cs="Arial"/>
              <w:b/>
              <w:color w:val="163D82"/>
              <w:sz w:val="12"/>
            </w:rPr>
          </w:pPr>
        </w:p>
      </w:tc>
      <w:tc>
        <w:tcPr>
          <w:tcW w:w="567" w:type="dxa"/>
          <w:tcBorders>
            <w:bottom w:val="single" w:sz="12" w:space="0" w:color="FFFFFF"/>
          </w:tcBorders>
          <w:shd w:val="clear" w:color="auto" w:fill="auto"/>
        </w:tcPr>
        <w:p w14:paraId="730D3EC0" w14:textId="77777777" w:rsidR="00937D35" w:rsidRPr="00937D35" w:rsidRDefault="00937D35" w:rsidP="00937D35">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14:paraId="5E2D3D0A" w14:textId="77777777" w:rsidR="00937D35" w:rsidRPr="00937D35" w:rsidRDefault="00937D35" w:rsidP="00937D35">
          <w:pPr>
            <w:pStyle w:val="Footer"/>
            <w:spacing w:after="120"/>
            <w:rPr>
              <w:rFonts w:ascii="Arial" w:hAnsi="Arial" w:cs="Arial"/>
              <w:b/>
              <w:color w:val="163D82"/>
              <w:sz w:val="12"/>
            </w:rPr>
          </w:pPr>
        </w:p>
      </w:tc>
      <w:tc>
        <w:tcPr>
          <w:tcW w:w="1701" w:type="dxa"/>
          <w:tcBorders>
            <w:bottom w:val="single" w:sz="12" w:space="0" w:color="FFFFFF"/>
          </w:tcBorders>
          <w:shd w:val="clear" w:color="auto" w:fill="auto"/>
        </w:tcPr>
        <w:p w14:paraId="088B9B0D" w14:textId="77777777" w:rsidR="00937D35" w:rsidRPr="00937D35" w:rsidRDefault="00937D35" w:rsidP="00937D35">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14:paraId="6EC80335" w14:textId="77777777" w:rsidR="00937D35" w:rsidRPr="00937D35" w:rsidRDefault="00937D35" w:rsidP="00937D35">
          <w:pPr>
            <w:pStyle w:val="Footer"/>
            <w:spacing w:after="120"/>
            <w:rPr>
              <w:rFonts w:ascii="Arial" w:hAnsi="Arial" w:cs="Arial"/>
              <w:b/>
              <w:color w:val="163D82"/>
              <w:sz w:val="12"/>
            </w:rPr>
          </w:pPr>
        </w:p>
      </w:tc>
    </w:tr>
    <w:tr w:rsidR="00937D35" w:rsidRPr="00937D35" w14:paraId="36338B54" w14:textId="77777777" w:rsidTr="00A21954">
      <w:tc>
        <w:tcPr>
          <w:tcW w:w="567" w:type="dxa"/>
          <w:shd w:val="clear" w:color="auto" w:fill="DC0D15"/>
          <w:vAlign w:val="center"/>
        </w:tcPr>
        <w:p w14:paraId="6E57128B" w14:textId="77777777" w:rsidR="00937D35" w:rsidRPr="00937D35" w:rsidRDefault="00937D35" w:rsidP="00937D35">
          <w:pPr>
            <w:pStyle w:val="Footer"/>
            <w:spacing w:after="120"/>
            <w:jc w:val="center"/>
            <w:rPr>
              <w:rFonts w:ascii="Arial" w:hAnsi="Arial" w:cs="Arial"/>
              <w:b/>
              <w:color w:val="FFFFFF"/>
              <w:sz w:val="16"/>
            </w:rPr>
          </w:pPr>
          <w:r w:rsidRPr="00937D35">
            <w:rPr>
              <w:rFonts w:ascii="Arial" w:hAnsi="Arial" w:cs="Arial"/>
              <w:b/>
              <w:color w:val="FFFFFF"/>
              <w:sz w:val="16"/>
            </w:rPr>
            <w:t>1</w:t>
          </w:r>
        </w:p>
      </w:tc>
      <w:tc>
        <w:tcPr>
          <w:tcW w:w="1191" w:type="dxa"/>
          <w:shd w:val="clear" w:color="auto" w:fill="D9D9D9"/>
          <w:vAlign w:val="center"/>
        </w:tcPr>
        <w:p w14:paraId="1D6F5363" w14:textId="77777777" w:rsidR="00937D35" w:rsidRPr="00937D35" w:rsidRDefault="00937D35" w:rsidP="00937D35">
          <w:pPr>
            <w:pStyle w:val="Footer"/>
            <w:spacing w:after="120"/>
            <w:jc w:val="center"/>
            <w:rPr>
              <w:rFonts w:ascii="Arial" w:hAnsi="Arial" w:cs="Arial"/>
              <w:b/>
              <w:color w:val="163D82"/>
              <w:sz w:val="16"/>
            </w:rPr>
          </w:pPr>
          <w:r w:rsidRPr="00937D35">
            <w:rPr>
              <w:rFonts w:ascii="Arial" w:hAnsi="Arial" w:cs="Arial"/>
              <w:b/>
              <w:color w:val="163D82"/>
              <w:sz w:val="16"/>
            </w:rPr>
            <w:t>URGENT</w:t>
          </w:r>
        </w:p>
      </w:tc>
      <w:tc>
        <w:tcPr>
          <w:tcW w:w="2835" w:type="dxa"/>
          <w:shd w:val="clear" w:color="auto" w:fill="D9D9D9"/>
          <w:vAlign w:val="center"/>
        </w:tcPr>
        <w:p w14:paraId="52DEBE3A" w14:textId="77777777" w:rsidR="00937D35" w:rsidRPr="00937D35" w:rsidRDefault="00937D35" w:rsidP="00937D35">
          <w:pPr>
            <w:pStyle w:val="Footer"/>
            <w:spacing w:after="120"/>
            <w:jc w:val="both"/>
            <w:rPr>
              <w:rFonts w:ascii="Arial" w:hAnsi="Arial" w:cs="Arial"/>
              <w:color w:val="163D82"/>
              <w:sz w:val="16"/>
            </w:rPr>
          </w:pPr>
          <w:r w:rsidRPr="00937D35">
            <w:rPr>
              <w:rFonts w:ascii="Arial" w:hAnsi="Arial" w:cs="Arial"/>
              <w:color w:val="163D82"/>
              <w:sz w:val="16"/>
            </w:rPr>
            <w:t>Fundamental control issue on which action should be taken immediately.</w:t>
          </w:r>
        </w:p>
      </w:tc>
      <w:tc>
        <w:tcPr>
          <w:tcW w:w="680" w:type="dxa"/>
          <w:shd w:val="clear" w:color="auto" w:fill="auto"/>
          <w:vAlign w:val="center"/>
        </w:tcPr>
        <w:p w14:paraId="463498ED" w14:textId="77777777" w:rsidR="00937D35" w:rsidRPr="00937D35" w:rsidRDefault="00937D35" w:rsidP="00937D35">
          <w:pPr>
            <w:pStyle w:val="Footer"/>
            <w:spacing w:after="120"/>
            <w:rPr>
              <w:rFonts w:ascii="Arial" w:hAnsi="Arial" w:cs="Arial"/>
              <w:sz w:val="16"/>
            </w:rPr>
          </w:pPr>
        </w:p>
      </w:tc>
      <w:tc>
        <w:tcPr>
          <w:tcW w:w="567" w:type="dxa"/>
          <w:shd w:val="clear" w:color="auto" w:fill="E5730F"/>
          <w:vAlign w:val="center"/>
        </w:tcPr>
        <w:p w14:paraId="6ADB9E7A" w14:textId="77777777" w:rsidR="00937D35" w:rsidRPr="00937D35" w:rsidRDefault="00937D35" w:rsidP="00937D35">
          <w:pPr>
            <w:pStyle w:val="Footer"/>
            <w:spacing w:after="120"/>
            <w:jc w:val="center"/>
            <w:rPr>
              <w:rFonts w:ascii="Arial" w:hAnsi="Arial" w:cs="Arial"/>
              <w:b/>
              <w:color w:val="FFFFFF"/>
              <w:sz w:val="16"/>
            </w:rPr>
          </w:pPr>
          <w:r w:rsidRPr="00937D35">
            <w:rPr>
              <w:rFonts w:ascii="Arial" w:hAnsi="Arial" w:cs="Arial"/>
              <w:b/>
              <w:color w:val="FFFFFF"/>
              <w:sz w:val="16"/>
            </w:rPr>
            <w:t>2</w:t>
          </w:r>
        </w:p>
      </w:tc>
      <w:tc>
        <w:tcPr>
          <w:tcW w:w="1191" w:type="dxa"/>
          <w:shd w:val="clear" w:color="auto" w:fill="D9D9D9"/>
          <w:vAlign w:val="center"/>
        </w:tcPr>
        <w:p w14:paraId="065B9B1F" w14:textId="77777777" w:rsidR="00937D35" w:rsidRPr="00937D35" w:rsidRDefault="00937D35" w:rsidP="00937D35">
          <w:pPr>
            <w:pStyle w:val="Footer"/>
            <w:spacing w:after="120"/>
            <w:jc w:val="center"/>
            <w:rPr>
              <w:rFonts w:ascii="Arial" w:hAnsi="Arial" w:cs="Arial"/>
              <w:b/>
              <w:color w:val="163D82"/>
              <w:sz w:val="16"/>
            </w:rPr>
          </w:pPr>
          <w:r w:rsidRPr="00937D35">
            <w:rPr>
              <w:rFonts w:ascii="Arial" w:hAnsi="Arial" w:cs="Arial"/>
              <w:b/>
              <w:color w:val="163D82"/>
              <w:sz w:val="16"/>
            </w:rPr>
            <w:t>IMPORTANT</w:t>
          </w:r>
        </w:p>
      </w:tc>
      <w:tc>
        <w:tcPr>
          <w:tcW w:w="2892" w:type="dxa"/>
          <w:shd w:val="clear" w:color="auto" w:fill="D9D9D9"/>
          <w:vAlign w:val="center"/>
        </w:tcPr>
        <w:p w14:paraId="035A9DDA" w14:textId="77777777" w:rsidR="00937D35" w:rsidRPr="00937D35" w:rsidRDefault="00937D35" w:rsidP="00937D35">
          <w:pPr>
            <w:pStyle w:val="Footer"/>
            <w:spacing w:after="120"/>
            <w:jc w:val="both"/>
            <w:rPr>
              <w:rFonts w:ascii="Arial" w:hAnsi="Arial" w:cs="Arial"/>
              <w:color w:val="163D82"/>
              <w:sz w:val="16"/>
            </w:rPr>
          </w:pPr>
          <w:r w:rsidRPr="00937D35">
            <w:rPr>
              <w:rFonts w:ascii="Arial" w:hAnsi="Arial" w:cs="Arial"/>
              <w:color w:val="163D82"/>
              <w:sz w:val="16"/>
            </w:rPr>
            <w:t>Control issue on which action should be taken at the earliest opportunity.</w:t>
          </w:r>
        </w:p>
      </w:tc>
      <w:tc>
        <w:tcPr>
          <w:tcW w:w="623" w:type="dxa"/>
          <w:shd w:val="clear" w:color="auto" w:fill="auto"/>
          <w:vAlign w:val="center"/>
        </w:tcPr>
        <w:p w14:paraId="46666067" w14:textId="77777777" w:rsidR="00937D35" w:rsidRPr="00937D35" w:rsidRDefault="00937D35" w:rsidP="00937D35">
          <w:pPr>
            <w:pStyle w:val="Footer"/>
            <w:spacing w:after="120"/>
            <w:rPr>
              <w:rFonts w:ascii="Arial" w:hAnsi="Arial" w:cs="Arial"/>
              <w:sz w:val="16"/>
            </w:rPr>
          </w:pPr>
        </w:p>
      </w:tc>
      <w:tc>
        <w:tcPr>
          <w:tcW w:w="567" w:type="dxa"/>
          <w:shd w:val="clear" w:color="auto" w:fill="FFCC00"/>
          <w:vAlign w:val="center"/>
        </w:tcPr>
        <w:p w14:paraId="608D2FB3" w14:textId="77777777" w:rsidR="00937D35" w:rsidRPr="00937D35" w:rsidRDefault="00937D35" w:rsidP="00937D35">
          <w:pPr>
            <w:pStyle w:val="Footer"/>
            <w:spacing w:after="120"/>
            <w:jc w:val="center"/>
            <w:rPr>
              <w:rFonts w:ascii="Arial" w:hAnsi="Arial" w:cs="Arial"/>
              <w:b/>
              <w:color w:val="FFFFFF"/>
              <w:sz w:val="16"/>
            </w:rPr>
          </w:pPr>
          <w:r w:rsidRPr="00937D35">
            <w:rPr>
              <w:rFonts w:ascii="Arial" w:hAnsi="Arial" w:cs="Arial"/>
              <w:b/>
              <w:color w:val="FFFFFF"/>
              <w:sz w:val="16"/>
            </w:rPr>
            <w:t>3</w:t>
          </w:r>
        </w:p>
      </w:tc>
      <w:tc>
        <w:tcPr>
          <w:tcW w:w="1191" w:type="dxa"/>
          <w:shd w:val="clear" w:color="auto" w:fill="D9D9D9"/>
          <w:vAlign w:val="center"/>
        </w:tcPr>
        <w:p w14:paraId="236BCF87" w14:textId="77777777" w:rsidR="00937D35" w:rsidRPr="00937D35" w:rsidRDefault="00937D35" w:rsidP="00937D35">
          <w:pPr>
            <w:pStyle w:val="Footer"/>
            <w:spacing w:after="120"/>
            <w:jc w:val="center"/>
            <w:rPr>
              <w:rFonts w:ascii="Arial" w:hAnsi="Arial" w:cs="Arial"/>
              <w:b/>
              <w:color w:val="163D82"/>
              <w:sz w:val="16"/>
            </w:rPr>
          </w:pPr>
          <w:r w:rsidRPr="00937D35">
            <w:rPr>
              <w:rFonts w:ascii="Arial" w:hAnsi="Arial" w:cs="Arial"/>
              <w:b/>
              <w:color w:val="163D82"/>
              <w:sz w:val="16"/>
            </w:rPr>
            <w:t>ROUTINE</w:t>
          </w:r>
        </w:p>
      </w:tc>
      <w:tc>
        <w:tcPr>
          <w:tcW w:w="2892" w:type="dxa"/>
          <w:gridSpan w:val="2"/>
          <w:shd w:val="clear" w:color="auto" w:fill="D9D9D9"/>
          <w:vAlign w:val="center"/>
        </w:tcPr>
        <w:p w14:paraId="7A053E4A" w14:textId="77777777" w:rsidR="00937D35" w:rsidRPr="00937D35" w:rsidRDefault="00937D35" w:rsidP="00937D35">
          <w:pPr>
            <w:pStyle w:val="Footer"/>
            <w:spacing w:after="120"/>
            <w:jc w:val="both"/>
            <w:rPr>
              <w:rFonts w:ascii="Arial" w:hAnsi="Arial" w:cs="Arial"/>
              <w:color w:val="163D82"/>
              <w:sz w:val="16"/>
            </w:rPr>
          </w:pPr>
          <w:r w:rsidRPr="00937D35">
            <w:rPr>
              <w:rFonts w:ascii="Arial" w:hAnsi="Arial" w:cs="Arial"/>
              <w:color w:val="163D82"/>
              <w:sz w:val="16"/>
            </w:rPr>
            <w:t>Control issue on which action should be taken.</w:t>
          </w:r>
        </w:p>
      </w:tc>
    </w:tr>
    <w:tr w:rsidR="0037293C" w:rsidRPr="00937D35" w14:paraId="28482747" w14:textId="77777777" w:rsidTr="0012130B">
      <w:trPr>
        <w:trHeight w:hRule="exact" w:val="397"/>
      </w:trPr>
      <w:tc>
        <w:tcPr>
          <w:tcW w:w="1758" w:type="dxa"/>
          <w:gridSpan w:val="2"/>
          <w:shd w:val="clear" w:color="auto" w:fill="auto"/>
          <w:vAlign w:val="bottom"/>
        </w:tcPr>
        <w:p w14:paraId="7274E576" w14:textId="70F80AF2" w:rsidR="0037293C" w:rsidRPr="00937D35" w:rsidRDefault="0037293C" w:rsidP="00937D35">
          <w:pPr>
            <w:pStyle w:val="Footer"/>
            <w:spacing w:after="120"/>
            <w:rPr>
              <w:rFonts w:ascii="Arial" w:hAnsi="Arial" w:cs="Arial"/>
            </w:rPr>
          </w:pPr>
        </w:p>
      </w:tc>
      <w:tc>
        <w:tcPr>
          <w:tcW w:w="2835" w:type="dxa"/>
          <w:shd w:val="clear" w:color="auto" w:fill="auto"/>
        </w:tcPr>
        <w:p w14:paraId="0993D8CE" w14:textId="77777777" w:rsidR="0037293C" w:rsidRPr="00937D35" w:rsidRDefault="0037293C" w:rsidP="00937D35">
          <w:pPr>
            <w:pStyle w:val="Footer"/>
            <w:spacing w:after="120"/>
            <w:rPr>
              <w:rFonts w:ascii="Arial" w:hAnsi="Arial" w:cs="Arial"/>
            </w:rPr>
          </w:pPr>
        </w:p>
      </w:tc>
      <w:tc>
        <w:tcPr>
          <w:tcW w:w="9412" w:type="dxa"/>
          <w:gridSpan w:val="8"/>
          <w:shd w:val="clear" w:color="auto" w:fill="auto"/>
        </w:tcPr>
        <w:p w14:paraId="6A2E3DFF" w14:textId="77777777" w:rsidR="0037293C" w:rsidRPr="00937D35" w:rsidRDefault="0037293C" w:rsidP="0037293C">
          <w:pPr>
            <w:pStyle w:val="Footer"/>
            <w:jc w:val="right"/>
            <w:rPr>
              <w:rFonts w:ascii="Arial" w:hAnsi="Arial" w:cs="Arial"/>
              <w:color w:val="808080"/>
              <w:sz w:val="16"/>
            </w:rPr>
          </w:pPr>
          <w:r w:rsidRPr="0030669B">
            <w:rPr>
              <w:rFonts w:ascii="Arial" w:hAnsi="Arial" w:cs="Arial"/>
              <w:color w:val="808080"/>
              <w:sz w:val="16"/>
            </w:rPr>
            <w:t xml:space="preserve">The </w:t>
          </w:r>
          <w:r>
            <w:rPr>
              <w:rFonts w:ascii="Arial" w:hAnsi="Arial" w:cs="Arial"/>
              <w:color w:val="808080"/>
              <w:sz w:val="16"/>
            </w:rPr>
            <w:t xml:space="preserve">Police and </w:t>
          </w:r>
          <w:r w:rsidRPr="0030669B">
            <w:rPr>
              <w:rFonts w:ascii="Arial" w:hAnsi="Arial" w:cs="Arial"/>
              <w:color w:val="808080"/>
              <w:sz w:val="16"/>
            </w:rPr>
            <w:t>Crime C</w:t>
          </w:r>
          <w:r>
            <w:rPr>
              <w:rFonts w:ascii="Arial" w:hAnsi="Arial" w:cs="Arial"/>
              <w:color w:val="808080"/>
              <w:sz w:val="16"/>
            </w:rPr>
            <w:t>ommissioner for Cleveland</w:t>
          </w:r>
          <w:r w:rsidRPr="0030669B">
            <w:rPr>
              <w:rFonts w:ascii="Arial" w:hAnsi="Arial" w:cs="Arial"/>
              <w:color w:val="808080"/>
              <w:sz w:val="16"/>
            </w:rPr>
            <w:t xml:space="preserve"> and the Chief Constable Cleveland Police</w:t>
          </w:r>
          <w:r w:rsidRPr="00937D35">
            <w:rPr>
              <w:rFonts w:ascii="Arial" w:hAnsi="Arial" w:cs="Arial"/>
              <w:color w:val="808080"/>
              <w:sz w:val="16"/>
            </w:rPr>
            <w:t xml:space="preserve"> </w:t>
          </w:r>
        </w:p>
        <w:p w14:paraId="709C40D5" w14:textId="08ECDB59" w:rsidR="0037293C" w:rsidRPr="00937D35" w:rsidRDefault="0037293C" w:rsidP="0037293C">
          <w:pPr>
            <w:pStyle w:val="Footer"/>
            <w:jc w:val="right"/>
            <w:rPr>
              <w:rFonts w:ascii="Arial" w:hAnsi="Arial" w:cs="Arial"/>
              <w:color w:val="808080"/>
              <w:sz w:val="16"/>
            </w:rPr>
          </w:pPr>
          <w:r w:rsidRPr="00937D35">
            <w:rPr>
              <w:rFonts w:ascii="Arial" w:hAnsi="Arial" w:cs="Arial"/>
              <w:color w:val="808080"/>
              <w:sz w:val="16"/>
            </w:rPr>
            <w:t xml:space="preserve">Assurance Review of </w:t>
          </w:r>
          <w:r>
            <w:rPr>
              <w:rFonts w:ascii="Arial" w:hAnsi="Arial" w:cs="Arial"/>
              <w:color w:val="808080"/>
              <w:sz w:val="16"/>
            </w:rPr>
            <w:t>Commissioner’s Grants</w:t>
          </w:r>
        </w:p>
      </w:tc>
      <w:tc>
        <w:tcPr>
          <w:tcW w:w="1191" w:type="dxa"/>
          <w:shd w:val="clear" w:color="auto" w:fill="808080"/>
          <w:vAlign w:val="center"/>
        </w:tcPr>
        <w:p w14:paraId="357017A7" w14:textId="2EC61349" w:rsidR="0037293C" w:rsidRPr="00937D35" w:rsidRDefault="0037293C" w:rsidP="00937D35">
          <w:pPr>
            <w:pStyle w:val="Footer"/>
            <w:spacing w:after="120"/>
            <w:jc w:val="center"/>
            <w:rPr>
              <w:rFonts w:ascii="Arial" w:hAnsi="Arial" w:cs="Arial"/>
              <w:b/>
              <w:color w:val="FFFFFF"/>
              <w:sz w:val="16"/>
            </w:rPr>
          </w:pPr>
          <w:r w:rsidRPr="00937D35">
            <w:rPr>
              <w:rFonts w:ascii="Arial" w:hAnsi="Arial" w:cs="Arial"/>
              <w:b/>
              <w:color w:val="FFFFFF"/>
              <w:sz w:val="16"/>
            </w:rPr>
            <w:t xml:space="preserve">Page </w:t>
          </w:r>
          <w:r w:rsidRPr="00937D35">
            <w:rPr>
              <w:rFonts w:ascii="Arial" w:hAnsi="Arial" w:cs="Arial"/>
              <w:b/>
              <w:color w:val="FFFFFF"/>
              <w:sz w:val="16"/>
            </w:rPr>
            <w:fldChar w:fldCharType="begin"/>
          </w:r>
          <w:r w:rsidRPr="00937D35">
            <w:rPr>
              <w:rFonts w:ascii="Arial" w:hAnsi="Arial" w:cs="Arial"/>
              <w:b/>
              <w:color w:val="FFFFFF"/>
              <w:sz w:val="16"/>
            </w:rPr>
            <w:instrText xml:space="preserve"> PAGE  \* MERGEFORMAT </w:instrText>
          </w:r>
          <w:r w:rsidRPr="00937D35">
            <w:rPr>
              <w:rFonts w:ascii="Arial" w:hAnsi="Arial" w:cs="Arial"/>
              <w:b/>
              <w:color w:val="FFFFFF"/>
              <w:sz w:val="16"/>
            </w:rPr>
            <w:fldChar w:fldCharType="separate"/>
          </w:r>
          <w:r w:rsidR="00FF7A70">
            <w:rPr>
              <w:rFonts w:ascii="Arial" w:hAnsi="Arial" w:cs="Arial"/>
              <w:b/>
              <w:noProof/>
              <w:color w:val="FFFFFF"/>
              <w:sz w:val="16"/>
            </w:rPr>
            <w:t>2</w:t>
          </w:r>
          <w:r w:rsidRPr="00937D35">
            <w:rPr>
              <w:rFonts w:ascii="Arial" w:hAnsi="Arial" w:cs="Arial"/>
              <w:b/>
              <w:color w:val="FFFFFF"/>
              <w:sz w:val="16"/>
            </w:rPr>
            <w:fldChar w:fldCharType="end"/>
          </w:r>
        </w:p>
      </w:tc>
    </w:tr>
  </w:tbl>
  <w:p w14:paraId="73179ED0" w14:textId="77777777" w:rsidR="00937D35" w:rsidRDefault="00937D35">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2381"/>
      <w:gridCol w:w="11622"/>
      <w:gridCol w:w="1191"/>
    </w:tblGrid>
    <w:tr w:rsidR="00937D35" w:rsidRPr="00937D35" w14:paraId="6FC69D85" w14:textId="77777777" w:rsidTr="00937D35">
      <w:trPr>
        <w:trHeight w:hRule="exact" w:val="100"/>
      </w:trPr>
      <w:tc>
        <w:tcPr>
          <w:tcW w:w="2381" w:type="dxa"/>
          <w:shd w:val="clear" w:color="auto" w:fill="auto"/>
        </w:tcPr>
        <w:p w14:paraId="57164E00" w14:textId="77777777" w:rsidR="00937D35" w:rsidRPr="00937D35" w:rsidRDefault="00937D35" w:rsidP="00937D35">
          <w:pPr>
            <w:pStyle w:val="Footer"/>
            <w:spacing w:after="120"/>
            <w:rPr>
              <w:rFonts w:ascii="Arial" w:hAnsi="Arial" w:cs="Arial"/>
              <w:sz w:val="12"/>
            </w:rPr>
          </w:pPr>
        </w:p>
      </w:tc>
      <w:tc>
        <w:tcPr>
          <w:tcW w:w="11622" w:type="dxa"/>
          <w:shd w:val="clear" w:color="auto" w:fill="auto"/>
        </w:tcPr>
        <w:p w14:paraId="0DBB2919" w14:textId="77777777" w:rsidR="00937D35" w:rsidRPr="00937D35" w:rsidRDefault="00937D35" w:rsidP="00937D35">
          <w:pPr>
            <w:pStyle w:val="Footer"/>
            <w:spacing w:after="120"/>
            <w:rPr>
              <w:rFonts w:ascii="Arial" w:hAnsi="Arial" w:cs="Arial"/>
              <w:sz w:val="12"/>
            </w:rPr>
          </w:pPr>
        </w:p>
      </w:tc>
      <w:tc>
        <w:tcPr>
          <w:tcW w:w="1191" w:type="dxa"/>
          <w:shd w:val="clear" w:color="auto" w:fill="auto"/>
        </w:tcPr>
        <w:p w14:paraId="6024686A" w14:textId="77777777" w:rsidR="00937D35" w:rsidRPr="00937D35" w:rsidRDefault="00937D35" w:rsidP="00937D35">
          <w:pPr>
            <w:pStyle w:val="Footer"/>
            <w:spacing w:after="120"/>
            <w:rPr>
              <w:rFonts w:ascii="Arial" w:hAnsi="Arial" w:cs="Arial"/>
              <w:sz w:val="12"/>
            </w:rPr>
          </w:pPr>
        </w:p>
      </w:tc>
    </w:tr>
    <w:tr w:rsidR="00937D35" w:rsidRPr="00937D35" w14:paraId="603A272A" w14:textId="77777777" w:rsidTr="00937D35">
      <w:trPr>
        <w:trHeight w:hRule="exact" w:val="397"/>
      </w:trPr>
      <w:tc>
        <w:tcPr>
          <w:tcW w:w="15194" w:type="dxa"/>
          <w:gridSpan w:val="3"/>
          <w:shd w:val="clear" w:color="auto" w:fill="auto"/>
          <w:vAlign w:val="center"/>
        </w:tcPr>
        <w:p w14:paraId="3195F08D" w14:textId="77777777" w:rsidR="00937D35" w:rsidRPr="00937D35" w:rsidRDefault="00937D35" w:rsidP="00937D35">
          <w:pPr>
            <w:pStyle w:val="Footer"/>
            <w:spacing w:after="120"/>
            <w:jc w:val="center"/>
            <w:rPr>
              <w:rFonts w:ascii="Arial" w:hAnsi="Arial" w:cs="Arial"/>
              <w:b/>
              <w:color w:val="163D82"/>
              <w:sz w:val="20"/>
            </w:rPr>
          </w:pPr>
          <w:r w:rsidRPr="00937D35">
            <w:rPr>
              <w:rFonts w:ascii="Arial" w:hAnsi="Arial" w:cs="Arial"/>
              <w:color w:val="163D82"/>
              <w:sz w:val="12"/>
            </w:rPr>
            <w:t>ADVISORY NOTE</w:t>
          </w:r>
        </w:p>
      </w:tc>
    </w:tr>
    <w:tr w:rsidR="00937D35" w:rsidRPr="00937D35" w14:paraId="5FEDAA1F" w14:textId="77777777" w:rsidTr="00937D35">
      <w:trPr>
        <w:trHeight w:hRule="exact" w:val="397"/>
      </w:trPr>
      <w:tc>
        <w:tcPr>
          <w:tcW w:w="15194" w:type="dxa"/>
          <w:gridSpan w:val="3"/>
          <w:tcBorders>
            <w:bottom w:val="single" w:sz="18" w:space="0" w:color="FFFFFF"/>
          </w:tcBorders>
          <w:shd w:val="clear" w:color="auto" w:fill="D9D9D9"/>
          <w:vAlign w:val="center"/>
        </w:tcPr>
        <w:p w14:paraId="31FD5D36" w14:textId="77777777" w:rsidR="00937D35" w:rsidRPr="00937D35" w:rsidRDefault="00937D35" w:rsidP="00937D35">
          <w:pPr>
            <w:pStyle w:val="Footer"/>
            <w:spacing w:after="120"/>
            <w:jc w:val="center"/>
            <w:rPr>
              <w:rFonts w:ascii="Arial" w:hAnsi="Arial" w:cs="Arial"/>
              <w:color w:val="163D82"/>
            </w:rPr>
          </w:pPr>
          <w:r w:rsidRPr="00937D35">
            <w:rPr>
              <w:rFonts w:ascii="Arial" w:hAnsi="Arial" w:cs="Arial"/>
              <w:color w:val="163D82"/>
              <w:sz w:val="16"/>
            </w:rPr>
            <w:t>Operational Effectiveness Matters need to be considered as part of management review of procedures.</w:t>
          </w:r>
        </w:p>
      </w:tc>
    </w:tr>
    <w:tr w:rsidR="00937D35" w:rsidRPr="00937D35" w14:paraId="0AD085B8" w14:textId="77777777" w:rsidTr="00937D35">
      <w:trPr>
        <w:trHeight w:hRule="exact" w:val="397"/>
      </w:trPr>
      <w:tc>
        <w:tcPr>
          <w:tcW w:w="2381" w:type="dxa"/>
          <w:tcBorders>
            <w:top w:val="single" w:sz="18" w:space="0" w:color="FFFFFF"/>
          </w:tcBorders>
          <w:shd w:val="clear" w:color="auto" w:fill="auto"/>
          <w:vAlign w:val="center"/>
        </w:tcPr>
        <w:p w14:paraId="3BA4485F" w14:textId="40C21F6F" w:rsidR="00937D35" w:rsidRPr="00FF7A70" w:rsidRDefault="00937D35" w:rsidP="00937D35">
          <w:pPr>
            <w:pStyle w:val="Footer"/>
            <w:spacing w:after="120"/>
            <w:rPr>
              <w:rFonts w:ascii="Arial" w:hAnsi="Arial" w:cs="Arial"/>
              <w:outline/>
              <w:color w:val="000000"/>
              <w:sz w:val="32"/>
              <w14:textOutline w14:w="9525" w14:cap="flat" w14:cmpd="sng" w14:algn="ctr">
                <w14:solidFill>
                  <w14:srgbClr w14:val="000000"/>
                </w14:solidFill>
                <w14:prstDash w14:val="solid"/>
                <w14:round/>
              </w14:textOutline>
              <w14:textFill>
                <w14:noFill/>
              </w14:textFill>
            </w:rPr>
          </w:pPr>
        </w:p>
      </w:tc>
      <w:tc>
        <w:tcPr>
          <w:tcW w:w="11622" w:type="dxa"/>
          <w:tcBorders>
            <w:top w:val="single" w:sz="18" w:space="0" w:color="FFFFFF"/>
          </w:tcBorders>
          <w:shd w:val="clear" w:color="auto" w:fill="auto"/>
          <w:vAlign w:val="center"/>
        </w:tcPr>
        <w:p w14:paraId="28792793" w14:textId="77777777" w:rsidR="00937D35" w:rsidRPr="00937D35" w:rsidRDefault="0030669B" w:rsidP="00937D35">
          <w:pPr>
            <w:pStyle w:val="Footer"/>
            <w:jc w:val="right"/>
            <w:rPr>
              <w:rFonts w:ascii="Arial" w:hAnsi="Arial" w:cs="Arial"/>
              <w:color w:val="808080"/>
              <w:sz w:val="16"/>
            </w:rPr>
          </w:pPr>
          <w:r w:rsidRPr="0030669B">
            <w:rPr>
              <w:rFonts w:ascii="Arial" w:hAnsi="Arial" w:cs="Arial"/>
              <w:color w:val="808080"/>
              <w:sz w:val="16"/>
            </w:rPr>
            <w:t xml:space="preserve">The </w:t>
          </w:r>
          <w:r w:rsidR="00A21954">
            <w:rPr>
              <w:rFonts w:ascii="Arial" w:hAnsi="Arial" w:cs="Arial"/>
              <w:color w:val="808080"/>
              <w:sz w:val="16"/>
            </w:rPr>
            <w:t xml:space="preserve">Police and </w:t>
          </w:r>
          <w:r w:rsidRPr="0030669B">
            <w:rPr>
              <w:rFonts w:ascii="Arial" w:hAnsi="Arial" w:cs="Arial"/>
              <w:color w:val="808080"/>
              <w:sz w:val="16"/>
            </w:rPr>
            <w:t>Crime C</w:t>
          </w:r>
          <w:r w:rsidR="00A21954">
            <w:rPr>
              <w:rFonts w:ascii="Arial" w:hAnsi="Arial" w:cs="Arial"/>
              <w:color w:val="808080"/>
              <w:sz w:val="16"/>
            </w:rPr>
            <w:t>ommissioner for Cleveland</w:t>
          </w:r>
          <w:r w:rsidRPr="0030669B">
            <w:rPr>
              <w:rFonts w:ascii="Arial" w:hAnsi="Arial" w:cs="Arial"/>
              <w:color w:val="808080"/>
              <w:sz w:val="16"/>
            </w:rPr>
            <w:t xml:space="preserve"> and the Chief Constable Cleveland Police</w:t>
          </w:r>
          <w:r w:rsidR="00937D35" w:rsidRPr="00937D35">
            <w:rPr>
              <w:rFonts w:ascii="Arial" w:hAnsi="Arial" w:cs="Arial"/>
              <w:color w:val="808080"/>
              <w:sz w:val="16"/>
            </w:rPr>
            <w:t xml:space="preserve"> </w:t>
          </w:r>
        </w:p>
        <w:p w14:paraId="4AEFFBAF" w14:textId="6C28E582" w:rsidR="00937D35" w:rsidRPr="00937D35" w:rsidRDefault="00937D35" w:rsidP="00937D35">
          <w:pPr>
            <w:pStyle w:val="Footer"/>
            <w:jc w:val="right"/>
            <w:rPr>
              <w:rFonts w:ascii="Arial" w:hAnsi="Arial" w:cs="Arial"/>
              <w:color w:val="808080"/>
              <w:sz w:val="16"/>
            </w:rPr>
          </w:pPr>
          <w:r w:rsidRPr="00937D35">
            <w:rPr>
              <w:rFonts w:ascii="Arial" w:hAnsi="Arial" w:cs="Arial"/>
              <w:color w:val="808080"/>
              <w:sz w:val="16"/>
            </w:rPr>
            <w:t xml:space="preserve">Assurance Review of </w:t>
          </w:r>
          <w:r w:rsidR="00726A2C">
            <w:rPr>
              <w:rFonts w:ascii="Arial" w:hAnsi="Arial" w:cs="Arial"/>
              <w:color w:val="808080"/>
              <w:sz w:val="16"/>
            </w:rPr>
            <w:t>Commissioner’s</w:t>
          </w:r>
          <w:r w:rsidRPr="00937D35">
            <w:rPr>
              <w:rFonts w:ascii="Arial" w:hAnsi="Arial" w:cs="Arial"/>
              <w:color w:val="808080"/>
              <w:sz w:val="16"/>
            </w:rPr>
            <w:t xml:space="preserve"> Grants </w:t>
          </w:r>
        </w:p>
      </w:tc>
      <w:tc>
        <w:tcPr>
          <w:tcW w:w="1191" w:type="dxa"/>
          <w:tcBorders>
            <w:top w:val="single" w:sz="18" w:space="0" w:color="FFFFFF"/>
          </w:tcBorders>
          <w:shd w:val="clear" w:color="auto" w:fill="808080"/>
        </w:tcPr>
        <w:p w14:paraId="739734C6" w14:textId="4F8DAA2D" w:rsidR="00937D35" w:rsidRPr="00937D35" w:rsidRDefault="00937D35" w:rsidP="00937D35">
          <w:pPr>
            <w:pStyle w:val="Footer"/>
            <w:spacing w:after="120"/>
            <w:jc w:val="center"/>
            <w:rPr>
              <w:rFonts w:ascii="Arial" w:hAnsi="Arial" w:cs="Arial"/>
              <w:b/>
              <w:color w:val="FFFFFF"/>
              <w:sz w:val="16"/>
            </w:rPr>
          </w:pPr>
          <w:r w:rsidRPr="00937D35">
            <w:rPr>
              <w:rFonts w:ascii="Arial" w:hAnsi="Arial" w:cs="Arial"/>
              <w:b/>
              <w:color w:val="FFFFFF"/>
              <w:sz w:val="16"/>
            </w:rPr>
            <w:t xml:space="preserve">Page </w:t>
          </w:r>
          <w:r w:rsidRPr="00937D35">
            <w:rPr>
              <w:rFonts w:ascii="Arial" w:hAnsi="Arial" w:cs="Arial"/>
              <w:b/>
              <w:color w:val="FFFFFF"/>
              <w:sz w:val="16"/>
            </w:rPr>
            <w:fldChar w:fldCharType="begin"/>
          </w:r>
          <w:r w:rsidRPr="00937D35">
            <w:rPr>
              <w:rFonts w:ascii="Arial" w:hAnsi="Arial" w:cs="Arial"/>
              <w:b/>
              <w:color w:val="FFFFFF"/>
              <w:sz w:val="16"/>
            </w:rPr>
            <w:instrText xml:space="preserve"> PAGE  \* MERGEFORMAT </w:instrText>
          </w:r>
          <w:r w:rsidRPr="00937D35">
            <w:rPr>
              <w:rFonts w:ascii="Arial" w:hAnsi="Arial" w:cs="Arial"/>
              <w:b/>
              <w:color w:val="FFFFFF"/>
              <w:sz w:val="16"/>
            </w:rPr>
            <w:fldChar w:fldCharType="separate"/>
          </w:r>
          <w:r w:rsidR="00FF7A70">
            <w:rPr>
              <w:rFonts w:ascii="Arial" w:hAnsi="Arial" w:cs="Arial"/>
              <w:b/>
              <w:noProof/>
              <w:color w:val="FFFFFF"/>
              <w:sz w:val="16"/>
            </w:rPr>
            <w:t>3</w:t>
          </w:r>
          <w:r w:rsidRPr="00937D35">
            <w:rPr>
              <w:rFonts w:ascii="Arial" w:hAnsi="Arial" w:cs="Arial"/>
              <w:b/>
              <w:color w:val="FFFFFF"/>
              <w:sz w:val="16"/>
            </w:rPr>
            <w:fldChar w:fldCharType="end"/>
          </w:r>
        </w:p>
      </w:tc>
    </w:tr>
  </w:tbl>
  <w:p w14:paraId="7CA6ABFF" w14:textId="77777777" w:rsidR="00937D35" w:rsidRDefault="00937D35">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937D35" w:rsidRPr="00784FD7" w14:paraId="0AC3FA04" w14:textId="77777777" w:rsidTr="00937D35">
      <w:trPr>
        <w:trHeight w:hRule="exact" w:val="397"/>
      </w:trPr>
      <w:tc>
        <w:tcPr>
          <w:tcW w:w="1417" w:type="dxa"/>
          <w:shd w:val="clear" w:color="auto" w:fill="auto"/>
          <w:vAlign w:val="bottom"/>
        </w:tcPr>
        <w:p w14:paraId="1C56A8AA" w14:textId="74FB6EAC" w:rsidR="00937D35" w:rsidRPr="00FF7A70" w:rsidRDefault="00937D35" w:rsidP="00937D35">
          <w:pPr>
            <w:pStyle w:val="Footer"/>
            <w:spacing w:after="120"/>
            <w:rPr>
              <w:rFonts w:ascii="Arial" w:hAnsi="Arial" w:cs="Arial"/>
              <w:outline/>
              <w:color w:val="000000"/>
              <w:sz w:val="32"/>
              <w14:textOutline w14:w="9525" w14:cap="flat" w14:cmpd="sng" w14:algn="ctr">
                <w14:solidFill>
                  <w14:srgbClr w14:val="000000"/>
                </w14:solidFill>
                <w14:prstDash w14:val="solid"/>
                <w14:round/>
              </w14:textOutline>
              <w14:textFill>
                <w14:noFill/>
              </w14:textFill>
            </w:rPr>
          </w:pPr>
        </w:p>
      </w:tc>
      <w:tc>
        <w:tcPr>
          <w:tcW w:w="12586" w:type="dxa"/>
          <w:shd w:val="clear" w:color="auto" w:fill="auto"/>
          <w:vAlign w:val="center"/>
        </w:tcPr>
        <w:p w14:paraId="439130E3" w14:textId="77777777" w:rsidR="00937D35" w:rsidRPr="00784FD7" w:rsidRDefault="0030669B" w:rsidP="00937D35">
          <w:pPr>
            <w:pStyle w:val="Footer"/>
            <w:jc w:val="right"/>
            <w:rPr>
              <w:rFonts w:ascii="Arial" w:hAnsi="Arial" w:cs="Arial"/>
              <w:color w:val="808080"/>
              <w:sz w:val="16"/>
            </w:rPr>
          </w:pPr>
          <w:r w:rsidRPr="00784FD7">
            <w:rPr>
              <w:rFonts w:ascii="Arial" w:hAnsi="Arial" w:cs="Arial"/>
              <w:color w:val="808080"/>
              <w:sz w:val="16"/>
            </w:rPr>
            <w:t xml:space="preserve">The </w:t>
          </w:r>
          <w:r w:rsidR="00A21954" w:rsidRPr="00784FD7">
            <w:rPr>
              <w:rFonts w:ascii="Arial" w:hAnsi="Arial" w:cs="Arial"/>
              <w:color w:val="808080"/>
              <w:sz w:val="16"/>
            </w:rPr>
            <w:t xml:space="preserve">Police and </w:t>
          </w:r>
          <w:r w:rsidRPr="00784FD7">
            <w:rPr>
              <w:rFonts w:ascii="Arial" w:hAnsi="Arial" w:cs="Arial"/>
              <w:color w:val="808080"/>
              <w:sz w:val="16"/>
            </w:rPr>
            <w:t>Crime C</w:t>
          </w:r>
          <w:r w:rsidR="00A12B37" w:rsidRPr="00784FD7">
            <w:rPr>
              <w:rFonts w:ascii="Arial" w:hAnsi="Arial" w:cs="Arial"/>
              <w:color w:val="808080"/>
              <w:sz w:val="16"/>
            </w:rPr>
            <w:t>ommissioner for Cleveland</w:t>
          </w:r>
          <w:r w:rsidRPr="00784FD7">
            <w:rPr>
              <w:rFonts w:ascii="Arial" w:hAnsi="Arial" w:cs="Arial"/>
              <w:color w:val="808080"/>
              <w:sz w:val="16"/>
            </w:rPr>
            <w:t xml:space="preserve"> and the Chief Constable Cleveland Police</w:t>
          </w:r>
          <w:r w:rsidR="00937D35" w:rsidRPr="00784FD7">
            <w:rPr>
              <w:rFonts w:ascii="Arial" w:hAnsi="Arial" w:cs="Arial"/>
              <w:color w:val="808080"/>
              <w:sz w:val="16"/>
            </w:rPr>
            <w:t xml:space="preserve"> </w:t>
          </w:r>
        </w:p>
        <w:p w14:paraId="340D57F8" w14:textId="40056D89" w:rsidR="00937D35" w:rsidRPr="00784FD7" w:rsidRDefault="00937D35" w:rsidP="00937D35">
          <w:pPr>
            <w:pStyle w:val="Footer"/>
            <w:jc w:val="right"/>
            <w:rPr>
              <w:rFonts w:ascii="Arial" w:hAnsi="Arial" w:cs="Arial"/>
              <w:color w:val="808080"/>
              <w:sz w:val="16"/>
            </w:rPr>
          </w:pPr>
          <w:r w:rsidRPr="00784FD7">
            <w:rPr>
              <w:rFonts w:ascii="Arial" w:hAnsi="Arial" w:cs="Arial"/>
              <w:color w:val="808080"/>
              <w:sz w:val="16"/>
            </w:rPr>
            <w:t xml:space="preserve">Assurance Review of </w:t>
          </w:r>
          <w:r w:rsidR="00726A2C" w:rsidRPr="00784FD7">
            <w:rPr>
              <w:rFonts w:ascii="Arial" w:hAnsi="Arial" w:cs="Arial"/>
              <w:color w:val="808080"/>
              <w:sz w:val="16"/>
            </w:rPr>
            <w:t>Commissioner’s</w:t>
          </w:r>
          <w:r w:rsidRPr="00784FD7">
            <w:rPr>
              <w:rFonts w:ascii="Arial" w:hAnsi="Arial" w:cs="Arial"/>
              <w:color w:val="808080"/>
              <w:sz w:val="16"/>
            </w:rPr>
            <w:t xml:space="preserve"> Grants </w:t>
          </w:r>
        </w:p>
      </w:tc>
      <w:tc>
        <w:tcPr>
          <w:tcW w:w="1191" w:type="dxa"/>
          <w:shd w:val="clear" w:color="auto" w:fill="808080"/>
          <w:vAlign w:val="center"/>
        </w:tcPr>
        <w:p w14:paraId="7EF4A752" w14:textId="04C736D9" w:rsidR="00937D35" w:rsidRPr="00784FD7" w:rsidRDefault="00937D35" w:rsidP="00937D35">
          <w:pPr>
            <w:pStyle w:val="Footer"/>
            <w:spacing w:after="120"/>
            <w:jc w:val="center"/>
            <w:rPr>
              <w:rFonts w:ascii="Arial" w:hAnsi="Arial" w:cs="Arial"/>
              <w:color w:val="FFFFFF"/>
              <w:sz w:val="16"/>
            </w:rPr>
          </w:pPr>
          <w:r w:rsidRPr="00784FD7">
            <w:rPr>
              <w:rFonts w:ascii="Arial" w:hAnsi="Arial" w:cs="Arial"/>
              <w:color w:val="FFFFFF"/>
              <w:sz w:val="16"/>
            </w:rPr>
            <w:t xml:space="preserve">Page </w:t>
          </w:r>
          <w:r w:rsidRPr="00784FD7">
            <w:rPr>
              <w:rFonts w:ascii="Arial" w:hAnsi="Arial" w:cs="Arial"/>
              <w:color w:val="FFFFFF"/>
              <w:sz w:val="16"/>
            </w:rPr>
            <w:fldChar w:fldCharType="begin"/>
          </w:r>
          <w:r w:rsidRPr="00784FD7">
            <w:rPr>
              <w:rFonts w:ascii="Arial" w:hAnsi="Arial" w:cs="Arial"/>
              <w:color w:val="FFFFFF"/>
              <w:sz w:val="16"/>
            </w:rPr>
            <w:instrText xml:space="preserve"> PAGE  \* MERGEFORMAT </w:instrText>
          </w:r>
          <w:r w:rsidRPr="00784FD7">
            <w:rPr>
              <w:rFonts w:ascii="Arial" w:hAnsi="Arial" w:cs="Arial"/>
              <w:color w:val="FFFFFF"/>
              <w:sz w:val="16"/>
            </w:rPr>
            <w:fldChar w:fldCharType="separate"/>
          </w:r>
          <w:r w:rsidR="00FF7A70">
            <w:rPr>
              <w:rFonts w:ascii="Arial" w:hAnsi="Arial" w:cs="Arial"/>
              <w:noProof/>
              <w:color w:val="FFFFFF"/>
              <w:sz w:val="16"/>
            </w:rPr>
            <w:t>9</w:t>
          </w:r>
          <w:r w:rsidRPr="00784FD7">
            <w:rPr>
              <w:rFonts w:ascii="Arial" w:hAnsi="Arial" w:cs="Arial"/>
              <w:color w:val="FFFFFF"/>
              <w:sz w:val="16"/>
            </w:rPr>
            <w:fldChar w:fldCharType="end"/>
          </w:r>
        </w:p>
      </w:tc>
    </w:tr>
  </w:tbl>
  <w:p w14:paraId="1B5B1D6F" w14:textId="77777777" w:rsidR="00937D35" w:rsidRPr="00784FD7" w:rsidRDefault="00937D3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BDE3A79" w14:textId="77777777" w:rsidR="005E2A79" w:rsidRDefault="005E2A79" w:rsidP="00937D35">
      <w:pPr>
        <w:spacing w:after="0" w:line="240" w:lineRule="auto"/>
      </w:pPr>
      <w:r>
        <w:separator/>
      </w:r>
    </w:p>
  </w:footnote>
  <w:footnote w:type="continuationSeparator" w:id="0">
    <w:p w14:paraId="349D9812" w14:textId="77777777" w:rsidR="005E2A79" w:rsidRDefault="005E2A79" w:rsidP="00937D3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2F5A23" w14:textId="409DCEEB" w:rsidR="00937D35" w:rsidRDefault="00140C9A" w:rsidP="00140C9A">
    <w:pPr>
      <w:pStyle w:val="Header"/>
      <w:jc w:val="right"/>
    </w:pPr>
    <w:r>
      <w:rPr>
        <w:noProof/>
        <w:lang w:eastAsia="en-GB"/>
      </w:rPr>
      <w:drawing>
        <wp:inline distT="0" distB="0" distL="0" distR="0" wp14:anchorId="0117D5D5" wp14:editId="0A72F24C">
          <wp:extent cx="576000" cy="252000"/>
          <wp:effectExtent l="0" t="0" r="0" b="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2CBFB5" w14:textId="77777777" w:rsidR="00937D35" w:rsidRDefault="00937D3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1EEC2B" w14:textId="34C2546C" w:rsidR="00937D35" w:rsidRDefault="00140C9A" w:rsidP="00140C9A">
    <w:pPr>
      <w:pStyle w:val="Header"/>
      <w:jc w:val="right"/>
    </w:pPr>
    <w:r>
      <w:rPr>
        <w:noProof/>
        <w:lang w:eastAsia="en-GB"/>
      </w:rPr>
      <w:drawing>
        <wp:inline distT="0" distB="0" distL="0" distR="0" wp14:anchorId="1E2D7B3E" wp14:editId="51DDC25A">
          <wp:extent cx="576000" cy="252000"/>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A4B325" w14:textId="5FBDE166" w:rsidR="00937D35" w:rsidRDefault="00140C9A" w:rsidP="00140C9A">
    <w:pPr>
      <w:pStyle w:val="Header"/>
      <w:jc w:val="right"/>
    </w:pPr>
    <w:r>
      <w:rPr>
        <w:noProof/>
        <w:lang w:eastAsia="en-GB"/>
      </w:rPr>
      <w:drawing>
        <wp:inline distT="0" distB="0" distL="0" distR="0" wp14:anchorId="127CF45A" wp14:editId="5EB6E28E">
          <wp:extent cx="576000" cy="252000"/>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D3FF4C" w14:textId="77777777" w:rsidR="00937D35" w:rsidRDefault="00937D3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1CF551A"/>
    <w:multiLevelType w:val="multilevel"/>
    <w:tmpl w:val="AA88D788"/>
    <w:lvl w:ilvl="0">
      <w:start w:val="1"/>
      <w:numFmt w:val="decimal"/>
      <w:lvlRestart w:val="0"/>
      <w:lvlText w:val="%1."/>
      <w:lvlJc w:val="left"/>
      <w:pPr>
        <w:tabs>
          <w:tab w:val="num" w:pos="720"/>
        </w:tabs>
        <w:ind w:left="720" w:hanging="720"/>
      </w:pPr>
      <w:rPr>
        <w:rFonts w:ascii="Arial" w:hAnsi="Arial" w:cs="Arial"/>
        <w:b w:val="0"/>
        <w:i w:val="0"/>
        <w:caps w:val="0"/>
        <w:strike w:val="0"/>
        <w:dstrike w:val="0"/>
        <w:vanish w:val="0"/>
        <w:color w:val="000000"/>
        <w:sz w:val="2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lvlText w:val="%1.%2"/>
      <w:lvlJc w:val="left"/>
      <w:pPr>
        <w:tabs>
          <w:tab w:val="num" w:pos="1440"/>
        </w:tabs>
        <w:ind w:left="1440" w:hanging="720"/>
      </w:pPr>
      <w:rPr>
        <w:b w:val="0"/>
        <w:i w:val="0"/>
        <w:caps w:val="0"/>
        <w:strike w:val="0"/>
        <w:dstrike w:val="0"/>
        <w:vanish w:val="0"/>
        <w:color w:val="000000"/>
        <w:sz w:val="2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bullet"/>
      <w:lvlText w:val=""/>
      <w:lvlJc w:val="left"/>
      <w:pPr>
        <w:tabs>
          <w:tab w:val="num" w:pos="2835"/>
        </w:tabs>
        <w:ind w:left="2835" w:hanging="567"/>
      </w:pPr>
      <w:rPr>
        <w:rFonts w:ascii="Symbol" w:hAnsi="Symbol" w:hint="default"/>
        <w:b w:val="0"/>
        <w:i w:val="0"/>
        <w:caps w:val="0"/>
        <w:strike w:val="0"/>
        <w:dstrike w:val="0"/>
        <w:vanish w:val="0"/>
        <w:color w:val="000000"/>
        <w:sz w:val="2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160"/>
        </w:tabs>
        <w:ind w:left="1729" w:hanging="652"/>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2517"/>
        </w:tabs>
        <w:ind w:left="2234" w:hanging="794"/>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3237"/>
        </w:tabs>
        <w:ind w:left="2738" w:hanging="941"/>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1.%2.%3.%4.%5.%6.%7."/>
      <w:lvlJc w:val="left"/>
      <w:pPr>
        <w:tabs>
          <w:tab w:val="num" w:pos="3600"/>
        </w:tabs>
        <w:ind w:left="3237" w:hanging="1077"/>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1.%2.%3.%4.%5.%6.%7.%8."/>
      <w:lvlJc w:val="left"/>
      <w:pPr>
        <w:tabs>
          <w:tab w:val="num" w:pos="4320"/>
        </w:tabs>
        <w:ind w:left="3742" w:hanging="1225"/>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1.%2.%3.%4.%5.%6.%7.%8.%9."/>
      <w:lvlJc w:val="left"/>
      <w:pPr>
        <w:tabs>
          <w:tab w:val="num" w:pos="4677"/>
        </w:tabs>
        <w:ind w:left="4320" w:hanging="1440"/>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nsid w:val="1EF00EF1"/>
    <w:multiLevelType w:val="hybridMultilevel"/>
    <w:tmpl w:val="244E3534"/>
    <w:lvl w:ilvl="0" w:tplc="870ECD0E">
      <w:start w:val="1"/>
      <w:numFmt w:val="bullet"/>
      <w:lvlText w:val=""/>
      <w:lvlJc w:val="left"/>
      <w:pPr>
        <w:ind w:left="1854" w:hanging="360"/>
      </w:pPr>
      <w:rPr>
        <w:rFonts w:ascii="Symbol" w:hAnsi="Symbol" w:hint="default"/>
        <w:color w:val="163D82"/>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2">
    <w:nsid w:val="21074FA4"/>
    <w:multiLevelType w:val="hybridMultilevel"/>
    <w:tmpl w:val="0B7E51E8"/>
    <w:lvl w:ilvl="0" w:tplc="08090001">
      <w:start w:val="1"/>
      <w:numFmt w:val="bullet"/>
      <w:lvlText w:val=""/>
      <w:lvlJc w:val="left"/>
      <w:pPr>
        <w:ind w:left="2880" w:hanging="360"/>
      </w:pPr>
      <w:rPr>
        <w:rFonts w:ascii="Symbol" w:hAnsi="Symbol" w:hint="default"/>
      </w:rPr>
    </w:lvl>
    <w:lvl w:ilvl="1" w:tplc="08090003" w:tentative="1">
      <w:start w:val="1"/>
      <w:numFmt w:val="bullet"/>
      <w:lvlText w:val="o"/>
      <w:lvlJc w:val="left"/>
      <w:pPr>
        <w:ind w:left="3600" w:hanging="360"/>
      </w:pPr>
      <w:rPr>
        <w:rFonts w:ascii="Courier New" w:hAnsi="Courier New" w:cs="Courier New" w:hint="default"/>
      </w:rPr>
    </w:lvl>
    <w:lvl w:ilvl="2" w:tplc="08090005" w:tentative="1">
      <w:start w:val="1"/>
      <w:numFmt w:val="bullet"/>
      <w:lvlText w:val=""/>
      <w:lvlJc w:val="left"/>
      <w:pPr>
        <w:ind w:left="4320" w:hanging="360"/>
      </w:pPr>
      <w:rPr>
        <w:rFonts w:ascii="Wingdings" w:hAnsi="Wingdings" w:hint="default"/>
      </w:rPr>
    </w:lvl>
    <w:lvl w:ilvl="3" w:tplc="08090001" w:tentative="1">
      <w:start w:val="1"/>
      <w:numFmt w:val="bullet"/>
      <w:lvlText w:val=""/>
      <w:lvlJc w:val="left"/>
      <w:pPr>
        <w:ind w:left="5040" w:hanging="360"/>
      </w:pPr>
      <w:rPr>
        <w:rFonts w:ascii="Symbol" w:hAnsi="Symbol" w:hint="default"/>
      </w:rPr>
    </w:lvl>
    <w:lvl w:ilvl="4" w:tplc="08090003" w:tentative="1">
      <w:start w:val="1"/>
      <w:numFmt w:val="bullet"/>
      <w:lvlText w:val="o"/>
      <w:lvlJc w:val="left"/>
      <w:pPr>
        <w:ind w:left="5760" w:hanging="360"/>
      </w:pPr>
      <w:rPr>
        <w:rFonts w:ascii="Courier New" w:hAnsi="Courier New" w:cs="Courier New" w:hint="default"/>
      </w:rPr>
    </w:lvl>
    <w:lvl w:ilvl="5" w:tplc="08090005" w:tentative="1">
      <w:start w:val="1"/>
      <w:numFmt w:val="bullet"/>
      <w:lvlText w:val=""/>
      <w:lvlJc w:val="left"/>
      <w:pPr>
        <w:ind w:left="6480" w:hanging="360"/>
      </w:pPr>
      <w:rPr>
        <w:rFonts w:ascii="Wingdings" w:hAnsi="Wingdings" w:hint="default"/>
      </w:rPr>
    </w:lvl>
    <w:lvl w:ilvl="6" w:tplc="08090001" w:tentative="1">
      <w:start w:val="1"/>
      <w:numFmt w:val="bullet"/>
      <w:lvlText w:val=""/>
      <w:lvlJc w:val="left"/>
      <w:pPr>
        <w:ind w:left="7200" w:hanging="360"/>
      </w:pPr>
      <w:rPr>
        <w:rFonts w:ascii="Symbol" w:hAnsi="Symbol" w:hint="default"/>
      </w:rPr>
    </w:lvl>
    <w:lvl w:ilvl="7" w:tplc="08090003" w:tentative="1">
      <w:start w:val="1"/>
      <w:numFmt w:val="bullet"/>
      <w:lvlText w:val="o"/>
      <w:lvlJc w:val="left"/>
      <w:pPr>
        <w:ind w:left="7920" w:hanging="360"/>
      </w:pPr>
      <w:rPr>
        <w:rFonts w:ascii="Courier New" w:hAnsi="Courier New" w:cs="Courier New" w:hint="default"/>
      </w:rPr>
    </w:lvl>
    <w:lvl w:ilvl="8" w:tplc="08090005" w:tentative="1">
      <w:start w:val="1"/>
      <w:numFmt w:val="bullet"/>
      <w:lvlText w:val=""/>
      <w:lvlJc w:val="left"/>
      <w:pPr>
        <w:ind w:left="8640" w:hanging="360"/>
      </w:pPr>
      <w:rPr>
        <w:rFonts w:ascii="Wingdings" w:hAnsi="Wingdings" w:hint="default"/>
      </w:rPr>
    </w:lvl>
  </w:abstractNum>
  <w:abstractNum w:abstractNumId="3">
    <w:nsid w:val="21D4673F"/>
    <w:multiLevelType w:val="multilevel"/>
    <w:tmpl w:val="A46A02B6"/>
    <w:lvl w:ilvl="0">
      <w:start w:val="11"/>
      <w:numFmt w:val="decimal"/>
      <w:lvlRestart w:val="0"/>
      <w:lvlText w:val="%1."/>
      <w:lvlJc w:val="left"/>
      <w:pPr>
        <w:tabs>
          <w:tab w:val="num" w:pos="720"/>
        </w:tabs>
        <w:ind w:left="720" w:hanging="720"/>
      </w:pPr>
      <w:rPr>
        <w:rFonts w:ascii="Arial" w:hAnsi="Arial" w:cs="Arial"/>
        <w:b w:val="0"/>
        <w:i w:val="0"/>
        <w:caps w:val="0"/>
        <w:strike w:val="0"/>
        <w:dstrike w:val="0"/>
        <w:vanish w:val="0"/>
        <w:color w:val="000000"/>
        <w:sz w:val="2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lvlText w:val="%1.%2"/>
      <w:lvlJc w:val="left"/>
      <w:pPr>
        <w:tabs>
          <w:tab w:val="num" w:pos="1440"/>
        </w:tabs>
        <w:ind w:left="1440" w:hanging="720"/>
      </w:pPr>
      <w:rPr>
        <w:b w:val="0"/>
        <w:i w:val="0"/>
        <w:caps w:val="0"/>
        <w:strike w:val="0"/>
        <w:dstrike w:val="0"/>
        <w:vanish w:val="0"/>
        <w:color w:val="000000"/>
        <w:sz w:val="2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bullet"/>
      <w:lvlText w:val=""/>
      <w:lvlJc w:val="left"/>
      <w:pPr>
        <w:tabs>
          <w:tab w:val="num" w:pos="2835"/>
        </w:tabs>
        <w:ind w:left="2835" w:hanging="567"/>
      </w:pPr>
      <w:rPr>
        <w:rFonts w:ascii="Symbol" w:hAnsi="Symbol" w:hint="default"/>
        <w:b w:val="0"/>
        <w:i w:val="0"/>
        <w:caps w:val="0"/>
        <w:strike w:val="0"/>
        <w:dstrike w:val="0"/>
        <w:vanish w:val="0"/>
        <w:color w:val="DC0D15"/>
        <w:sz w:val="2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160"/>
        </w:tabs>
        <w:ind w:left="1729" w:hanging="652"/>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2517"/>
        </w:tabs>
        <w:ind w:left="2234" w:hanging="794"/>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3237"/>
        </w:tabs>
        <w:ind w:left="2738" w:hanging="941"/>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1.%2.%3.%4.%5.%6.%7."/>
      <w:lvlJc w:val="left"/>
      <w:pPr>
        <w:tabs>
          <w:tab w:val="num" w:pos="3600"/>
        </w:tabs>
        <w:ind w:left="3237" w:hanging="1077"/>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1.%2.%3.%4.%5.%6.%7.%8."/>
      <w:lvlJc w:val="left"/>
      <w:pPr>
        <w:tabs>
          <w:tab w:val="num" w:pos="4320"/>
        </w:tabs>
        <w:ind w:left="3742" w:hanging="1225"/>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1.%2.%3.%4.%5.%6.%7.%8.%9."/>
      <w:lvlJc w:val="left"/>
      <w:pPr>
        <w:tabs>
          <w:tab w:val="num" w:pos="4677"/>
        </w:tabs>
        <w:ind w:left="4320" w:hanging="1440"/>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spelling="clean" w:grammar="clean"/>
  <w:documentProtection w:edit="readOnly" w:enforcement="1" w:cryptProviderType="rsaAES" w:cryptAlgorithmClass="hash" w:cryptAlgorithmType="typeAny" w:cryptAlgorithmSid="14" w:cryptSpinCount="100000" w:hash="OCtGiipj/b7UwBa0CdTk8bG3qj9vJegJmye7sVmr1T3AOCBxEXWmQI2wrLDsHORaOvK6PjUKVcq1L3DKuRdSUA==" w:salt="RTwXFHdQwQJ7e4M+18kCJQ=="/>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wLastOpened" w:val="06/11/2019 23:01"/>
  </w:docVars>
  <w:rsids>
    <w:rsidRoot w:val="00937D35"/>
    <w:rsid w:val="00066E0F"/>
    <w:rsid w:val="000724CD"/>
    <w:rsid w:val="00140C9A"/>
    <w:rsid w:val="00143CC3"/>
    <w:rsid w:val="00170EFB"/>
    <w:rsid w:val="00184F65"/>
    <w:rsid w:val="001A77CC"/>
    <w:rsid w:val="001C618A"/>
    <w:rsid w:val="00226169"/>
    <w:rsid w:val="002D7EC0"/>
    <w:rsid w:val="0030669B"/>
    <w:rsid w:val="0037293C"/>
    <w:rsid w:val="004736E6"/>
    <w:rsid w:val="004A308C"/>
    <w:rsid w:val="00541395"/>
    <w:rsid w:val="005915F6"/>
    <w:rsid w:val="005E2A79"/>
    <w:rsid w:val="00641592"/>
    <w:rsid w:val="006D77AF"/>
    <w:rsid w:val="006E5A9A"/>
    <w:rsid w:val="00726A2C"/>
    <w:rsid w:val="0076385F"/>
    <w:rsid w:val="00784FD7"/>
    <w:rsid w:val="007A0B42"/>
    <w:rsid w:val="007B3B1D"/>
    <w:rsid w:val="00937D35"/>
    <w:rsid w:val="00953BAD"/>
    <w:rsid w:val="0096653C"/>
    <w:rsid w:val="00971A56"/>
    <w:rsid w:val="00A12B37"/>
    <w:rsid w:val="00A21954"/>
    <w:rsid w:val="00BB713A"/>
    <w:rsid w:val="00C802CE"/>
    <w:rsid w:val="00D2444C"/>
    <w:rsid w:val="00D92113"/>
    <w:rsid w:val="00E42FAF"/>
    <w:rsid w:val="00FF7A7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121FDDF"/>
  <w15:docId w15:val="{D92A2552-230C-4489-9416-3DDC123BA6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37D35"/>
    <w:pPr>
      <w:ind w:left="720"/>
    </w:pPr>
  </w:style>
  <w:style w:type="paragraph" w:styleId="Header">
    <w:name w:val="header"/>
    <w:basedOn w:val="Normal"/>
    <w:link w:val="HeaderChar"/>
    <w:uiPriority w:val="99"/>
    <w:unhideWhenUsed/>
    <w:rsid w:val="00937D35"/>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7D35"/>
  </w:style>
  <w:style w:type="paragraph" w:styleId="Footer">
    <w:name w:val="footer"/>
    <w:basedOn w:val="Normal"/>
    <w:link w:val="FooterChar"/>
    <w:uiPriority w:val="99"/>
    <w:unhideWhenUsed/>
    <w:rsid w:val="00937D35"/>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7D35"/>
  </w:style>
  <w:style w:type="paragraph" w:styleId="BalloonText">
    <w:name w:val="Balloon Text"/>
    <w:basedOn w:val="Normal"/>
    <w:link w:val="BalloonTextChar"/>
    <w:uiPriority w:val="99"/>
    <w:semiHidden/>
    <w:unhideWhenUsed/>
    <w:rsid w:val="005915F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915F6"/>
    <w:rPr>
      <w:rFonts w:ascii="Tahoma" w:hAnsi="Tahoma" w:cs="Tahoma"/>
      <w:sz w:val="16"/>
      <w:szCs w:val="16"/>
    </w:rPr>
  </w:style>
  <w:style w:type="character" w:styleId="CommentReference">
    <w:name w:val="annotation reference"/>
    <w:basedOn w:val="DefaultParagraphFont"/>
    <w:uiPriority w:val="99"/>
    <w:semiHidden/>
    <w:unhideWhenUsed/>
    <w:rsid w:val="002D7EC0"/>
    <w:rPr>
      <w:sz w:val="16"/>
      <w:szCs w:val="16"/>
    </w:rPr>
  </w:style>
  <w:style w:type="paragraph" w:styleId="CommentText">
    <w:name w:val="annotation text"/>
    <w:basedOn w:val="Normal"/>
    <w:link w:val="CommentTextChar"/>
    <w:uiPriority w:val="99"/>
    <w:semiHidden/>
    <w:unhideWhenUsed/>
    <w:rsid w:val="002D7EC0"/>
    <w:pPr>
      <w:spacing w:line="240" w:lineRule="auto"/>
    </w:pPr>
    <w:rPr>
      <w:sz w:val="20"/>
      <w:szCs w:val="20"/>
    </w:rPr>
  </w:style>
  <w:style w:type="character" w:customStyle="1" w:styleId="CommentTextChar">
    <w:name w:val="Comment Text Char"/>
    <w:basedOn w:val="DefaultParagraphFont"/>
    <w:link w:val="CommentText"/>
    <w:uiPriority w:val="99"/>
    <w:semiHidden/>
    <w:rsid w:val="002D7EC0"/>
    <w:rPr>
      <w:sz w:val="20"/>
      <w:szCs w:val="20"/>
    </w:rPr>
  </w:style>
  <w:style w:type="paragraph" w:styleId="CommentSubject">
    <w:name w:val="annotation subject"/>
    <w:basedOn w:val="CommentText"/>
    <w:next w:val="CommentText"/>
    <w:link w:val="CommentSubjectChar"/>
    <w:uiPriority w:val="99"/>
    <w:semiHidden/>
    <w:unhideWhenUsed/>
    <w:rsid w:val="002D7EC0"/>
    <w:rPr>
      <w:b/>
      <w:bCs/>
    </w:rPr>
  </w:style>
  <w:style w:type="character" w:customStyle="1" w:styleId="CommentSubjectChar">
    <w:name w:val="Comment Subject Char"/>
    <w:basedOn w:val="CommentTextChar"/>
    <w:link w:val="CommentSubject"/>
    <w:uiPriority w:val="99"/>
    <w:semiHidden/>
    <w:rsid w:val="002D7EC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18" Type="http://schemas.openxmlformats.org/officeDocument/2006/relationships/footer" Target="footer5.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footer" Target="footer2.xml"/><Relationship Id="rId17" Type="http://schemas.openxmlformats.org/officeDocument/2006/relationships/header" Target="header4.xml"/><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footer" Target="footer6.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3.jpg"/><Relationship Id="rId19" Type="http://schemas.openxmlformats.org/officeDocument/2006/relationships/header" Target="header5.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_rels/header4.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10</Pages>
  <Words>2403</Words>
  <Characters>13703</Characters>
  <Application>Microsoft Office Word</Application>
  <DocSecurity>8</DocSecurity>
  <Lines>114</Lines>
  <Paragraphs>32</Paragraphs>
  <ScaleCrop>false</ScaleCrop>
  <HeadingPairs>
    <vt:vector size="2" baseType="variant">
      <vt:variant>
        <vt:lpstr>Title</vt:lpstr>
      </vt:variant>
      <vt:variant>
        <vt:i4>1</vt:i4>
      </vt:variant>
    </vt:vector>
  </HeadingPairs>
  <TitlesOfParts>
    <vt:vector size="1" baseType="lpstr">
      <vt:lpstr>Commissioners Grants</vt:lpstr>
    </vt:vector>
  </TitlesOfParts>
  <Company/>
  <LinksUpToDate>false</LinksUpToDate>
  <CharactersWithSpaces>16074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Commissioners Grants</dc:title>
  <dc:creator>TIAA</dc:creator>
  <cp:lastModifiedBy>YATES, Jennifer (C8507)</cp:lastModifiedBy>
  <cp:revision>2</cp:revision>
  <dcterms:created xsi:type="dcterms:W3CDTF">2019-11-06T23:01:00Z</dcterms:created>
  <dcterms:modified xsi:type="dcterms:W3CDTF">2019-11-06T23:01:00Z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5ad93d63-cd41-49db-a208-88008def9857</vt:lpwstr>
  </property>
  <property fmtid="{D5CDD505-2E9C-101B-9397-08002B2CF9AE}" pid="3" name="Classification">
    <vt:lpwstr>OFFICIAL</vt:lpwstr>
  </property>
</Properties>
</file>