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1E53C" w14:textId="77777777" w:rsidR="00E7060F" w:rsidRDefault="00E7060F" w:rsidP="00E7060F">
      <w:pPr>
        <w:jc w:val="center"/>
        <w:rPr>
          <w:rFonts w:ascii="Calibri" w:hAnsi="Calibri" w:cs="Arial"/>
          <w:sz w:val="22"/>
          <w:szCs w:val="22"/>
        </w:rPr>
      </w:pPr>
      <w:r>
        <w:rPr>
          <w:rFonts w:ascii="Calibri" w:hAnsi="Calibri" w:cs="Arial"/>
          <w:noProof/>
          <w:sz w:val="22"/>
          <w:szCs w:val="22"/>
          <w:lang w:eastAsia="en-GB"/>
        </w:rPr>
        <w:drawing>
          <wp:inline distT="0" distB="0" distL="0" distR="0" wp14:anchorId="30477561" wp14:editId="406EE50D">
            <wp:extent cx="1104900" cy="1000125"/>
            <wp:effectExtent l="0" t="0" r="0" b="9525"/>
            <wp:docPr id="1" name="Picture 1" descr="PCC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 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00125"/>
                    </a:xfrm>
                    <a:prstGeom prst="rect">
                      <a:avLst/>
                    </a:prstGeom>
                    <a:noFill/>
                    <a:ln>
                      <a:noFill/>
                    </a:ln>
                  </pic:spPr>
                </pic:pic>
              </a:graphicData>
            </a:graphic>
          </wp:inline>
        </w:drawing>
      </w:r>
    </w:p>
    <w:p w14:paraId="31241659" w14:textId="77777777" w:rsidR="00E7060F" w:rsidRDefault="00E7060F" w:rsidP="00E7060F">
      <w:pPr>
        <w:jc w:val="center"/>
        <w:rPr>
          <w:rFonts w:ascii="Calibri" w:hAnsi="Calibri" w:cs="Arial"/>
          <w:b/>
          <w:sz w:val="24"/>
          <w:szCs w:val="22"/>
        </w:rPr>
      </w:pPr>
      <w:r>
        <w:rPr>
          <w:rFonts w:ascii="Calibri" w:hAnsi="Calibri" w:cs="Arial"/>
          <w:b/>
          <w:sz w:val="24"/>
          <w:szCs w:val="22"/>
        </w:rPr>
        <w:t>Scrutiny, Delivery &amp; Performance Meeting</w:t>
      </w:r>
    </w:p>
    <w:p w14:paraId="507A2F5F" w14:textId="4BA53A8B" w:rsidR="00E7060F" w:rsidRDefault="002D2F3E" w:rsidP="00E7060F">
      <w:pPr>
        <w:jc w:val="center"/>
        <w:rPr>
          <w:rFonts w:ascii="Calibri" w:hAnsi="Calibri" w:cs="Arial"/>
          <w:sz w:val="24"/>
          <w:szCs w:val="22"/>
        </w:rPr>
      </w:pPr>
      <w:r>
        <w:rPr>
          <w:rFonts w:ascii="Calibri" w:hAnsi="Calibri" w:cs="Arial"/>
          <w:sz w:val="24"/>
          <w:szCs w:val="22"/>
        </w:rPr>
        <w:t>29 April 2021</w:t>
      </w:r>
    </w:p>
    <w:p w14:paraId="7A781D95" w14:textId="77777777" w:rsidR="00E7060F" w:rsidRDefault="00E7060F" w:rsidP="00E7060F">
      <w:pPr>
        <w:jc w:val="center"/>
        <w:rPr>
          <w:rFonts w:ascii="Calibri" w:hAnsi="Calibri" w:cs="Arial"/>
          <w:sz w:val="24"/>
          <w:szCs w:val="22"/>
        </w:rPr>
      </w:pPr>
      <w:r>
        <w:rPr>
          <w:rFonts w:ascii="Calibri" w:hAnsi="Calibri" w:cs="Arial"/>
          <w:sz w:val="24"/>
          <w:szCs w:val="22"/>
        </w:rPr>
        <w:t>13:00</w:t>
      </w:r>
    </w:p>
    <w:p w14:paraId="6D13E7AB" w14:textId="77777777" w:rsidR="00E7060F" w:rsidRDefault="00E7060F" w:rsidP="00E7060F">
      <w:pPr>
        <w:jc w:val="center"/>
        <w:rPr>
          <w:rFonts w:ascii="Calibri" w:hAnsi="Calibri" w:cs="Arial"/>
          <w:sz w:val="24"/>
          <w:szCs w:val="22"/>
        </w:rPr>
      </w:pPr>
      <w:r>
        <w:rPr>
          <w:rFonts w:ascii="Calibri" w:hAnsi="Calibri" w:cs="Arial"/>
          <w:sz w:val="24"/>
          <w:szCs w:val="22"/>
        </w:rPr>
        <w:t xml:space="preserve">Teams </w:t>
      </w:r>
    </w:p>
    <w:p w14:paraId="2FAB85C8" w14:textId="77777777" w:rsidR="00E7060F" w:rsidRDefault="00E7060F" w:rsidP="00E7060F">
      <w:pPr>
        <w:pBdr>
          <w:bottom w:val="single" w:sz="6" w:space="0" w:color="auto"/>
        </w:pBdr>
        <w:rPr>
          <w:rFonts w:ascii="Calibri" w:hAnsi="Calibri" w:cs="Arial"/>
          <w:sz w:val="22"/>
          <w:szCs w:val="22"/>
        </w:rPr>
      </w:pPr>
    </w:p>
    <w:p w14:paraId="62380A78" w14:textId="77777777" w:rsidR="00E7060F" w:rsidRDefault="00E7060F" w:rsidP="00E7060F">
      <w:pPr>
        <w:rPr>
          <w:rFonts w:ascii="Calibri" w:hAnsi="Calibri" w:cs="Arial"/>
          <w:sz w:val="22"/>
          <w:szCs w:val="22"/>
        </w:rPr>
      </w:pPr>
    </w:p>
    <w:p w14:paraId="1AF67C02" w14:textId="77777777" w:rsidR="00E7060F" w:rsidRPr="00044EF7" w:rsidRDefault="00E7060F" w:rsidP="00E7060F">
      <w:pPr>
        <w:rPr>
          <w:rFonts w:asciiTheme="minorHAnsi" w:hAnsiTheme="minorHAnsi" w:cs="Arial"/>
          <w:b/>
          <w:sz w:val="22"/>
          <w:szCs w:val="22"/>
        </w:rPr>
      </w:pPr>
      <w:r w:rsidRPr="00044EF7">
        <w:rPr>
          <w:rFonts w:asciiTheme="minorHAnsi" w:hAnsiTheme="minorHAnsi" w:cs="Arial"/>
          <w:b/>
          <w:sz w:val="22"/>
          <w:szCs w:val="22"/>
        </w:rPr>
        <w:t>Present</w:t>
      </w:r>
    </w:p>
    <w:p w14:paraId="7D00071B" w14:textId="77777777" w:rsidR="00E7060F" w:rsidRPr="00044EF7" w:rsidRDefault="00E7060F" w:rsidP="00E7060F">
      <w:pPr>
        <w:rPr>
          <w:rFonts w:asciiTheme="minorHAnsi" w:hAnsiTheme="minorHAnsi" w:cs="Arial"/>
          <w:b/>
          <w:sz w:val="22"/>
          <w:szCs w:val="22"/>
        </w:rPr>
      </w:pPr>
    </w:p>
    <w:p w14:paraId="051D815C"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Lisa Oldroyd – Acting Police and Crime Commissioner for Cleveland</w:t>
      </w:r>
      <w:r w:rsidR="00755F2C" w:rsidRPr="00044EF7">
        <w:rPr>
          <w:rFonts w:asciiTheme="minorHAnsi" w:hAnsiTheme="minorHAnsi" w:cs="Arial"/>
          <w:sz w:val="22"/>
          <w:szCs w:val="22"/>
        </w:rPr>
        <w:t xml:space="preserve"> (Chair)</w:t>
      </w:r>
    </w:p>
    <w:p w14:paraId="57F86549"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Richard Lewis – Chief Constable, Cleveland Police</w:t>
      </w:r>
    </w:p>
    <w:p w14:paraId="6F528A91"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Elise Pout - Standards and Scrutiny Manager, OPCC</w:t>
      </w:r>
    </w:p>
    <w:p w14:paraId="4C9ACFD7"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Rachelle Kipling – Interim Assistant Chief Executive, OPCC</w:t>
      </w:r>
      <w:r w:rsidRPr="00044EF7">
        <w:rPr>
          <w:rFonts w:asciiTheme="minorHAnsi" w:hAnsiTheme="minorHAnsi" w:cs="Arial"/>
          <w:sz w:val="22"/>
          <w:szCs w:val="22"/>
        </w:rPr>
        <w:tab/>
      </w:r>
    </w:p>
    <w:p w14:paraId="6A244BFC"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Michael Porter – Chief Finance Officer, OPCC</w:t>
      </w:r>
    </w:p>
    <w:p w14:paraId="0D83FD6F"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Helen McMillan – Deputy Chief Constable, Cleveland Police</w:t>
      </w:r>
    </w:p>
    <w:p w14:paraId="203B1764"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Lisa Orchard – Assistant Chief Constable, Cleveland Police</w:t>
      </w:r>
    </w:p>
    <w:p w14:paraId="15FD0AF5"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Jo Gleeson – Chief Finance Officer, Cleveland Police</w:t>
      </w:r>
    </w:p>
    <w:p w14:paraId="5CBAF265"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Jon Morgan – Head of Crime, Cleveland Police</w:t>
      </w:r>
    </w:p>
    <w:p w14:paraId="0AF20208"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John Wrintmore – Chief Constable’s Staff Officer, Cleveland Police</w:t>
      </w:r>
    </w:p>
    <w:p w14:paraId="0144B19F"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 xml:space="preserve">Lynne Swift – Human Resources Director, Cleveland Police </w:t>
      </w:r>
    </w:p>
    <w:p w14:paraId="435EC387"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Lisa Theaker – Chief of Staff, Cleveland Police</w:t>
      </w:r>
    </w:p>
    <w:p w14:paraId="3927079E" w14:textId="77777777" w:rsidR="00E7060F" w:rsidRPr="00044EF7" w:rsidRDefault="00E7060F" w:rsidP="00E7060F">
      <w:pPr>
        <w:tabs>
          <w:tab w:val="left" w:pos="567"/>
        </w:tabs>
        <w:rPr>
          <w:rFonts w:asciiTheme="minorHAnsi" w:hAnsiTheme="minorHAnsi" w:cs="Arial"/>
          <w:sz w:val="22"/>
          <w:szCs w:val="22"/>
        </w:rPr>
      </w:pPr>
      <w:r w:rsidRPr="00044EF7">
        <w:rPr>
          <w:rFonts w:asciiTheme="minorHAnsi" w:hAnsiTheme="minorHAnsi" w:cs="Arial"/>
          <w:sz w:val="22"/>
          <w:szCs w:val="22"/>
        </w:rPr>
        <w:t>Jayne Harpe – Community Hub Advisor, Cleveland Police</w:t>
      </w:r>
    </w:p>
    <w:p w14:paraId="295BF7CA" w14:textId="77777777" w:rsidR="00E7060F" w:rsidRPr="00044EF7" w:rsidRDefault="00E7060F" w:rsidP="00E7060F">
      <w:pPr>
        <w:tabs>
          <w:tab w:val="left" w:pos="567"/>
        </w:tabs>
        <w:rPr>
          <w:rFonts w:asciiTheme="minorHAnsi" w:hAnsiTheme="minorHAnsi" w:cs="Arial"/>
          <w:b/>
          <w:sz w:val="22"/>
          <w:szCs w:val="22"/>
        </w:rPr>
      </w:pPr>
    </w:p>
    <w:p w14:paraId="483DCD7C" w14:textId="77777777" w:rsidR="00E7060F" w:rsidRPr="00044EF7" w:rsidRDefault="00E7060F" w:rsidP="00E7060F">
      <w:pPr>
        <w:tabs>
          <w:tab w:val="left" w:pos="567"/>
        </w:tabs>
        <w:rPr>
          <w:rFonts w:asciiTheme="minorHAnsi" w:hAnsiTheme="minorHAnsi" w:cs="Arial"/>
          <w:b/>
          <w:sz w:val="22"/>
          <w:szCs w:val="22"/>
        </w:rPr>
      </w:pPr>
      <w:r w:rsidRPr="00044EF7">
        <w:rPr>
          <w:rFonts w:asciiTheme="minorHAnsi" w:hAnsiTheme="minorHAnsi" w:cs="Arial"/>
          <w:b/>
          <w:sz w:val="22"/>
          <w:szCs w:val="22"/>
        </w:rPr>
        <w:t>Apologies for absence</w:t>
      </w:r>
    </w:p>
    <w:p w14:paraId="0600E45E" w14:textId="77777777" w:rsidR="00E7060F" w:rsidRPr="00044EF7" w:rsidRDefault="00E7060F" w:rsidP="00E7060F">
      <w:pPr>
        <w:tabs>
          <w:tab w:val="left" w:pos="567"/>
        </w:tabs>
        <w:rPr>
          <w:rFonts w:asciiTheme="minorHAnsi" w:hAnsiTheme="minorHAnsi" w:cs="Arial"/>
          <w:b/>
          <w:sz w:val="22"/>
          <w:szCs w:val="22"/>
        </w:rPr>
      </w:pPr>
    </w:p>
    <w:p w14:paraId="182C06ED" w14:textId="15ECEC92" w:rsidR="006351CD" w:rsidRPr="00044EF7" w:rsidRDefault="006351CD" w:rsidP="006351CD">
      <w:pPr>
        <w:tabs>
          <w:tab w:val="left" w:pos="567"/>
        </w:tabs>
        <w:rPr>
          <w:rFonts w:asciiTheme="minorHAnsi" w:hAnsiTheme="minorHAnsi" w:cs="Arial"/>
          <w:sz w:val="22"/>
          <w:szCs w:val="22"/>
        </w:rPr>
      </w:pPr>
      <w:r w:rsidRPr="00044EF7">
        <w:rPr>
          <w:rFonts w:asciiTheme="minorHAnsi" w:hAnsiTheme="minorHAnsi" w:cs="Arial"/>
          <w:sz w:val="22"/>
          <w:szCs w:val="22"/>
        </w:rPr>
        <w:t xml:space="preserve">Apologies were received from Louise Solomon – Head of Corporate Services, Cleveland Police, Ian Arundale, Deputy Chief Constable,  Steve Graham – Assistant Chief Constable, Cleveland Police </w:t>
      </w:r>
    </w:p>
    <w:p w14:paraId="29973C5B" w14:textId="77777777" w:rsidR="006351CD" w:rsidRPr="00044EF7" w:rsidRDefault="006351CD" w:rsidP="006351CD">
      <w:pPr>
        <w:pStyle w:val="ListParagraph"/>
        <w:tabs>
          <w:tab w:val="left" w:pos="567"/>
        </w:tabs>
        <w:rPr>
          <w:rFonts w:asciiTheme="minorHAnsi" w:hAnsiTheme="minorHAnsi" w:cs="Arial"/>
          <w:sz w:val="22"/>
          <w:szCs w:val="22"/>
        </w:rPr>
      </w:pPr>
    </w:p>
    <w:p w14:paraId="527161A7" w14:textId="7FF9B4BA" w:rsidR="00E7060F" w:rsidRPr="00044EF7" w:rsidRDefault="00E7060F" w:rsidP="006351CD">
      <w:pPr>
        <w:tabs>
          <w:tab w:val="left" w:pos="567"/>
        </w:tabs>
        <w:rPr>
          <w:rFonts w:asciiTheme="minorHAnsi" w:hAnsiTheme="minorHAnsi" w:cs="Arial"/>
          <w:sz w:val="22"/>
          <w:szCs w:val="22"/>
        </w:rPr>
      </w:pPr>
      <w:r w:rsidRPr="00044EF7">
        <w:rPr>
          <w:rFonts w:asciiTheme="minorHAnsi" w:hAnsiTheme="minorHAnsi" w:cs="Arial"/>
          <w:b/>
          <w:sz w:val="22"/>
          <w:szCs w:val="22"/>
        </w:rPr>
        <w:t>Declarations of Conflict of Interest/Disclosable Pecuniary Interest.</w:t>
      </w:r>
    </w:p>
    <w:p w14:paraId="62BC296B" w14:textId="77777777" w:rsidR="00E7060F" w:rsidRPr="00044EF7" w:rsidRDefault="00E7060F" w:rsidP="00E7060F">
      <w:pPr>
        <w:tabs>
          <w:tab w:val="left" w:pos="567"/>
        </w:tabs>
        <w:rPr>
          <w:rFonts w:asciiTheme="minorHAnsi" w:hAnsiTheme="minorHAnsi" w:cs="Arial"/>
          <w:b/>
          <w:sz w:val="22"/>
          <w:szCs w:val="22"/>
        </w:rPr>
      </w:pPr>
    </w:p>
    <w:p w14:paraId="678DE155" w14:textId="77777777" w:rsidR="00E7060F" w:rsidRPr="00044EF7" w:rsidRDefault="00755F2C" w:rsidP="00E7060F">
      <w:pPr>
        <w:pStyle w:val="ListParagraph"/>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LOr stated that she was Gold for an ongoing operation and may need to give apologies during the meeting.</w:t>
      </w:r>
    </w:p>
    <w:p w14:paraId="490A768F" w14:textId="77777777" w:rsidR="00E7060F" w:rsidRPr="00044EF7" w:rsidRDefault="00E7060F" w:rsidP="00E7060F">
      <w:pPr>
        <w:tabs>
          <w:tab w:val="left" w:pos="567"/>
        </w:tabs>
        <w:rPr>
          <w:rFonts w:asciiTheme="minorHAnsi" w:hAnsiTheme="minorHAnsi" w:cs="Arial"/>
          <w:b/>
          <w:sz w:val="22"/>
          <w:szCs w:val="22"/>
        </w:rPr>
      </w:pPr>
    </w:p>
    <w:p w14:paraId="31732F61" w14:textId="77777777" w:rsidR="00E7060F" w:rsidRPr="00044EF7" w:rsidRDefault="00E7060F" w:rsidP="00E7060F">
      <w:pPr>
        <w:tabs>
          <w:tab w:val="left" w:pos="567"/>
        </w:tabs>
        <w:rPr>
          <w:rFonts w:asciiTheme="minorHAnsi" w:hAnsiTheme="minorHAnsi" w:cs="Arial"/>
          <w:b/>
          <w:sz w:val="22"/>
          <w:szCs w:val="22"/>
        </w:rPr>
      </w:pPr>
      <w:r w:rsidRPr="00044EF7">
        <w:rPr>
          <w:rFonts w:asciiTheme="minorHAnsi" w:hAnsiTheme="minorHAnsi" w:cs="Arial"/>
          <w:b/>
          <w:sz w:val="22"/>
          <w:szCs w:val="22"/>
        </w:rPr>
        <w:t>Notes of the Previous Meeting 17 March 2021</w:t>
      </w:r>
    </w:p>
    <w:p w14:paraId="2AED7781" w14:textId="77777777" w:rsidR="00E7060F" w:rsidRPr="00044EF7" w:rsidRDefault="00E7060F" w:rsidP="00E7060F">
      <w:pPr>
        <w:tabs>
          <w:tab w:val="left" w:pos="567"/>
        </w:tabs>
        <w:rPr>
          <w:rFonts w:asciiTheme="minorHAnsi" w:hAnsiTheme="minorHAnsi" w:cs="Arial"/>
          <w:b/>
          <w:sz w:val="22"/>
          <w:szCs w:val="22"/>
        </w:rPr>
      </w:pPr>
    </w:p>
    <w:p w14:paraId="730E4C7A" w14:textId="77777777" w:rsidR="00E7060F" w:rsidRPr="00044EF7" w:rsidRDefault="00E7060F" w:rsidP="00E7060F">
      <w:pPr>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 xml:space="preserve">The notes of the previous meeting were approved as an accurate record and seconded </w:t>
      </w:r>
      <w:r w:rsidR="00755F2C" w:rsidRPr="00044EF7">
        <w:rPr>
          <w:rFonts w:asciiTheme="minorHAnsi" w:hAnsiTheme="minorHAnsi" w:cs="Arial"/>
          <w:sz w:val="22"/>
          <w:szCs w:val="22"/>
        </w:rPr>
        <w:t xml:space="preserve">by </w:t>
      </w:r>
      <w:r w:rsidRPr="00044EF7">
        <w:rPr>
          <w:rFonts w:asciiTheme="minorHAnsi" w:hAnsiTheme="minorHAnsi" w:cs="Arial"/>
          <w:sz w:val="22"/>
          <w:szCs w:val="22"/>
        </w:rPr>
        <w:t>RL.</w:t>
      </w:r>
    </w:p>
    <w:p w14:paraId="0698E281" w14:textId="77777777" w:rsidR="00E7060F" w:rsidRPr="00044EF7" w:rsidRDefault="00E7060F" w:rsidP="00E7060F">
      <w:pPr>
        <w:tabs>
          <w:tab w:val="left" w:pos="567"/>
        </w:tabs>
        <w:overflowPunct/>
        <w:autoSpaceDE/>
        <w:autoSpaceDN/>
        <w:adjustRightInd/>
        <w:ind w:left="360"/>
        <w:jc w:val="left"/>
        <w:textAlignment w:val="auto"/>
        <w:rPr>
          <w:rFonts w:asciiTheme="minorHAnsi" w:hAnsiTheme="minorHAnsi" w:cs="Arial"/>
          <w:sz w:val="22"/>
          <w:szCs w:val="22"/>
        </w:rPr>
      </w:pPr>
    </w:p>
    <w:p w14:paraId="32361DD8" w14:textId="77777777" w:rsidR="00E7060F" w:rsidRPr="00044EF7" w:rsidRDefault="00E7060F" w:rsidP="00E7060F">
      <w:pPr>
        <w:tabs>
          <w:tab w:val="left" w:pos="567"/>
        </w:tabs>
        <w:overflowPunct/>
        <w:autoSpaceDE/>
        <w:autoSpaceDN/>
        <w:adjustRightInd/>
        <w:jc w:val="left"/>
        <w:textAlignment w:val="auto"/>
        <w:rPr>
          <w:rFonts w:asciiTheme="minorHAnsi" w:hAnsiTheme="minorHAnsi" w:cs="Arial"/>
          <w:b/>
          <w:bCs/>
          <w:sz w:val="22"/>
          <w:szCs w:val="22"/>
        </w:rPr>
      </w:pPr>
      <w:r w:rsidRPr="00044EF7">
        <w:rPr>
          <w:rFonts w:asciiTheme="minorHAnsi" w:hAnsiTheme="minorHAnsi" w:cs="Arial"/>
          <w:b/>
          <w:bCs/>
          <w:sz w:val="22"/>
          <w:szCs w:val="22"/>
        </w:rPr>
        <w:t xml:space="preserve">Matters Arising </w:t>
      </w:r>
    </w:p>
    <w:p w14:paraId="6123BD09" w14:textId="77777777" w:rsidR="00E7060F" w:rsidRPr="00044EF7" w:rsidRDefault="00E7060F" w:rsidP="00E7060F">
      <w:pPr>
        <w:tabs>
          <w:tab w:val="left" w:pos="567"/>
        </w:tabs>
        <w:overflowPunct/>
        <w:autoSpaceDE/>
        <w:autoSpaceDN/>
        <w:adjustRightInd/>
        <w:jc w:val="left"/>
        <w:textAlignment w:val="auto"/>
        <w:rPr>
          <w:rFonts w:asciiTheme="minorHAnsi" w:hAnsiTheme="minorHAnsi" w:cs="Arial"/>
          <w:b/>
          <w:bCs/>
          <w:sz w:val="22"/>
          <w:szCs w:val="22"/>
        </w:rPr>
      </w:pPr>
    </w:p>
    <w:p w14:paraId="3317ECBE" w14:textId="77777777" w:rsidR="00E7060F" w:rsidRPr="00044EF7" w:rsidRDefault="00E7060F" w:rsidP="00E7060F">
      <w:pPr>
        <w:pStyle w:val="ListParagraph"/>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 xml:space="preserve">RK and JM had not met </w:t>
      </w:r>
      <w:r w:rsidR="00755F2C" w:rsidRPr="00044EF7">
        <w:rPr>
          <w:rFonts w:asciiTheme="minorHAnsi" w:hAnsiTheme="minorHAnsi" w:cs="Arial"/>
          <w:sz w:val="22"/>
          <w:szCs w:val="22"/>
        </w:rPr>
        <w:t xml:space="preserve">specifically </w:t>
      </w:r>
      <w:r w:rsidRPr="00044EF7">
        <w:rPr>
          <w:rFonts w:asciiTheme="minorHAnsi" w:hAnsiTheme="minorHAnsi" w:cs="Arial"/>
          <w:sz w:val="22"/>
          <w:szCs w:val="22"/>
        </w:rPr>
        <w:t xml:space="preserve">however, </w:t>
      </w:r>
      <w:r w:rsidR="00755F2C" w:rsidRPr="00044EF7">
        <w:rPr>
          <w:rFonts w:asciiTheme="minorHAnsi" w:hAnsiTheme="minorHAnsi" w:cs="Arial"/>
          <w:sz w:val="22"/>
          <w:szCs w:val="22"/>
        </w:rPr>
        <w:t xml:space="preserve">in relation to the Child Sexual Abuse Transformation Program, a PR actioner </w:t>
      </w:r>
      <w:r w:rsidRPr="00044EF7">
        <w:rPr>
          <w:rFonts w:asciiTheme="minorHAnsi" w:hAnsiTheme="minorHAnsi" w:cs="Arial"/>
          <w:sz w:val="22"/>
          <w:szCs w:val="22"/>
        </w:rPr>
        <w:t>workshop had been held on 28 April 2021</w:t>
      </w:r>
      <w:r w:rsidR="00755F2C" w:rsidRPr="00044EF7">
        <w:rPr>
          <w:rFonts w:asciiTheme="minorHAnsi" w:hAnsiTheme="minorHAnsi" w:cs="Arial"/>
          <w:sz w:val="22"/>
          <w:szCs w:val="22"/>
        </w:rPr>
        <w:t xml:space="preserve"> in which Cleveland Police were involved with the wider partnership</w:t>
      </w:r>
      <w:r w:rsidRPr="00044EF7">
        <w:rPr>
          <w:rFonts w:asciiTheme="minorHAnsi" w:hAnsiTheme="minorHAnsi" w:cs="Arial"/>
          <w:sz w:val="22"/>
          <w:szCs w:val="22"/>
        </w:rPr>
        <w:t>.</w:t>
      </w:r>
    </w:p>
    <w:p w14:paraId="37E21322" w14:textId="77777777" w:rsidR="00E7060F" w:rsidRPr="00044EF7" w:rsidRDefault="00E7060F" w:rsidP="00E7060F">
      <w:pPr>
        <w:pStyle w:val="ListParagraph"/>
        <w:tabs>
          <w:tab w:val="left" w:pos="567"/>
        </w:tabs>
        <w:overflowPunct/>
        <w:autoSpaceDE/>
        <w:autoSpaceDN/>
        <w:adjustRightInd/>
        <w:ind w:left="360"/>
        <w:jc w:val="left"/>
        <w:textAlignment w:val="auto"/>
        <w:rPr>
          <w:rFonts w:asciiTheme="minorHAnsi" w:hAnsiTheme="minorHAnsi" w:cs="Arial"/>
          <w:sz w:val="22"/>
          <w:szCs w:val="22"/>
        </w:rPr>
      </w:pPr>
    </w:p>
    <w:p w14:paraId="7704DE95" w14:textId="77777777" w:rsidR="00E7060F" w:rsidRPr="00044EF7" w:rsidRDefault="00E7060F" w:rsidP="00E7060F">
      <w:pPr>
        <w:pStyle w:val="ListParagraph"/>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LOr informed the group that the</w:t>
      </w:r>
      <w:r w:rsidR="00C00A7E" w:rsidRPr="00044EF7">
        <w:rPr>
          <w:rFonts w:asciiTheme="minorHAnsi" w:hAnsiTheme="minorHAnsi" w:cs="Arial"/>
          <w:sz w:val="22"/>
          <w:szCs w:val="22"/>
        </w:rPr>
        <w:t xml:space="preserve"> force is working within the</w:t>
      </w:r>
      <w:r w:rsidRPr="00044EF7">
        <w:rPr>
          <w:rFonts w:asciiTheme="minorHAnsi" w:hAnsiTheme="minorHAnsi" w:cs="Arial"/>
          <w:sz w:val="22"/>
          <w:szCs w:val="22"/>
        </w:rPr>
        <w:t xml:space="preserve"> MASH </w:t>
      </w:r>
      <w:r w:rsidR="00C00A7E" w:rsidRPr="00044EF7">
        <w:rPr>
          <w:rFonts w:asciiTheme="minorHAnsi" w:hAnsiTheme="minorHAnsi" w:cs="Arial"/>
          <w:sz w:val="22"/>
          <w:szCs w:val="22"/>
        </w:rPr>
        <w:t xml:space="preserve">framework, </w:t>
      </w:r>
      <w:r w:rsidRPr="00044EF7">
        <w:rPr>
          <w:rFonts w:asciiTheme="minorHAnsi" w:hAnsiTheme="minorHAnsi" w:cs="Arial"/>
          <w:sz w:val="22"/>
          <w:szCs w:val="22"/>
        </w:rPr>
        <w:t>but challenges were raised during the further lockdown.  People had been placed in locations and there had been a soft launch, but further comms will be issued.</w:t>
      </w:r>
    </w:p>
    <w:p w14:paraId="10DBF52A" w14:textId="77777777" w:rsidR="00E7060F" w:rsidRPr="00044EF7" w:rsidRDefault="00E7060F" w:rsidP="00E7060F">
      <w:pPr>
        <w:pStyle w:val="ListParagraph"/>
        <w:rPr>
          <w:rFonts w:asciiTheme="minorHAnsi" w:hAnsiTheme="minorHAnsi" w:cs="Arial"/>
          <w:sz w:val="22"/>
          <w:szCs w:val="22"/>
        </w:rPr>
      </w:pPr>
    </w:p>
    <w:p w14:paraId="6159099F" w14:textId="77777777" w:rsidR="00E7060F" w:rsidRPr="00044EF7" w:rsidRDefault="00E7060F" w:rsidP="00E7060F">
      <w:pPr>
        <w:tabs>
          <w:tab w:val="left" w:pos="567"/>
        </w:tabs>
        <w:rPr>
          <w:rFonts w:asciiTheme="minorHAnsi" w:hAnsiTheme="minorHAnsi" w:cs="Arial"/>
          <w:b/>
          <w:sz w:val="22"/>
          <w:szCs w:val="22"/>
        </w:rPr>
      </w:pPr>
      <w:r w:rsidRPr="00044EF7">
        <w:rPr>
          <w:rFonts w:asciiTheme="minorHAnsi" w:hAnsiTheme="minorHAnsi" w:cs="Arial"/>
          <w:b/>
          <w:sz w:val="22"/>
          <w:szCs w:val="22"/>
        </w:rPr>
        <w:t>Police and Crime Plan Objective – A Better Deal for Victims and Witnesses</w:t>
      </w:r>
    </w:p>
    <w:p w14:paraId="2FD30FE6" w14:textId="77777777" w:rsidR="00E7060F" w:rsidRPr="00044EF7" w:rsidRDefault="00E7060F" w:rsidP="00E7060F">
      <w:pPr>
        <w:tabs>
          <w:tab w:val="left" w:pos="567"/>
        </w:tabs>
        <w:rPr>
          <w:rFonts w:asciiTheme="minorHAnsi" w:hAnsiTheme="minorHAnsi" w:cs="Arial"/>
          <w:sz w:val="22"/>
          <w:szCs w:val="22"/>
        </w:rPr>
      </w:pPr>
    </w:p>
    <w:p w14:paraId="4F15BD0D" w14:textId="77777777" w:rsidR="00E625CF" w:rsidRPr="00044EF7" w:rsidRDefault="00E625CF" w:rsidP="00E7060F">
      <w:pPr>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The Acting Police and Crime Commissioner presented a number of questions to the Force ahead of the meeting based on key themes.  The questions raised are provided throughout the minutes in italics for information.</w:t>
      </w:r>
    </w:p>
    <w:p w14:paraId="1002750A" w14:textId="77777777" w:rsidR="00A172DE" w:rsidRPr="00044EF7" w:rsidRDefault="00A172DE" w:rsidP="00E625CF">
      <w:pPr>
        <w:tabs>
          <w:tab w:val="left" w:pos="567"/>
        </w:tabs>
        <w:overflowPunct/>
        <w:autoSpaceDE/>
        <w:autoSpaceDN/>
        <w:adjustRightInd/>
        <w:jc w:val="left"/>
        <w:textAlignment w:val="auto"/>
        <w:rPr>
          <w:rFonts w:asciiTheme="minorHAnsi" w:hAnsiTheme="minorHAnsi" w:cs="Arial"/>
          <w:sz w:val="22"/>
          <w:szCs w:val="22"/>
        </w:rPr>
      </w:pPr>
    </w:p>
    <w:p w14:paraId="4950C7E4" w14:textId="77777777" w:rsidR="00A172DE" w:rsidRPr="00044EF7" w:rsidRDefault="00A172DE" w:rsidP="00E625CF">
      <w:pPr>
        <w:tabs>
          <w:tab w:val="left" w:pos="567"/>
        </w:tabs>
        <w:overflowPunct/>
        <w:autoSpaceDE/>
        <w:autoSpaceDN/>
        <w:adjustRightInd/>
        <w:jc w:val="left"/>
        <w:textAlignment w:val="auto"/>
        <w:rPr>
          <w:rFonts w:asciiTheme="minorHAnsi" w:hAnsiTheme="minorHAnsi" w:cs="Arial"/>
          <w:i/>
          <w:iCs/>
          <w:sz w:val="22"/>
          <w:szCs w:val="22"/>
        </w:rPr>
      </w:pPr>
      <w:r w:rsidRPr="00044EF7">
        <w:rPr>
          <w:rFonts w:asciiTheme="minorHAnsi" w:hAnsiTheme="minorHAnsi" w:cs="Arial"/>
          <w:i/>
          <w:iCs/>
          <w:sz w:val="22"/>
          <w:szCs w:val="22"/>
        </w:rPr>
        <w:t>Domestic Abuse Internal Audit Report;</w:t>
      </w:r>
    </w:p>
    <w:p w14:paraId="3B1145B4" w14:textId="77777777" w:rsidR="00E625CF" w:rsidRPr="00044EF7" w:rsidRDefault="00E625CF" w:rsidP="00A172DE">
      <w:pPr>
        <w:pStyle w:val="ListParagraph"/>
        <w:numPr>
          <w:ilvl w:val="0"/>
          <w:numId w:val="5"/>
        </w:numPr>
        <w:tabs>
          <w:tab w:val="left" w:pos="567"/>
        </w:tabs>
        <w:overflowPunct/>
        <w:autoSpaceDE/>
        <w:autoSpaceDN/>
        <w:adjustRightInd/>
        <w:jc w:val="left"/>
        <w:textAlignment w:val="auto"/>
        <w:rPr>
          <w:rFonts w:asciiTheme="minorHAnsi" w:hAnsiTheme="minorHAnsi" w:cs="Arial"/>
          <w:i/>
          <w:iCs/>
          <w:sz w:val="22"/>
          <w:szCs w:val="22"/>
        </w:rPr>
      </w:pPr>
      <w:r w:rsidRPr="00044EF7">
        <w:rPr>
          <w:rFonts w:asciiTheme="minorHAnsi" w:hAnsiTheme="minorHAnsi" w:cs="Arial"/>
          <w:i/>
          <w:iCs/>
          <w:sz w:val="22"/>
          <w:szCs w:val="22"/>
        </w:rPr>
        <w:t xml:space="preserve">Can the Force </w:t>
      </w:r>
      <w:r w:rsidR="00A172DE" w:rsidRPr="00044EF7">
        <w:rPr>
          <w:rFonts w:asciiTheme="minorHAnsi" w:hAnsiTheme="minorHAnsi" w:cs="Arial"/>
          <w:i/>
          <w:iCs/>
          <w:sz w:val="22"/>
          <w:szCs w:val="22"/>
        </w:rPr>
        <w:t>provide an update on the position since the joint audit committee was undertaken?</w:t>
      </w:r>
    </w:p>
    <w:p w14:paraId="20ABD5FF" w14:textId="77777777" w:rsidR="00A172DE" w:rsidRPr="00044EF7" w:rsidRDefault="00A172DE" w:rsidP="00A172DE">
      <w:pPr>
        <w:pStyle w:val="ListParagraph"/>
        <w:numPr>
          <w:ilvl w:val="0"/>
          <w:numId w:val="5"/>
        </w:numPr>
        <w:tabs>
          <w:tab w:val="left" w:pos="567"/>
        </w:tabs>
        <w:overflowPunct/>
        <w:autoSpaceDE/>
        <w:autoSpaceDN/>
        <w:adjustRightInd/>
        <w:jc w:val="left"/>
        <w:textAlignment w:val="auto"/>
        <w:rPr>
          <w:rFonts w:asciiTheme="minorHAnsi" w:hAnsiTheme="minorHAnsi" w:cs="Arial"/>
          <w:i/>
          <w:iCs/>
          <w:sz w:val="22"/>
          <w:szCs w:val="22"/>
        </w:rPr>
      </w:pPr>
      <w:r w:rsidRPr="00044EF7">
        <w:rPr>
          <w:rFonts w:asciiTheme="minorHAnsi" w:hAnsiTheme="minorHAnsi" w:cs="Arial"/>
          <w:i/>
          <w:iCs/>
          <w:sz w:val="22"/>
          <w:szCs w:val="22"/>
        </w:rPr>
        <w:t>Can the Force confirm what processes are in place to ensure that the recommendations have been completed, and that they are assured that compliance with force policies related to domestic abuse are being adhered to?</w:t>
      </w:r>
    </w:p>
    <w:p w14:paraId="7B3D55AD" w14:textId="77777777" w:rsidR="00A172DE" w:rsidRPr="00044EF7" w:rsidRDefault="00A172DE" w:rsidP="00A172DE">
      <w:pPr>
        <w:tabs>
          <w:tab w:val="left" w:pos="567"/>
        </w:tabs>
        <w:overflowPunct/>
        <w:autoSpaceDE/>
        <w:autoSpaceDN/>
        <w:adjustRightInd/>
        <w:jc w:val="left"/>
        <w:textAlignment w:val="auto"/>
        <w:rPr>
          <w:rFonts w:asciiTheme="minorHAnsi" w:hAnsiTheme="minorHAnsi" w:cs="Arial"/>
          <w:i/>
          <w:iCs/>
          <w:sz w:val="22"/>
          <w:szCs w:val="22"/>
        </w:rPr>
      </w:pPr>
    </w:p>
    <w:p w14:paraId="7B0CB6F8" w14:textId="77777777" w:rsidR="00A172DE" w:rsidRPr="00044EF7" w:rsidRDefault="00A172DE" w:rsidP="00A172DE">
      <w:pPr>
        <w:tabs>
          <w:tab w:val="left" w:pos="567"/>
        </w:tabs>
        <w:overflowPunct/>
        <w:autoSpaceDE/>
        <w:autoSpaceDN/>
        <w:adjustRightInd/>
        <w:jc w:val="left"/>
        <w:textAlignment w:val="auto"/>
        <w:rPr>
          <w:rFonts w:asciiTheme="minorHAnsi" w:hAnsiTheme="minorHAnsi" w:cs="Arial"/>
          <w:i/>
          <w:iCs/>
          <w:sz w:val="22"/>
          <w:szCs w:val="22"/>
        </w:rPr>
      </w:pPr>
      <w:r w:rsidRPr="00044EF7">
        <w:rPr>
          <w:rFonts w:asciiTheme="minorHAnsi" w:hAnsiTheme="minorHAnsi" w:cs="Arial"/>
          <w:i/>
          <w:iCs/>
          <w:sz w:val="22"/>
          <w:szCs w:val="22"/>
        </w:rPr>
        <w:t>Victims/VCOP;</w:t>
      </w:r>
    </w:p>
    <w:p w14:paraId="31D4424E" w14:textId="77777777" w:rsidR="00A172DE" w:rsidRPr="00044EF7" w:rsidRDefault="00A172DE" w:rsidP="00A172DE">
      <w:pPr>
        <w:pStyle w:val="ListParagraph"/>
        <w:numPr>
          <w:ilvl w:val="0"/>
          <w:numId w:val="6"/>
        </w:numPr>
        <w:tabs>
          <w:tab w:val="left" w:pos="567"/>
        </w:tabs>
        <w:overflowPunct/>
        <w:autoSpaceDE/>
        <w:autoSpaceDN/>
        <w:adjustRightInd/>
        <w:jc w:val="left"/>
        <w:textAlignment w:val="auto"/>
        <w:rPr>
          <w:rFonts w:asciiTheme="minorHAnsi" w:hAnsiTheme="minorHAnsi" w:cs="Arial"/>
          <w:i/>
          <w:iCs/>
          <w:sz w:val="22"/>
          <w:szCs w:val="22"/>
        </w:rPr>
      </w:pPr>
      <w:r w:rsidRPr="00044EF7">
        <w:rPr>
          <w:rFonts w:asciiTheme="minorHAnsi" w:hAnsiTheme="minorHAnsi" w:cs="Arial"/>
          <w:i/>
          <w:iCs/>
          <w:sz w:val="22"/>
          <w:szCs w:val="22"/>
        </w:rPr>
        <w:t xml:space="preserve">Can the force provide the </w:t>
      </w:r>
      <w:r w:rsidR="000B03DD" w:rsidRPr="00044EF7">
        <w:rPr>
          <w:rFonts w:asciiTheme="minorHAnsi" w:hAnsiTheme="minorHAnsi" w:cs="Arial"/>
          <w:i/>
          <w:iCs/>
          <w:sz w:val="22"/>
          <w:szCs w:val="22"/>
        </w:rPr>
        <w:t xml:space="preserve">Acting </w:t>
      </w:r>
      <w:r w:rsidRPr="00044EF7">
        <w:rPr>
          <w:rFonts w:asciiTheme="minorHAnsi" w:hAnsiTheme="minorHAnsi" w:cs="Arial"/>
          <w:i/>
          <w:iCs/>
          <w:sz w:val="22"/>
          <w:szCs w:val="22"/>
        </w:rPr>
        <w:t>PCC with an update on VCOP compliance rates, how the force is ensuring the quality of the work in this area and confirmation that victims are receiving a better service?</w:t>
      </w:r>
    </w:p>
    <w:p w14:paraId="370067B4" w14:textId="77777777" w:rsidR="00A172DE" w:rsidRPr="00044EF7" w:rsidRDefault="00A172DE" w:rsidP="00A172DE">
      <w:pPr>
        <w:pStyle w:val="ListParagraph"/>
        <w:numPr>
          <w:ilvl w:val="0"/>
          <w:numId w:val="6"/>
        </w:numPr>
        <w:tabs>
          <w:tab w:val="left" w:pos="567"/>
        </w:tabs>
        <w:overflowPunct/>
        <w:autoSpaceDE/>
        <w:autoSpaceDN/>
        <w:adjustRightInd/>
        <w:jc w:val="left"/>
        <w:textAlignment w:val="auto"/>
        <w:rPr>
          <w:rFonts w:asciiTheme="minorHAnsi" w:hAnsiTheme="minorHAnsi" w:cs="Arial"/>
          <w:i/>
          <w:iCs/>
          <w:sz w:val="22"/>
          <w:szCs w:val="22"/>
        </w:rPr>
      </w:pPr>
      <w:r w:rsidRPr="00044EF7">
        <w:rPr>
          <w:rFonts w:asciiTheme="minorHAnsi" w:hAnsiTheme="minorHAnsi" w:cs="Arial"/>
          <w:i/>
          <w:iCs/>
          <w:sz w:val="22"/>
          <w:szCs w:val="22"/>
        </w:rPr>
        <w:t>What is the force aiming for in terms of the target for the VCOP compliance figure?</w:t>
      </w:r>
    </w:p>
    <w:p w14:paraId="2597352A" w14:textId="77777777" w:rsidR="00A172DE" w:rsidRPr="00044EF7" w:rsidRDefault="00A172DE" w:rsidP="00A172DE">
      <w:pPr>
        <w:pStyle w:val="ListParagraph"/>
        <w:numPr>
          <w:ilvl w:val="0"/>
          <w:numId w:val="6"/>
        </w:numPr>
        <w:tabs>
          <w:tab w:val="left" w:pos="567"/>
        </w:tabs>
        <w:overflowPunct/>
        <w:autoSpaceDE/>
        <w:autoSpaceDN/>
        <w:adjustRightInd/>
        <w:jc w:val="left"/>
        <w:textAlignment w:val="auto"/>
        <w:rPr>
          <w:rFonts w:asciiTheme="minorHAnsi" w:hAnsiTheme="minorHAnsi" w:cs="Arial"/>
          <w:i/>
          <w:iCs/>
          <w:sz w:val="22"/>
          <w:szCs w:val="22"/>
        </w:rPr>
      </w:pPr>
      <w:r w:rsidRPr="00044EF7">
        <w:rPr>
          <w:rFonts w:asciiTheme="minorHAnsi" w:hAnsiTheme="minorHAnsi" w:cs="Arial"/>
          <w:i/>
          <w:iCs/>
          <w:sz w:val="22"/>
          <w:szCs w:val="22"/>
        </w:rPr>
        <w:t>How is the force embedding lessons learnt from the VCAS Quality of Service Report?</w:t>
      </w:r>
    </w:p>
    <w:p w14:paraId="34DF5EC1" w14:textId="77777777" w:rsidR="00A172DE" w:rsidRPr="00044EF7" w:rsidRDefault="00A172DE" w:rsidP="00A172DE">
      <w:pPr>
        <w:tabs>
          <w:tab w:val="left" w:pos="567"/>
        </w:tabs>
        <w:overflowPunct/>
        <w:autoSpaceDE/>
        <w:autoSpaceDN/>
        <w:adjustRightInd/>
        <w:jc w:val="left"/>
        <w:textAlignment w:val="auto"/>
        <w:rPr>
          <w:rFonts w:asciiTheme="minorHAnsi" w:hAnsiTheme="minorHAnsi" w:cs="Arial"/>
          <w:i/>
          <w:iCs/>
          <w:sz w:val="22"/>
          <w:szCs w:val="22"/>
        </w:rPr>
      </w:pPr>
    </w:p>
    <w:p w14:paraId="7842EB6D" w14:textId="70DC442A" w:rsidR="00E7060F" w:rsidRPr="00044EF7" w:rsidRDefault="00C00A7E" w:rsidP="00E7060F">
      <w:pPr>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LO noted</w:t>
      </w:r>
      <w:r w:rsidR="000B03DD" w:rsidRPr="00044EF7">
        <w:rPr>
          <w:rFonts w:asciiTheme="minorHAnsi" w:hAnsiTheme="minorHAnsi" w:cs="Arial"/>
          <w:sz w:val="22"/>
          <w:szCs w:val="22"/>
        </w:rPr>
        <w:t xml:space="preserve"> that </w:t>
      </w:r>
      <w:r w:rsidR="00E7060F" w:rsidRPr="00044EF7">
        <w:rPr>
          <w:rFonts w:asciiTheme="minorHAnsi" w:hAnsiTheme="minorHAnsi" w:cs="Arial"/>
          <w:sz w:val="22"/>
          <w:szCs w:val="22"/>
        </w:rPr>
        <w:t xml:space="preserve">Data quality and responses have </w:t>
      </w:r>
      <w:r w:rsidRPr="00044EF7">
        <w:rPr>
          <w:rFonts w:asciiTheme="minorHAnsi" w:hAnsiTheme="minorHAnsi" w:cs="Arial"/>
          <w:sz w:val="22"/>
          <w:szCs w:val="22"/>
        </w:rPr>
        <w:t xml:space="preserve">improved; which was credit to the team.  LO queried whether missing risk assessments, THRIVE and technical issues had been remedied.  HM provided a brief overview of intermittent issues with IT. </w:t>
      </w:r>
      <w:r w:rsidR="000B03DD" w:rsidRPr="00044EF7">
        <w:rPr>
          <w:rFonts w:asciiTheme="minorHAnsi" w:hAnsiTheme="minorHAnsi" w:cs="Arial"/>
          <w:sz w:val="22"/>
          <w:szCs w:val="22"/>
        </w:rPr>
        <w:t xml:space="preserve"> </w:t>
      </w:r>
      <w:r w:rsidRPr="00044EF7">
        <w:rPr>
          <w:rFonts w:asciiTheme="minorHAnsi" w:hAnsiTheme="minorHAnsi" w:cs="Arial"/>
          <w:sz w:val="22"/>
          <w:szCs w:val="22"/>
        </w:rPr>
        <w:t>T</w:t>
      </w:r>
      <w:r w:rsidR="000B03DD" w:rsidRPr="00044EF7">
        <w:rPr>
          <w:rFonts w:asciiTheme="minorHAnsi" w:hAnsiTheme="minorHAnsi" w:cs="Arial"/>
          <w:sz w:val="22"/>
          <w:szCs w:val="22"/>
        </w:rPr>
        <w:t>he current status of domestic abuse is monitored with regular debriefs</w:t>
      </w:r>
      <w:r w:rsidR="006351CD" w:rsidRPr="00044EF7">
        <w:rPr>
          <w:rFonts w:asciiTheme="minorHAnsi" w:hAnsiTheme="minorHAnsi" w:cs="Arial"/>
          <w:sz w:val="22"/>
          <w:szCs w:val="22"/>
        </w:rPr>
        <w:t>, although there are some n</w:t>
      </w:r>
      <w:r w:rsidR="009A6D23" w:rsidRPr="00044EF7">
        <w:rPr>
          <w:rFonts w:asciiTheme="minorHAnsi" w:hAnsiTheme="minorHAnsi" w:cs="Arial"/>
          <w:sz w:val="22"/>
          <w:szCs w:val="22"/>
        </w:rPr>
        <w:t>ational challenges.</w:t>
      </w:r>
    </w:p>
    <w:p w14:paraId="3A4EA238" w14:textId="77777777" w:rsidR="009A6D23" w:rsidRPr="00044EF7" w:rsidRDefault="009A6D23" w:rsidP="009A6D23">
      <w:pPr>
        <w:tabs>
          <w:tab w:val="left" w:pos="567"/>
        </w:tabs>
        <w:overflowPunct/>
        <w:autoSpaceDE/>
        <w:autoSpaceDN/>
        <w:adjustRightInd/>
        <w:jc w:val="left"/>
        <w:textAlignment w:val="auto"/>
        <w:rPr>
          <w:rFonts w:asciiTheme="minorHAnsi" w:hAnsiTheme="minorHAnsi" w:cs="Arial"/>
          <w:sz w:val="22"/>
          <w:szCs w:val="22"/>
        </w:rPr>
      </w:pPr>
    </w:p>
    <w:p w14:paraId="75B20E4A" w14:textId="77777777" w:rsidR="009A6D23" w:rsidRPr="00044EF7" w:rsidRDefault="009A6D23" w:rsidP="009A6D23">
      <w:pPr>
        <w:pStyle w:val="ListParagraph"/>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 xml:space="preserve">Body worn video </w:t>
      </w:r>
      <w:r w:rsidR="00C00A7E" w:rsidRPr="00044EF7">
        <w:rPr>
          <w:rFonts w:asciiTheme="minorHAnsi" w:hAnsiTheme="minorHAnsi" w:cs="Arial"/>
          <w:sz w:val="22"/>
          <w:szCs w:val="22"/>
        </w:rPr>
        <w:t xml:space="preserve">footage </w:t>
      </w:r>
      <w:r w:rsidRPr="00044EF7">
        <w:rPr>
          <w:rFonts w:asciiTheme="minorHAnsi" w:hAnsiTheme="minorHAnsi" w:cs="Arial"/>
          <w:sz w:val="22"/>
          <w:szCs w:val="22"/>
        </w:rPr>
        <w:t xml:space="preserve">is improving and it was queried what was in place to measure the IT solution.  The data provided </w:t>
      </w:r>
      <w:r w:rsidR="00C00A7E" w:rsidRPr="00044EF7">
        <w:rPr>
          <w:rFonts w:asciiTheme="minorHAnsi" w:hAnsiTheme="minorHAnsi" w:cs="Arial"/>
          <w:sz w:val="22"/>
          <w:szCs w:val="22"/>
        </w:rPr>
        <w:t xml:space="preserve">from software </w:t>
      </w:r>
      <w:r w:rsidRPr="00044EF7">
        <w:rPr>
          <w:rFonts w:asciiTheme="minorHAnsi" w:hAnsiTheme="minorHAnsi" w:cs="Arial"/>
          <w:sz w:val="22"/>
          <w:szCs w:val="22"/>
        </w:rPr>
        <w:t>is not what was hoped for</w:t>
      </w:r>
      <w:r w:rsidR="00C00A7E" w:rsidRPr="00044EF7">
        <w:rPr>
          <w:rFonts w:asciiTheme="minorHAnsi" w:hAnsiTheme="minorHAnsi" w:cs="Arial"/>
          <w:sz w:val="22"/>
          <w:szCs w:val="22"/>
        </w:rPr>
        <w:t xml:space="preserve">.  </w:t>
      </w:r>
      <w:r w:rsidRPr="00044EF7">
        <w:rPr>
          <w:rFonts w:asciiTheme="minorHAnsi" w:hAnsiTheme="minorHAnsi" w:cs="Arial"/>
          <w:sz w:val="22"/>
          <w:szCs w:val="22"/>
        </w:rPr>
        <w:t xml:space="preserve"> </w:t>
      </w:r>
      <w:r w:rsidR="00C00A7E" w:rsidRPr="00044EF7">
        <w:rPr>
          <w:rFonts w:asciiTheme="minorHAnsi" w:hAnsiTheme="minorHAnsi" w:cs="Arial"/>
          <w:sz w:val="22"/>
          <w:szCs w:val="22"/>
        </w:rPr>
        <w:t>An</w:t>
      </w:r>
      <w:r w:rsidRPr="00044EF7">
        <w:rPr>
          <w:rFonts w:asciiTheme="minorHAnsi" w:hAnsiTheme="minorHAnsi" w:cs="Arial"/>
          <w:sz w:val="22"/>
          <w:szCs w:val="22"/>
        </w:rPr>
        <w:t xml:space="preserve"> audit</w:t>
      </w:r>
      <w:r w:rsidR="00C00A7E" w:rsidRPr="00044EF7">
        <w:rPr>
          <w:rFonts w:asciiTheme="minorHAnsi" w:hAnsiTheme="minorHAnsi" w:cs="Arial"/>
          <w:sz w:val="22"/>
          <w:szCs w:val="22"/>
        </w:rPr>
        <w:t xml:space="preserve"> had been carried out on evidence led prosecutions; there is now</w:t>
      </w:r>
      <w:r w:rsidRPr="00044EF7">
        <w:rPr>
          <w:rFonts w:asciiTheme="minorHAnsi" w:hAnsiTheme="minorHAnsi" w:cs="Arial"/>
          <w:sz w:val="22"/>
          <w:szCs w:val="22"/>
        </w:rPr>
        <w:t xml:space="preserve"> policy and </w:t>
      </w:r>
      <w:r w:rsidR="00643752" w:rsidRPr="00044EF7">
        <w:rPr>
          <w:rFonts w:asciiTheme="minorHAnsi" w:hAnsiTheme="minorHAnsi" w:cs="Arial"/>
          <w:sz w:val="22"/>
          <w:szCs w:val="22"/>
        </w:rPr>
        <w:t>procedure,</w:t>
      </w:r>
      <w:r w:rsidRPr="00044EF7">
        <w:rPr>
          <w:rFonts w:asciiTheme="minorHAnsi" w:hAnsiTheme="minorHAnsi" w:cs="Arial"/>
          <w:sz w:val="22"/>
          <w:szCs w:val="22"/>
        </w:rPr>
        <w:t xml:space="preserve"> </w:t>
      </w:r>
      <w:r w:rsidR="00C00A7E" w:rsidRPr="00044EF7">
        <w:rPr>
          <w:rFonts w:asciiTheme="minorHAnsi" w:hAnsiTheme="minorHAnsi" w:cs="Arial"/>
          <w:sz w:val="22"/>
          <w:szCs w:val="22"/>
        </w:rPr>
        <w:t xml:space="preserve">but it has </w:t>
      </w:r>
      <w:r w:rsidRPr="00044EF7">
        <w:rPr>
          <w:rFonts w:asciiTheme="minorHAnsi" w:hAnsiTheme="minorHAnsi" w:cs="Arial"/>
          <w:sz w:val="22"/>
          <w:szCs w:val="22"/>
        </w:rPr>
        <w:t xml:space="preserve">not been fully embedded.  </w:t>
      </w:r>
      <w:r w:rsidR="00C00A7E" w:rsidRPr="00044EF7">
        <w:rPr>
          <w:rFonts w:asciiTheme="minorHAnsi" w:hAnsiTheme="minorHAnsi" w:cs="Arial"/>
          <w:sz w:val="22"/>
          <w:szCs w:val="22"/>
        </w:rPr>
        <w:t xml:space="preserve"> </w:t>
      </w:r>
      <w:r w:rsidRPr="00044EF7">
        <w:rPr>
          <w:rFonts w:asciiTheme="minorHAnsi" w:hAnsiTheme="minorHAnsi" w:cs="Arial"/>
          <w:sz w:val="22"/>
          <w:szCs w:val="22"/>
        </w:rPr>
        <w:t xml:space="preserve"> </w:t>
      </w:r>
      <w:r w:rsidR="00C00A7E" w:rsidRPr="00044EF7">
        <w:rPr>
          <w:rFonts w:asciiTheme="minorHAnsi" w:hAnsiTheme="minorHAnsi" w:cs="Arial"/>
          <w:sz w:val="22"/>
          <w:szCs w:val="22"/>
        </w:rPr>
        <w:t>C</w:t>
      </w:r>
      <w:r w:rsidRPr="00044EF7">
        <w:rPr>
          <w:rFonts w:asciiTheme="minorHAnsi" w:hAnsiTheme="minorHAnsi" w:cs="Arial"/>
          <w:sz w:val="22"/>
          <w:szCs w:val="22"/>
        </w:rPr>
        <w:t xml:space="preserve">ompliance </w:t>
      </w:r>
      <w:r w:rsidR="00C00A7E" w:rsidRPr="00044EF7">
        <w:rPr>
          <w:rFonts w:asciiTheme="minorHAnsi" w:hAnsiTheme="minorHAnsi" w:cs="Arial"/>
          <w:sz w:val="22"/>
          <w:szCs w:val="22"/>
        </w:rPr>
        <w:t>will be</w:t>
      </w:r>
      <w:r w:rsidR="00643752" w:rsidRPr="00044EF7">
        <w:rPr>
          <w:rFonts w:asciiTheme="minorHAnsi" w:hAnsiTheme="minorHAnsi" w:cs="Arial"/>
          <w:sz w:val="22"/>
          <w:szCs w:val="22"/>
        </w:rPr>
        <w:t xml:space="preserve"> monitored at the Governance and Scrutiny Board</w:t>
      </w:r>
      <w:r w:rsidRPr="00044EF7">
        <w:rPr>
          <w:rFonts w:asciiTheme="minorHAnsi" w:hAnsiTheme="minorHAnsi" w:cs="Arial"/>
          <w:sz w:val="22"/>
          <w:szCs w:val="22"/>
        </w:rPr>
        <w:t xml:space="preserve"> as there are still gaps.  Storage issues on the cloud require rectifying.  There have been no failures with the new equipment.  Audits are completed </w:t>
      </w:r>
      <w:r w:rsidR="00643752" w:rsidRPr="00044EF7">
        <w:rPr>
          <w:rFonts w:asciiTheme="minorHAnsi" w:hAnsiTheme="minorHAnsi" w:cs="Arial"/>
          <w:sz w:val="22"/>
          <w:szCs w:val="22"/>
        </w:rPr>
        <w:t xml:space="preserve">by Inspectors </w:t>
      </w:r>
      <w:r w:rsidRPr="00044EF7">
        <w:rPr>
          <w:rFonts w:asciiTheme="minorHAnsi" w:hAnsiTheme="minorHAnsi" w:cs="Arial"/>
          <w:sz w:val="22"/>
          <w:szCs w:val="22"/>
        </w:rPr>
        <w:t xml:space="preserve">at LPA level.  Evidence led prosecutions have been raised </w:t>
      </w:r>
      <w:r w:rsidR="00643752" w:rsidRPr="00044EF7">
        <w:rPr>
          <w:rFonts w:asciiTheme="minorHAnsi" w:hAnsiTheme="minorHAnsi" w:cs="Arial"/>
          <w:sz w:val="22"/>
          <w:szCs w:val="22"/>
        </w:rPr>
        <w:t xml:space="preserve">nationally </w:t>
      </w:r>
      <w:r w:rsidRPr="00044EF7">
        <w:rPr>
          <w:rFonts w:asciiTheme="minorHAnsi" w:hAnsiTheme="minorHAnsi" w:cs="Arial"/>
          <w:sz w:val="22"/>
          <w:szCs w:val="22"/>
        </w:rPr>
        <w:t xml:space="preserve">with CPS to incorporate </w:t>
      </w:r>
      <w:r w:rsidR="00643752" w:rsidRPr="00044EF7">
        <w:rPr>
          <w:rFonts w:asciiTheme="minorHAnsi" w:hAnsiTheme="minorHAnsi" w:cs="Arial"/>
          <w:sz w:val="22"/>
          <w:szCs w:val="22"/>
        </w:rPr>
        <w:t xml:space="preserve">in their national performance framework.  Local solutions are in place </w:t>
      </w:r>
      <w:r w:rsidRPr="00044EF7">
        <w:rPr>
          <w:rFonts w:asciiTheme="minorHAnsi" w:hAnsiTheme="minorHAnsi" w:cs="Arial"/>
          <w:sz w:val="22"/>
          <w:szCs w:val="22"/>
        </w:rPr>
        <w:t>and better oversight.  RSM Auditors will be dip sampling</w:t>
      </w:r>
      <w:r w:rsidR="00643752" w:rsidRPr="00044EF7">
        <w:rPr>
          <w:rFonts w:asciiTheme="minorHAnsi" w:hAnsiTheme="minorHAnsi" w:cs="Arial"/>
          <w:sz w:val="22"/>
          <w:szCs w:val="22"/>
        </w:rPr>
        <w:t xml:space="preserve"> but still some way to go.</w:t>
      </w:r>
    </w:p>
    <w:p w14:paraId="4ADB25D1" w14:textId="77777777" w:rsidR="009A6D23" w:rsidRPr="00044EF7" w:rsidRDefault="009A6D23" w:rsidP="009A6D23">
      <w:pPr>
        <w:pStyle w:val="ListParagraph"/>
        <w:rPr>
          <w:rFonts w:asciiTheme="minorHAnsi" w:hAnsiTheme="minorHAnsi" w:cs="Arial"/>
          <w:sz w:val="22"/>
          <w:szCs w:val="22"/>
        </w:rPr>
      </w:pPr>
    </w:p>
    <w:p w14:paraId="5446A35C" w14:textId="6E950B31" w:rsidR="009A6D23" w:rsidRPr="00044EF7" w:rsidRDefault="00643752" w:rsidP="009A6D23">
      <w:pPr>
        <w:pStyle w:val="ListParagraph"/>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The MASH Manager has</w:t>
      </w:r>
      <w:r w:rsidR="009A6D23" w:rsidRPr="00044EF7">
        <w:rPr>
          <w:rFonts w:asciiTheme="minorHAnsi" w:hAnsiTheme="minorHAnsi" w:cs="Arial"/>
          <w:sz w:val="22"/>
          <w:szCs w:val="22"/>
        </w:rPr>
        <w:t xml:space="preserve"> a database in relation to MARAC, and a safety net is now in place.  Supervisor training has been implemented </w:t>
      </w:r>
      <w:r w:rsidRPr="00044EF7">
        <w:rPr>
          <w:rFonts w:asciiTheme="minorHAnsi" w:hAnsiTheme="minorHAnsi" w:cs="Arial"/>
          <w:sz w:val="22"/>
          <w:szCs w:val="22"/>
        </w:rPr>
        <w:t xml:space="preserve">in relation </w:t>
      </w:r>
      <w:r w:rsidR="009A6D23" w:rsidRPr="00044EF7">
        <w:rPr>
          <w:rFonts w:asciiTheme="minorHAnsi" w:hAnsiTheme="minorHAnsi" w:cs="Arial"/>
          <w:sz w:val="22"/>
          <w:szCs w:val="22"/>
        </w:rPr>
        <w:t xml:space="preserve">to risk </w:t>
      </w:r>
      <w:r w:rsidRPr="00044EF7">
        <w:rPr>
          <w:rFonts w:asciiTheme="minorHAnsi" w:hAnsiTheme="minorHAnsi" w:cs="Arial"/>
          <w:sz w:val="22"/>
          <w:szCs w:val="22"/>
        </w:rPr>
        <w:t>assessments</w:t>
      </w:r>
      <w:r w:rsidR="009A6D23" w:rsidRPr="00044EF7">
        <w:rPr>
          <w:rFonts w:asciiTheme="minorHAnsi" w:hAnsiTheme="minorHAnsi" w:cs="Arial"/>
          <w:sz w:val="22"/>
          <w:szCs w:val="22"/>
        </w:rPr>
        <w:t xml:space="preserve">.  RK noted </w:t>
      </w:r>
      <w:r w:rsidRPr="00044EF7">
        <w:rPr>
          <w:rFonts w:asciiTheme="minorHAnsi" w:hAnsiTheme="minorHAnsi" w:cs="Arial"/>
          <w:sz w:val="22"/>
          <w:szCs w:val="22"/>
        </w:rPr>
        <w:t>a point of accuracy in relation to</w:t>
      </w:r>
      <w:r w:rsidR="009A6D23" w:rsidRPr="00044EF7">
        <w:rPr>
          <w:rFonts w:asciiTheme="minorHAnsi" w:hAnsiTheme="minorHAnsi" w:cs="Arial"/>
          <w:sz w:val="22"/>
          <w:szCs w:val="22"/>
        </w:rPr>
        <w:t xml:space="preserve"> the MARAC screening process</w:t>
      </w:r>
      <w:r w:rsidRPr="00044EF7">
        <w:rPr>
          <w:rFonts w:asciiTheme="minorHAnsi" w:hAnsiTheme="minorHAnsi" w:cs="Arial"/>
          <w:sz w:val="22"/>
          <w:szCs w:val="22"/>
        </w:rPr>
        <w:t>; this</w:t>
      </w:r>
      <w:r w:rsidR="009A6D23" w:rsidRPr="00044EF7">
        <w:rPr>
          <w:rFonts w:asciiTheme="minorHAnsi" w:hAnsiTheme="minorHAnsi" w:cs="Arial"/>
          <w:sz w:val="22"/>
          <w:szCs w:val="22"/>
        </w:rPr>
        <w:t xml:space="preserve"> was handed back to the force on </w:t>
      </w:r>
      <w:r w:rsidRPr="00044EF7">
        <w:rPr>
          <w:rFonts w:asciiTheme="minorHAnsi" w:hAnsiTheme="minorHAnsi" w:cs="Arial"/>
          <w:sz w:val="22"/>
          <w:szCs w:val="22"/>
        </w:rPr>
        <w:t>1</w:t>
      </w:r>
      <w:r w:rsidR="009A6D23" w:rsidRPr="00044EF7">
        <w:rPr>
          <w:rFonts w:asciiTheme="minorHAnsi" w:hAnsiTheme="minorHAnsi" w:cs="Arial"/>
          <w:sz w:val="22"/>
          <w:szCs w:val="22"/>
        </w:rPr>
        <w:t>6 April 2021</w:t>
      </w:r>
      <w:r w:rsidRPr="00044EF7">
        <w:rPr>
          <w:rFonts w:asciiTheme="minorHAnsi" w:hAnsiTheme="minorHAnsi" w:cs="Arial"/>
          <w:sz w:val="22"/>
          <w:szCs w:val="22"/>
        </w:rPr>
        <w:t xml:space="preserve"> and was completed by the DASS team</w:t>
      </w:r>
      <w:r w:rsidR="009A6D23" w:rsidRPr="00044EF7">
        <w:rPr>
          <w:rFonts w:asciiTheme="minorHAnsi" w:hAnsiTheme="minorHAnsi" w:cs="Arial"/>
          <w:sz w:val="22"/>
          <w:szCs w:val="22"/>
        </w:rPr>
        <w:t xml:space="preserve">.  </w:t>
      </w:r>
      <w:r w:rsidR="006351CD" w:rsidRPr="00044EF7">
        <w:rPr>
          <w:rFonts w:asciiTheme="minorHAnsi" w:hAnsiTheme="minorHAnsi" w:cs="Arial"/>
          <w:sz w:val="22"/>
          <w:szCs w:val="22"/>
        </w:rPr>
        <w:t>Discussion took place regarding partnership working and it was noted that the Force</w:t>
      </w:r>
      <w:r w:rsidR="003A64C6" w:rsidRPr="00044EF7">
        <w:rPr>
          <w:rFonts w:asciiTheme="minorHAnsi" w:hAnsiTheme="minorHAnsi" w:cs="Arial"/>
          <w:sz w:val="22"/>
          <w:szCs w:val="22"/>
        </w:rPr>
        <w:t xml:space="preserve"> are willing to</w:t>
      </w:r>
      <w:r w:rsidR="006351CD" w:rsidRPr="00044EF7">
        <w:rPr>
          <w:rFonts w:asciiTheme="minorHAnsi" w:hAnsiTheme="minorHAnsi" w:cs="Arial"/>
          <w:sz w:val="22"/>
          <w:szCs w:val="22"/>
        </w:rPr>
        <w:t xml:space="preserve"> engage and implement a process.</w:t>
      </w:r>
      <w:r w:rsidR="009A6D23" w:rsidRPr="00044EF7">
        <w:rPr>
          <w:rFonts w:asciiTheme="minorHAnsi" w:hAnsiTheme="minorHAnsi" w:cs="Arial"/>
          <w:sz w:val="22"/>
          <w:szCs w:val="22"/>
        </w:rPr>
        <w:t xml:space="preserve">  A paper will be taken to the next Strategic MARAC meeting for consistency and partnership engagement.  </w:t>
      </w:r>
      <w:r w:rsidR="003A64C6" w:rsidRPr="00044EF7">
        <w:rPr>
          <w:rFonts w:asciiTheme="minorHAnsi" w:hAnsiTheme="minorHAnsi" w:cs="Arial"/>
          <w:sz w:val="22"/>
          <w:szCs w:val="22"/>
        </w:rPr>
        <w:t>RK noted that the MARAC review was to conclude at the end of April.  Due to d</w:t>
      </w:r>
      <w:r w:rsidR="009A6D23" w:rsidRPr="00044EF7">
        <w:rPr>
          <w:rFonts w:asciiTheme="minorHAnsi" w:hAnsiTheme="minorHAnsi" w:cs="Arial"/>
          <w:sz w:val="22"/>
          <w:szCs w:val="22"/>
        </w:rPr>
        <w:t>elays in accessing information</w:t>
      </w:r>
      <w:r w:rsidR="003A64C6" w:rsidRPr="00044EF7">
        <w:rPr>
          <w:rFonts w:asciiTheme="minorHAnsi" w:hAnsiTheme="minorHAnsi" w:cs="Arial"/>
          <w:sz w:val="22"/>
          <w:szCs w:val="22"/>
        </w:rPr>
        <w:t xml:space="preserve">, the review will be </w:t>
      </w:r>
      <w:r w:rsidR="009A6D23" w:rsidRPr="00044EF7">
        <w:rPr>
          <w:rFonts w:asciiTheme="minorHAnsi" w:hAnsiTheme="minorHAnsi" w:cs="Arial"/>
          <w:sz w:val="22"/>
          <w:szCs w:val="22"/>
        </w:rPr>
        <w:t xml:space="preserve">presented to </w:t>
      </w:r>
      <w:r w:rsidR="003A64C6" w:rsidRPr="00044EF7">
        <w:rPr>
          <w:rFonts w:asciiTheme="minorHAnsi" w:hAnsiTheme="minorHAnsi" w:cs="Arial"/>
          <w:sz w:val="22"/>
          <w:szCs w:val="22"/>
        </w:rPr>
        <w:t>a special</w:t>
      </w:r>
      <w:r w:rsidR="009A6D23" w:rsidRPr="00044EF7">
        <w:rPr>
          <w:rFonts w:asciiTheme="minorHAnsi" w:hAnsiTheme="minorHAnsi" w:cs="Arial"/>
          <w:sz w:val="22"/>
          <w:szCs w:val="22"/>
        </w:rPr>
        <w:t xml:space="preserve"> Strategic MARAC</w:t>
      </w:r>
      <w:r w:rsidR="003A64C6" w:rsidRPr="00044EF7">
        <w:rPr>
          <w:rFonts w:asciiTheme="minorHAnsi" w:hAnsiTheme="minorHAnsi" w:cs="Arial"/>
          <w:sz w:val="22"/>
          <w:szCs w:val="22"/>
        </w:rPr>
        <w:t xml:space="preserve"> in early May where Safe Lives will present some of the findings and recommendations for a plan to be developed.</w:t>
      </w:r>
    </w:p>
    <w:p w14:paraId="34F5D17F" w14:textId="77777777" w:rsidR="000D62A8" w:rsidRPr="00044EF7" w:rsidRDefault="000D62A8" w:rsidP="000D62A8">
      <w:pPr>
        <w:pStyle w:val="ListParagraph"/>
        <w:rPr>
          <w:rFonts w:asciiTheme="minorHAnsi" w:hAnsiTheme="minorHAnsi" w:cs="Arial"/>
          <w:sz w:val="22"/>
          <w:szCs w:val="22"/>
        </w:rPr>
      </w:pPr>
    </w:p>
    <w:p w14:paraId="5572BD24" w14:textId="77777777" w:rsidR="000D62A8" w:rsidRPr="00044EF7" w:rsidRDefault="003A64C6" w:rsidP="009A6D23">
      <w:pPr>
        <w:pStyle w:val="ListParagraph"/>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RK noted that a new</w:t>
      </w:r>
      <w:r w:rsidR="000D62A8" w:rsidRPr="00044EF7">
        <w:rPr>
          <w:rFonts w:asciiTheme="minorHAnsi" w:hAnsiTheme="minorHAnsi" w:cs="Arial"/>
          <w:sz w:val="22"/>
          <w:szCs w:val="22"/>
        </w:rPr>
        <w:t xml:space="preserve"> process</w:t>
      </w:r>
      <w:r w:rsidRPr="00044EF7">
        <w:rPr>
          <w:rFonts w:asciiTheme="minorHAnsi" w:hAnsiTheme="minorHAnsi" w:cs="Arial"/>
          <w:sz w:val="22"/>
          <w:szCs w:val="22"/>
        </w:rPr>
        <w:t xml:space="preserve"> has been implemented</w:t>
      </w:r>
      <w:r w:rsidR="000D62A8" w:rsidRPr="00044EF7">
        <w:rPr>
          <w:rFonts w:asciiTheme="minorHAnsi" w:hAnsiTheme="minorHAnsi" w:cs="Arial"/>
          <w:sz w:val="22"/>
          <w:szCs w:val="22"/>
        </w:rPr>
        <w:t xml:space="preserve"> in the DV policy (2</w:t>
      </w:r>
      <w:r w:rsidR="000D62A8" w:rsidRPr="00044EF7">
        <w:rPr>
          <w:rFonts w:asciiTheme="minorHAnsi" w:hAnsiTheme="minorHAnsi" w:cs="Arial"/>
          <w:sz w:val="22"/>
          <w:szCs w:val="22"/>
          <w:vertAlign w:val="superscript"/>
        </w:rPr>
        <w:t>nd</w:t>
      </w:r>
      <w:r w:rsidR="000D62A8" w:rsidRPr="00044EF7">
        <w:rPr>
          <w:rFonts w:asciiTheme="minorHAnsi" w:hAnsiTheme="minorHAnsi" w:cs="Arial"/>
          <w:sz w:val="22"/>
          <w:szCs w:val="22"/>
        </w:rPr>
        <w:t xml:space="preserve"> para) requiring sign off at Inspector level seeking assurance around bail and released under investigation.</w:t>
      </w:r>
      <w:r w:rsidRPr="00044EF7">
        <w:rPr>
          <w:rFonts w:asciiTheme="minorHAnsi" w:hAnsiTheme="minorHAnsi" w:cs="Arial"/>
          <w:sz w:val="22"/>
          <w:szCs w:val="22"/>
        </w:rPr>
        <w:t xml:space="preserve">  </w:t>
      </w:r>
      <w:r w:rsidR="000D62A8" w:rsidRPr="00044EF7">
        <w:rPr>
          <w:rFonts w:asciiTheme="minorHAnsi" w:hAnsiTheme="minorHAnsi" w:cs="Arial"/>
          <w:sz w:val="22"/>
          <w:szCs w:val="22"/>
        </w:rPr>
        <w:t xml:space="preserve">LOr </w:t>
      </w:r>
      <w:r w:rsidRPr="00044EF7">
        <w:rPr>
          <w:rFonts w:asciiTheme="minorHAnsi" w:hAnsiTheme="minorHAnsi" w:cs="Arial"/>
          <w:sz w:val="22"/>
          <w:szCs w:val="22"/>
        </w:rPr>
        <w:t>stated</w:t>
      </w:r>
      <w:r w:rsidR="000D62A8" w:rsidRPr="00044EF7">
        <w:rPr>
          <w:rFonts w:asciiTheme="minorHAnsi" w:hAnsiTheme="minorHAnsi" w:cs="Arial"/>
          <w:sz w:val="22"/>
          <w:szCs w:val="22"/>
        </w:rPr>
        <w:t xml:space="preserve"> that DVPN is a last option.  There has been a substantial increase in </w:t>
      </w:r>
      <w:r w:rsidRPr="00044EF7">
        <w:rPr>
          <w:rFonts w:asciiTheme="minorHAnsi" w:hAnsiTheme="minorHAnsi" w:cs="Arial"/>
          <w:sz w:val="22"/>
          <w:szCs w:val="22"/>
        </w:rPr>
        <w:t xml:space="preserve">the use of conditional </w:t>
      </w:r>
      <w:r w:rsidR="000D62A8" w:rsidRPr="00044EF7">
        <w:rPr>
          <w:rFonts w:asciiTheme="minorHAnsi" w:hAnsiTheme="minorHAnsi" w:cs="Arial"/>
          <w:sz w:val="22"/>
          <w:szCs w:val="22"/>
        </w:rPr>
        <w:t>bail</w:t>
      </w:r>
      <w:r w:rsidRPr="00044EF7">
        <w:rPr>
          <w:rFonts w:asciiTheme="minorHAnsi" w:hAnsiTheme="minorHAnsi" w:cs="Arial"/>
          <w:sz w:val="22"/>
          <w:szCs w:val="22"/>
        </w:rPr>
        <w:t xml:space="preserve"> for DA perpetrators</w:t>
      </w:r>
      <w:r w:rsidR="000D62A8" w:rsidRPr="00044EF7">
        <w:rPr>
          <w:rFonts w:asciiTheme="minorHAnsi" w:hAnsiTheme="minorHAnsi" w:cs="Arial"/>
          <w:sz w:val="22"/>
          <w:szCs w:val="22"/>
        </w:rPr>
        <w:t>; a review will be undertaken to understand data.</w:t>
      </w:r>
    </w:p>
    <w:p w14:paraId="2DCEFD46" w14:textId="77777777" w:rsidR="000D62A8" w:rsidRPr="00044EF7" w:rsidRDefault="000D62A8" w:rsidP="000D62A8">
      <w:pPr>
        <w:pStyle w:val="ListParagraph"/>
        <w:rPr>
          <w:rFonts w:asciiTheme="minorHAnsi" w:hAnsiTheme="minorHAnsi" w:cs="Arial"/>
          <w:sz w:val="22"/>
          <w:szCs w:val="22"/>
        </w:rPr>
      </w:pPr>
    </w:p>
    <w:p w14:paraId="78D72F2F" w14:textId="77777777" w:rsidR="000D62A8" w:rsidRPr="00044EF7" w:rsidRDefault="000D62A8" w:rsidP="000D62A8">
      <w:pPr>
        <w:tabs>
          <w:tab w:val="left" w:pos="567"/>
        </w:tabs>
        <w:overflowPunct/>
        <w:autoSpaceDE/>
        <w:autoSpaceDN/>
        <w:adjustRightInd/>
        <w:jc w:val="left"/>
        <w:textAlignment w:val="auto"/>
        <w:rPr>
          <w:rFonts w:asciiTheme="minorHAnsi" w:hAnsiTheme="minorHAnsi" w:cs="Arial"/>
          <w:sz w:val="22"/>
          <w:szCs w:val="22"/>
          <w:u w:val="single"/>
        </w:rPr>
      </w:pPr>
      <w:r w:rsidRPr="00044EF7">
        <w:rPr>
          <w:rFonts w:asciiTheme="minorHAnsi" w:hAnsiTheme="minorHAnsi" w:cs="Arial"/>
          <w:sz w:val="22"/>
          <w:szCs w:val="22"/>
          <w:u w:val="single"/>
        </w:rPr>
        <w:lastRenderedPageBreak/>
        <w:t>Clare’s Law/Sarah’s Law</w:t>
      </w:r>
    </w:p>
    <w:p w14:paraId="723A0639" w14:textId="77777777" w:rsidR="000D62A8" w:rsidRPr="00044EF7" w:rsidRDefault="000D62A8" w:rsidP="000D62A8">
      <w:pPr>
        <w:tabs>
          <w:tab w:val="left" w:pos="567"/>
        </w:tabs>
        <w:overflowPunct/>
        <w:autoSpaceDE/>
        <w:autoSpaceDN/>
        <w:adjustRightInd/>
        <w:jc w:val="left"/>
        <w:textAlignment w:val="auto"/>
        <w:rPr>
          <w:rFonts w:asciiTheme="minorHAnsi" w:hAnsiTheme="minorHAnsi" w:cs="Arial"/>
          <w:sz w:val="22"/>
          <w:szCs w:val="22"/>
          <w:u w:val="single"/>
        </w:rPr>
      </w:pPr>
    </w:p>
    <w:p w14:paraId="370DA521" w14:textId="2FBEB28C" w:rsidR="000D62A8" w:rsidRPr="00044EF7" w:rsidRDefault="000D62A8" w:rsidP="000D62A8">
      <w:pPr>
        <w:pStyle w:val="ListParagraph"/>
        <w:numPr>
          <w:ilvl w:val="0"/>
          <w:numId w:val="3"/>
        </w:numPr>
        <w:tabs>
          <w:tab w:val="left" w:pos="567"/>
        </w:tabs>
        <w:overflowPunct/>
        <w:autoSpaceDE/>
        <w:autoSpaceDN/>
        <w:adjustRightInd/>
        <w:jc w:val="left"/>
        <w:textAlignment w:val="auto"/>
        <w:rPr>
          <w:rFonts w:asciiTheme="minorHAnsi" w:hAnsiTheme="minorHAnsi" w:cs="Arial"/>
          <w:sz w:val="22"/>
          <w:szCs w:val="22"/>
        </w:rPr>
      </w:pPr>
      <w:r w:rsidRPr="00044EF7">
        <w:rPr>
          <w:rFonts w:asciiTheme="minorHAnsi" w:hAnsiTheme="minorHAnsi" w:cs="Arial"/>
          <w:sz w:val="22"/>
          <w:szCs w:val="22"/>
        </w:rPr>
        <w:t>Statistics in February 202</w:t>
      </w:r>
      <w:r w:rsidR="003A64C6" w:rsidRPr="00044EF7">
        <w:rPr>
          <w:rFonts w:asciiTheme="minorHAnsi" w:hAnsiTheme="minorHAnsi" w:cs="Arial"/>
          <w:sz w:val="22"/>
          <w:szCs w:val="22"/>
        </w:rPr>
        <w:t>0</w:t>
      </w:r>
      <w:r w:rsidRPr="00044EF7">
        <w:rPr>
          <w:rFonts w:asciiTheme="minorHAnsi" w:hAnsiTheme="minorHAnsi" w:cs="Arial"/>
          <w:sz w:val="22"/>
          <w:szCs w:val="22"/>
        </w:rPr>
        <w:t xml:space="preserve"> are correct.  This is reviewed in MASH to ensure safeguarding.  If an individual ended a relationship with their partner, the decision made was not to disclose.  That gap has been plugged and information provided</w:t>
      </w:r>
      <w:r w:rsidR="002D1075" w:rsidRPr="00044EF7">
        <w:rPr>
          <w:rFonts w:asciiTheme="minorHAnsi" w:hAnsiTheme="minorHAnsi" w:cs="Arial"/>
          <w:sz w:val="22"/>
          <w:szCs w:val="22"/>
        </w:rPr>
        <w:t xml:space="preserve"> to manage the risk</w:t>
      </w:r>
      <w:r w:rsidRPr="00044EF7">
        <w:rPr>
          <w:rFonts w:asciiTheme="minorHAnsi" w:hAnsiTheme="minorHAnsi" w:cs="Arial"/>
          <w:sz w:val="22"/>
          <w:szCs w:val="22"/>
        </w:rPr>
        <w:t xml:space="preserve">. </w:t>
      </w:r>
      <w:r w:rsidR="002D1075" w:rsidRPr="00044EF7">
        <w:rPr>
          <w:rFonts w:asciiTheme="minorHAnsi" w:hAnsiTheme="minorHAnsi" w:cs="Arial"/>
          <w:sz w:val="22"/>
          <w:szCs w:val="22"/>
        </w:rPr>
        <w:t xml:space="preserve">  RK requested clarity on who was responsible for completing</w:t>
      </w:r>
      <w:r w:rsidRPr="00044EF7">
        <w:rPr>
          <w:rFonts w:asciiTheme="minorHAnsi" w:hAnsiTheme="minorHAnsi" w:cs="Arial"/>
          <w:sz w:val="22"/>
          <w:szCs w:val="22"/>
        </w:rPr>
        <w:t xml:space="preserve"> Equality Impact Assessment</w:t>
      </w:r>
      <w:r w:rsidR="002D1075" w:rsidRPr="00044EF7">
        <w:rPr>
          <w:rFonts w:asciiTheme="minorHAnsi" w:hAnsiTheme="minorHAnsi" w:cs="Arial"/>
          <w:sz w:val="22"/>
          <w:szCs w:val="22"/>
        </w:rPr>
        <w:t>s</w:t>
      </w:r>
      <w:r w:rsidRPr="00044EF7">
        <w:rPr>
          <w:rFonts w:asciiTheme="minorHAnsi" w:hAnsiTheme="minorHAnsi" w:cs="Arial"/>
          <w:sz w:val="22"/>
          <w:szCs w:val="22"/>
        </w:rPr>
        <w:t xml:space="preserve">.  </w:t>
      </w:r>
      <w:r w:rsidR="002D1075" w:rsidRPr="00044EF7">
        <w:rPr>
          <w:rFonts w:asciiTheme="minorHAnsi" w:hAnsiTheme="minorHAnsi" w:cs="Arial"/>
          <w:sz w:val="22"/>
          <w:szCs w:val="22"/>
        </w:rPr>
        <w:t xml:space="preserve">LOr </w:t>
      </w:r>
      <w:r w:rsidR="00720F8A" w:rsidRPr="00044EF7">
        <w:rPr>
          <w:rFonts w:asciiTheme="minorHAnsi" w:hAnsiTheme="minorHAnsi" w:cs="Arial"/>
          <w:sz w:val="22"/>
          <w:szCs w:val="22"/>
        </w:rPr>
        <w:t>was to discuss this further with LOr</w:t>
      </w:r>
      <w:r w:rsidRPr="00044EF7">
        <w:rPr>
          <w:rFonts w:asciiTheme="minorHAnsi" w:hAnsiTheme="minorHAnsi" w:cs="Arial"/>
          <w:sz w:val="22"/>
          <w:szCs w:val="22"/>
        </w:rPr>
        <w:t>.</w:t>
      </w:r>
    </w:p>
    <w:p w14:paraId="2184B689" w14:textId="77777777" w:rsidR="00E7060F" w:rsidRPr="00044EF7" w:rsidRDefault="00A172DE" w:rsidP="00E7060F">
      <w:pPr>
        <w:tabs>
          <w:tab w:val="left" w:pos="567"/>
        </w:tabs>
        <w:rPr>
          <w:rFonts w:asciiTheme="minorHAnsi" w:hAnsiTheme="minorHAnsi" w:cs="Arial"/>
          <w:sz w:val="22"/>
          <w:szCs w:val="22"/>
        </w:rPr>
      </w:pPr>
      <w:r w:rsidRPr="00044EF7">
        <w:rPr>
          <w:rFonts w:asciiTheme="minorHAnsi" w:hAnsiTheme="minorHAnsi" w:cs="Arial"/>
          <w:sz w:val="22"/>
          <w:szCs w:val="22"/>
        </w:rPr>
        <w:t xml:space="preserve"> </w:t>
      </w:r>
    </w:p>
    <w:p w14:paraId="7B5B6D8C" w14:textId="77777777" w:rsidR="00E625CF" w:rsidRPr="00044EF7" w:rsidRDefault="00A172DE" w:rsidP="00E7060F">
      <w:pPr>
        <w:rPr>
          <w:rFonts w:asciiTheme="minorHAnsi" w:hAnsiTheme="minorHAnsi" w:cs="Arial"/>
          <w:sz w:val="22"/>
          <w:szCs w:val="22"/>
        </w:rPr>
      </w:pPr>
      <w:r w:rsidRPr="00044EF7">
        <w:rPr>
          <w:rFonts w:asciiTheme="minorHAnsi" w:hAnsiTheme="minorHAnsi" w:cs="Arial"/>
          <w:b/>
          <w:bCs/>
          <w:sz w:val="22"/>
          <w:szCs w:val="22"/>
        </w:rPr>
        <w:t>Performance Update – Repeat Victims</w:t>
      </w:r>
      <w:r w:rsidRPr="00044EF7">
        <w:rPr>
          <w:rFonts w:asciiTheme="minorHAnsi" w:hAnsiTheme="minorHAnsi" w:cs="Arial"/>
          <w:sz w:val="22"/>
          <w:szCs w:val="22"/>
        </w:rPr>
        <w:t xml:space="preserve"> </w:t>
      </w:r>
    </w:p>
    <w:p w14:paraId="7D869482" w14:textId="77777777" w:rsidR="00E625CF" w:rsidRPr="00044EF7" w:rsidRDefault="00E625CF" w:rsidP="00E7060F">
      <w:pPr>
        <w:rPr>
          <w:rFonts w:asciiTheme="minorHAnsi" w:hAnsiTheme="minorHAnsi" w:cs="Arial"/>
          <w:sz w:val="22"/>
          <w:szCs w:val="22"/>
        </w:rPr>
      </w:pPr>
    </w:p>
    <w:p w14:paraId="2EFC3AC9" w14:textId="77777777" w:rsidR="00E625CF" w:rsidRPr="00044EF7" w:rsidRDefault="00E625CF" w:rsidP="00E625CF">
      <w:pPr>
        <w:rPr>
          <w:rFonts w:asciiTheme="minorHAnsi" w:hAnsiTheme="minorHAnsi"/>
          <w:i/>
          <w:iCs/>
          <w:sz w:val="22"/>
          <w:szCs w:val="22"/>
        </w:rPr>
      </w:pPr>
      <w:r w:rsidRPr="00044EF7">
        <w:rPr>
          <w:rFonts w:asciiTheme="minorHAnsi" w:hAnsiTheme="minorHAnsi"/>
          <w:i/>
          <w:iCs/>
          <w:sz w:val="22"/>
          <w:szCs w:val="22"/>
        </w:rPr>
        <w:t xml:space="preserve">The Acting PCC requested a copy of the Force’s strategy to address the repeat victim rate (for those victims not classed as Domestic Abuse).  </w:t>
      </w:r>
      <w:r w:rsidR="00A172DE" w:rsidRPr="00044EF7">
        <w:rPr>
          <w:rFonts w:asciiTheme="minorHAnsi" w:hAnsiTheme="minorHAnsi"/>
          <w:i/>
          <w:iCs/>
          <w:sz w:val="22"/>
          <w:szCs w:val="22"/>
        </w:rPr>
        <w:t>Assurance</w:t>
      </w:r>
      <w:r w:rsidRPr="00044EF7">
        <w:rPr>
          <w:rFonts w:asciiTheme="minorHAnsi" w:hAnsiTheme="minorHAnsi"/>
          <w:i/>
          <w:iCs/>
          <w:sz w:val="22"/>
          <w:szCs w:val="22"/>
        </w:rPr>
        <w:t xml:space="preserve"> was sought due to the increased victim rate which was reported to the Strategic Performance Update Board in April.</w:t>
      </w:r>
    </w:p>
    <w:p w14:paraId="1D67F8BA" w14:textId="77777777" w:rsidR="000D62A8" w:rsidRPr="00044EF7" w:rsidRDefault="000D62A8" w:rsidP="00E625CF">
      <w:pPr>
        <w:rPr>
          <w:rFonts w:asciiTheme="minorHAnsi" w:hAnsiTheme="minorHAnsi"/>
          <w:i/>
          <w:iCs/>
          <w:sz w:val="22"/>
          <w:szCs w:val="22"/>
        </w:rPr>
      </w:pPr>
    </w:p>
    <w:p w14:paraId="38BDCAE4" w14:textId="294C5561" w:rsidR="000D62A8" w:rsidRPr="00044EF7" w:rsidRDefault="000D62A8" w:rsidP="000D62A8">
      <w:pPr>
        <w:pStyle w:val="ListParagraph"/>
        <w:numPr>
          <w:ilvl w:val="0"/>
          <w:numId w:val="3"/>
        </w:numPr>
        <w:rPr>
          <w:rFonts w:asciiTheme="minorHAnsi" w:hAnsiTheme="minorHAnsi"/>
          <w:sz w:val="22"/>
          <w:szCs w:val="22"/>
        </w:rPr>
      </w:pPr>
      <w:r w:rsidRPr="00044EF7">
        <w:rPr>
          <w:rFonts w:asciiTheme="minorHAnsi" w:hAnsiTheme="minorHAnsi"/>
          <w:sz w:val="22"/>
          <w:szCs w:val="22"/>
        </w:rPr>
        <w:t xml:space="preserve">A risk assessment matrix </w:t>
      </w:r>
      <w:r w:rsidR="002D1075" w:rsidRPr="00044EF7">
        <w:rPr>
          <w:rFonts w:asciiTheme="minorHAnsi" w:hAnsiTheme="minorHAnsi"/>
          <w:sz w:val="22"/>
          <w:szCs w:val="22"/>
        </w:rPr>
        <w:t xml:space="preserve">and victim’s first policy </w:t>
      </w:r>
      <w:r w:rsidR="00755F2C" w:rsidRPr="00044EF7">
        <w:rPr>
          <w:rFonts w:asciiTheme="minorHAnsi" w:hAnsiTheme="minorHAnsi"/>
          <w:sz w:val="22"/>
          <w:szCs w:val="22"/>
        </w:rPr>
        <w:t xml:space="preserve">are </w:t>
      </w:r>
      <w:r w:rsidRPr="00044EF7">
        <w:rPr>
          <w:rFonts w:asciiTheme="minorHAnsi" w:hAnsiTheme="minorHAnsi"/>
          <w:sz w:val="22"/>
          <w:szCs w:val="22"/>
        </w:rPr>
        <w:t xml:space="preserve">used; </w:t>
      </w:r>
      <w:r w:rsidR="002D1075" w:rsidRPr="00044EF7">
        <w:rPr>
          <w:rFonts w:asciiTheme="minorHAnsi" w:hAnsiTheme="minorHAnsi"/>
          <w:sz w:val="22"/>
          <w:szCs w:val="22"/>
        </w:rPr>
        <w:t xml:space="preserve">RK sought </w:t>
      </w:r>
      <w:r w:rsidRPr="00044EF7">
        <w:rPr>
          <w:rFonts w:asciiTheme="minorHAnsi" w:hAnsiTheme="minorHAnsi"/>
          <w:sz w:val="22"/>
          <w:szCs w:val="22"/>
        </w:rPr>
        <w:t xml:space="preserve">clarity and assurance </w:t>
      </w:r>
      <w:r w:rsidR="002D1075" w:rsidRPr="00044EF7">
        <w:rPr>
          <w:rFonts w:asciiTheme="minorHAnsi" w:hAnsiTheme="minorHAnsi"/>
          <w:sz w:val="22"/>
          <w:szCs w:val="22"/>
        </w:rPr>
        <w:t xml:space="preserve">in relation to management of repeat victims from a partnership perspective. </w:t>
      </w:r>
      <w:r w:rsidRPr="00044EF7">
        <w:rPr>
          <w:rFonts w:asciiTheme="minorHAnsi" w:hAnsiTheme="minorHAnsi"/>
          <w:sz w:val="22"/>
          <w:szCs w:val="22"/>
        </w:rPr>
        <w:t xml:space="preserve"> Proactive use of ECINS is encouraged.  LOr </w:t>
      </w:r>
      <w:r w:rsidR="00ED48D1" w:rsidRPr="00044EF7">
        <w:rPr>
          <w:rFonts w:asciiTheme="minorHAnsi" w:hAnsiTheme="minorHAnsi"/>
          <w:sz w:val="22"/>
          <w:szCs w:val="22"/>
        </w:rPr>
        <w:t>stated</w:t>
      </w:r>
      <w:r w:rsidRPr="00044EF7">
        <w:rPr>
          <w:rFonts w:asciiTheme="minorHAnsi" w:hAnsiTheme="minorHAnsi"/>
          <w:sz w:val="22"/>
          <w:szCs w:val="22"/>
        </w:rPr>
        <w:t xml:space="preserve"> that the usage is dependent on Local Authority buy-in and there was uncertainty around the type of IT solutions.  Vic</w:t>
      </w:r>
      <w:r w:rsidR="002D1075" w:rsidRPr="00044EF7">
        <w:rPr>
          <w:rFonts w:asciiTheme="minorHAnsi" w:hAnsiTheme="minorHAnsi"/>
          <w:sz w:val="22"/>
          <w:szCs w:val="22"/>
        </w:rPr>
        <w:t>tim First</w:t>
      </w:r>
      <w:r w:rsidRPr="00044EF7">
        <w:rPr>
          <w:rFonts w:asciiTheme="minorHAnsi" w:hAnsiTheme="minorHAnsi"/>
          <w:sz w:val="22"/>
          <w:szCs w:val="22"/>
        </w:rPr>
        <w:t xml:space="preserve"> Pol</w:t>
      </w:r>
      <w:r w:rsidR="002D1075" w:rsidRPr="00044EF7">
        <w:rPr>
          <w:rFonts w:asciiTheme="minorHAnsi" w:hAnsiTheme="minorHAnsi"/>
          <w:sz w:val="22"/>
          <w:szCs w:val="22"/>
        </w:rPr>
        <w:t>icy</w:t>
      </w:r>
      <w:r w:rsidRPr="00044EF7">
        <w:rPr>
          <w:rFonts w:asciiTheme="minorHAnsi" w:hAnsiTheme="minorHAnsi"/>
          <w:sz w:val="22"/>
          <w:szCs w:val="22"/>
        </w:rPr>
        <w:t xml:space="preserve"> training </w:t>
      </w:r>
      <w:r w:rsidR="002D1075" w:rsidRPr="00044EF7">
        <w:rPr>
          <w:rFonts w:asciiTheme="minorHAnsi" w:hAnsiTheme="minorHAnsi"/>
          <w:sz w:val="22"/>
          <w:szCs w:val="22"/>
        </w:rPr>
        <w:t xml:space="preserve">has been </w:t>
      </w:r>
      <w:r w:rsidRPr="00044EF7">
        <w:rPr>
          <w:rFonts w:asciiTheme="minorHAnsi" w:hAnsiTheme="minorHAnsi"/>
          <w:sz w:val="22"/>
          <w:szCs w:val="22"/>
        </w:rPr>
        <w:t xml:space="preserve">given and work </w:t>
      </w:r>
      <w:r w:rsidR="00044EF7">
        <w:rPr>
          <w:rFonts w:asciiTheme="minorHAnsi" w:hAnsiTheme="minorHAnsi"/>
          <w:sz w:val="22"/>
          <w:szCs w:val="22"/>
        </w:rPr>
        <w:t xml:space="preserve">is </w:t>
      </w:r>
      <w:r w:rsidRPr="00044EF7">
        <w:rPr>
          <w:rFonts w:asciiTheme="minorHAnsi" w:hAnsiTheme="minorHAnsi"/>
          <w:sz w:val="22"/>
          <w:szCs w:val="22"/>
        </w:rPr>
        <w:t>ongoing to embed this.</w:t>
      </w:r>
    </w:p>
    <w:p w14:paraId="641D6611" w14:textId="77777777" w:rsidR="00630F97" w:rsidRPr="00044EF7" w:rsidRDefault="00630F97" w:rsidP="00630F97">
      <w:pPr>
        <w:rPr>
          <w:rFonts w:asciiTheme="minorHAnsi" w:hAnsiTheme="minorHAnsi"/>
          <w:sz w:val="22"/>
          <w:szCs w:val="22"/>
        </w:rPr>
      </w:pPr>
    </w:p>
    <w:p w14:paraId="56E180D4" w14:textId="1160F7E1" w:rsidR="00630F97" w:rsidRPr="00044EF7" w:rsidRDefault="00630F97" w:rsidP="00630F97">
      <w:pPr>
        <w:pStyle w:val="ListParagraph"/>
        <w:numPr>
          <w:ilvl w:val="0"/>
          <w:numId w:val="3"/>
        </w:numPr>
        <w:rPr>
          <w:rFonts w:asciiTheme="minorHAnsi" w:hAnsiTheme="minorHAnsi"/>
          <w:sz w:val="22"/>
          <w:szCs w:val="22"/>
        </w:rPr>
      </w:pPr>
      <w:r w:rsidRPr="00044EF7">
        <w:rPr>
          <w:rFonts w:asciiTheme="minorHAnsi" w:hAnsiTheme="minorHAnsi"/>
          <w:sz w:val="22"/>
          <w:szCs w:val="22"/>
        </w:rPr>
        <w:t xml:space="preserve">Not all forces are identifying crimes for stalking and harassment.  Repeat victims may be missed due to different rules.  A process to be developed to look at </w:t>
      </w:r>
      <w:r w:rsidR="002D1075" w:rsidRPr="00044EF7">
        <w:rPr>
          <w:rFonts w:asciiTheme="minorHAnsi" w:hAnsiTheme="minorHAnsi"/>
          <w:sz w:val="22"/>
          <w:szCs w:val="22"/>
        </w:rPr>
        <w:t>problem solving</w:t>
      </w:r>
      <w:r w:rsidRPr="00044EF7">
        <w:rPr>
          <w:rFonts w:asciiTheme="minorHAnsi" w:hAnsiTheme="minorHAnsi"/>
          <w:sz w:val="22"/>
          <w:szCs w:val="22"/>
        </w:rPr>
        <w:t xml:space="preserve"> approach and better scrutiny </w:t>
      </w:r>
      <w:r w:rsidR="00044EF7">
        <w:rPr>
          <w:rFonts w:asciiTheme="minorHAnsi" w:hAnsiTheme="minorHAnsi"/>
          <w:sz w:val="22"/>
          <w:szCs w:val="22"/>
        </w:rPr>
        <w:t xml:space="preserve">is </w:t>
      </w:r>
      <w:r w:rsidRPr="00044EF7">
        <w:rPr>
          <w:rFonts w:asciiTheme="minorHAnsi" w:hAnsiTheme="minorHAnsi"/>
          <w:sz w:val="22"/>
          <w:szCs w:val="22"/>
        </w:rPr>
        <w:t xml:space="preserve">needed.   RK noted there were areas for development; what support can Local Authorities provide as there is a lack of strategic objectives.  HM </w:t>
      </w:r>
      <w:r w:rsidR="00ED48D1" w:rsidRPr="00044EF7">
        <w:rPr>
          <w:rFonts w:asciiTheme="minorHAnsi" w:hAnsiTheme="minorHAnsi"/>
          <w:sz w:val="22"/>
          <w:szCs w:val="22"/>
        </w:rPr>
        <w:t>stated</w:t>
      </w:r>
      <w:r w:rsidRPr="00044EF7">
        <w:rPr>
          <w:rFonts w:asciiTheme="minorHAnsi" w:hAnsiTheme="minorHAnsi"/>
          <w:sz w:val="22"/>
          <w:szCs w:val="22"/>
        </w:rPr>
        <w:t xml:space="preserve"> that </w:t>
      </w:r>
      <w:r w:rsidR="00ED48D1" w:rsidRPr="00044EF7">
        <w:rPr>
          <w:rFonts w:asciiTheme="minorHAnsi" w:hAnsiTheme="minorHAnsi"/>
          <w:sz w:val="22"/>
          <w:szCs w:val="22"/>
        </w:rPr>
        <w:t xml:space="preserve">significantly </w:t>
      </w:r>
      <w:r w:rsidRPr="00044EF7">
        <w:rPr>
          <w:rFonts w:asciiTheme="minorHAnsi" w:hAnsiTheme="minorHAnsi"/>
          <w:sz w:val="22"/>
          <w:szCs w:val="22"/>
        </w:rPr>
        <w:t xml:space="preserve">larger Neighbourhood Teams make this more effective for repeat victims and ASB.  </w:t>
      </w:r>
      <w:r w:rsidR="00ED48D1" w:rsidRPr="00044EF7">
        <w:rPr>
          <w:rFonts w:asciiTheme="minorHAnsi" w:hAnsiTheme="minorHAnsi"/>
          <w:sz w:val="22"/>
          <w:szCs w:val="22"/>
        </w:rPr>
        <w:t xml:space="preserve">Partnership working in Hartlepool and Kirkleatham have seen good results.  </w:t>
      </w:r>
      <w:r w:rsidRPr="00044EF7">
        <w:rPr>
          <w:rFonts w:asciiTheme="minorHAnsi" w:hAnsiTheme="minorHAnsi"/>
          <w:sz w:val="22"/>
          <w:szCs w:val="22"/>
        </w:rPr>
        <w:t xml:space="preserve">Templates have been improved during </w:t>
      </w:r>
      <w:r w:rsidR="00044EF7">
        <w:rPr>
          <w:rFonts w:asciiTheme="minorHAnsi" w:hAnsiTheme="minorHAnsi"/>
          <w:sz w:val="22"/>
          <w:szCs w:val="22"/>
        </w:rPr>
        <w:t xml:space="preserve">a recent </w:t>
      </w:r>
      <w:r w:rsidRPr="00044EF7">
        <w:rPr>
          <w:rFonts w:asciiTheme="minorHAnsi" w:hAnsiTheme="minorHAnsi"/>
          <w:sz w:val="22"/>
          <w:szCs w:val="22"/>
        </w:rPr>
        <w:t>Niche review.</w:t>
      </w:r>
    </w:p>
    <w:p w14:paraId="24181903" w14:textId="77777777" w:rsidR="00630F97" w:rsidRPr="00044EF7" w:rsidRDefault="00630F97" w:rsidP="00630F97">
      <w:pPr>
        <w:pStyle w:val="ListParagraph"/>
        <w:rPr>
          <w:rFonts w:asciiTheme="minorHAnsi" w:hAnsiTheme="minorHAnsi"/>
          <w:sz w:val="22"/>
          <w:szCs w:val="22"/>
        </w:rPr>
      </w:pPr>
    </w:p>
    <w:p w14:paraId="4B845351" w14:textId="77777777" w:rsidR="00630F97" w:rsidRPr="00044EF7" w:rsidRDefault="00630F97" w:rsidP="00630F97">
      <w:pPr>
        <w:rPr>
          <w:rFonts w:asciiTheme="minorHAnsi" w:hAnsiTheme="minorHAnsi"/>
          <w:sz w:val="22"/>
          <w:szCs w:val="22"/>
          <w:u w:val="single"/>
        </w:rPr>
      </w:pPr>
      <w:r w:rsidRPr="00044EF7">
        <w:rPr>
          <w:rFonts w:asciiTheme="minorHAnsi" w:hAnsiTheme="minorHAnsi"/>
          <w:sz w:val="22"/>
          <w:szCs w:val="22"/>
          <w:u w:val="single"/>
        </w:rPr>
        <w:t>VCOP</w:t>
      </w:r>
    </w:p>
    <w:p w14:paraId="2E7D325A" w14:textId="77777777" w:rsidR="00630F97" w:rsidRPr="00044EF7" w:rsidRDefault="00630F97" w:rsidP="00630F97">
      <w:pPr>
        <w:rPr>
          <w:rFonts w:asciiTheme="minorHAnsi" w:hAnsiTheme="minorHAnsi"/>
          <w:sz w:val="22"/>
          <w:szCs w:val="22"/>
          <w:u w:val="single"/>
        </w:rPr>
      </w:pPr>
    </w:p>
    <w:p w14:paraId="14017E11" w14:textId="25307A89" w:rsidR="00630F97" w:rsidRPr="00044EF7" w:rsidRDefault="00630F97" w:rsidP="00630F97">
      <w:pPr>
        <w:pStyle w:val="ListParagraph"/>
        <w:numPr>
          <w:ilvl w:val="0"/>
          <w:numId w:val="3"/>
        </w:numPr>
        <w:rPr>
          <w:rFonts w:asciiTheme="minorHAnsi" w:hAnsiTheme="minorHAnsi"/>
          <w:sz w:val="22"/>
          <w:szCs w:val="22"/>
        </w:rPr>
      </w:pPr>
      <w:r w:rsidRPr="00044EF7">
        <w:rPr>
          <w:rFonts w:asciiTheme="minorHAnsi" w:hAnsiTheme="minorHAnsi"/>
          <w:sz w:val="22"/>
          <w:szCs w:val="22"/>
        </w:rPr>
        <w:t xml:space="preserve">Victims of Crime support booklet is now available on the website.  </w:t>
      </w:r>
      <w:r w:rsidR="00ED48D1" w:rsidRPr="00044EF7">
        <w:rPr>
          <w:rFonts w:asciiTheme="minorHAnsi" w:hAnsiTheme="minorHAnsi"/>
          <w:sz w:val="22"/>
          <w:szCs w:val="22"/>
        </w:rPr>
        <w:t>LO</w:t>
      </w:r>
      <w:r w:rsidRPr="00044EF7">
        <w:rPr>
          <w:rFonts w:asciiTheme="minorHAnsi" w:hAnsiTheme="minorHAnsi"/>
          <w:sz w:val="22"/>
          <w:szCs w:val="22"/>
        </w:rPr>
        <w:t xml:space="preserve"> queried how this was being monitored for digitally excluded victims.  Chris Barker monitors performance indicators; written </w:t>
      </w:r>
      <w:r w:rsidR="00ED48D1" w:rsidRPr="00044EF7">
        <w:rPr>
          <w:rFonts w:asciiTheme="minorHAnsi" w:hAnsiTheme="minorHAnsi"/>
          <w:sz w:val="22"/>
          <w:szCs w:val="22"/>
        </w:rPr>
        <w:t>information is</w:t>
      </w:r>
      <w:r w:rsidRPr="00044EF7">
        <w:rPr>
          <w:rFonts w:asciiTheme="minorHAnsi" w:hAnsiTheme="minorHAnsi"/>
          <w:sz w:val="22"/>
          <w:szCs w:val="22"/>
        </w:rPr>
        <w:t xml:space="preserve"> available and can be provided.  A working group has been es</w:t>
      </w:r>
      <w:r w:rsidR="00044EF7">
        <w:rPr>
          <w:rFonts w:asciiTheme="minorHAnsi" w:hAnsiTheme="minorHAnsi"/>
          <w:sz w:val="22"/>
          <w:szCs w:val="22"/>
        </w:rPr>
        <w:t>tablished to monitor national K</w:t>
      </w:r>
      <w:r w:rsidRPr="00044EF7">
        <w:rPr>
          <w:rFonts w:asciiTheme="minorHAnsi" w:hAnsiTheme="minorHAnsi"/>
          <w:sz w:val="22"/>
          <w:szCs w:val="22"/>
        </w:rPr>
        <w:t>PI’s and progress is being made with new processes in place.  Data will be available to extract</w:t>
      </w:r>
      <w:r w:rsidR="00ED48D1" w:rsidRPr="00044EF7">
        <w:rPr>
          <w:rFonts w:asciiTheme="minorHAnsi" w:hAnsiTheme="minorHAnsi"/>
          <w:sz w:val="22"/>
          <w:szCs w:val="22"/>
        </w:rPr>
        <w:t xml:space="preserve"> when </w:t>
      </w:r>
      <w:r w:rsidR="00044EF7">
        <w:rPr>
          <w:rFonts w:asciiTheme="minorHAnsi" w:hAnsiTheme="minorHAnsi"/>
          <w:sz w:val="22"/>
          <w:szCs w:val="22"/>
        </w:rPr>
        <w:t xml:space="preserve">the </w:t>
      </w:r>
      <w:r w:rsidR="00ED48D1" w:rsidRPr="00044EF7">
        <w:rPr>
          <w:rFonts w:asciiTheme="minorHAnsi" w:hAnsiTheme="minorHAnsi"/>
          <w:sz w:val="22"/>
          <w:szCs w:val="22"/>
        </w:rPr>
        <w:t xml:space="preserve">systems </w:t>
      </w:r>
      <w:r w:rsidR="00044EF7">
        <w:rPr>
          <w:rFonts w:asciiTheme="minorHAnsi" w:hAnsiTheme="minorHAnsi"/>
          <w:sz w:val="22"/>
          <w:szCs w:val="22"/>
        </w:rPr>
        <w:t xml:space="preserve">are </w:t>
      </w:r>
      <w:r w:rsidR="00ED48D1" w:rsidRPr="00044EF7">
        <w:rPr>
          <w:rFonts w:asciiTheme="minorHAnsi" w:hAnsiTheme="minorHAnsi"/>
          <w:sz w:val="22"/>
          <w:szCs w:val="22"/>
        </w:rPr>
        <w:t>adapted</w:t>
      </w:r>
      <w:r w:rsidRPr="00044EF7">
        <w:rPr>
          <w:rFonts w:asciiTheme="minorHAnsi" w:hAnsiTheme="minorHAnsi"/>
          <w:sz w:val="22"/>
          <w:szCs w:val="22"/>
        </w:rPr>
        <w:t>.  RK noted that very good progress has been made during the last 18 months</w:t>
      </w:r>
      <w:r w:rsidR="00ED48D1" w:rsidRPr="00044EF7">
        <w:rPr>
          <w:rFonts w:asciiTheme="minorHAnsi" w:hAnsiTheme="minorHAnsi"/>
          <w:sz w:val="22"/>
          <w:szCs w:val="22"/>
        </w:rPr>
        <w:t>.  RK queried whether the report made reference to VCAS Officers or</w:t>
      </w:r>
      <w:r w:rsidRPr="00044EF7">
        <w:rPr>
          <w:rFonts w:asciiTheme="minorHAnsi" w:hAnsiTheme="minorHAnsi"/>
          <w:sz w:val="22"/>
          <w:szCs w:val="22"/>
        </w:rPr>
        <w:t xml:space="preserve"> SPOCs</w:t>
      </w:r>
      <w:r w:rsidR="00044EF7">
        <w:rPr>
          <w:rFonts w:asciiTheme="minorHAnsi" w:hAnsiTheme="minorHAnsi"/>
          <w:sz w:val="22"/>
          <w:szCs w:val="22"/>
        </w:rPr>
        <w:t xml:space="preserve"> (Single Point of Contact)</w:t>
      </w:r>
      <w:r w:rsidRPr="00044EF7">
        <w:rPr>
          <w:rFonts w:asciiTheme="minorHAnsi" w:hAnsiTheme="minorHAnsi"/>
          <w:sz w:val="22"/>
          <w:szCs w:val="22"/>
        </w:rPr>
        <w:t>.</w:t>
      </w:r>
      <w:r w:rsidR="00984E43" w:rsidRPr="00044EF7">
        <w:rPr>
          <w:rFonts w:asciiTheme="minorHAnsi" w:hAnsiTheme="minorHAnsi"/>
          <w:sz w:val="22"/>
          <w:szCs w:val="22"/>
        </w:rPr>
        <w:t xml:space="preserve"> </w:t>
      </w:r>
      <w:r w:rsidR="00ED48D1" w:rsidRPr="00044EF7">
        <w:rPr>
          <w:rFonts w:asciiTheme="minorHAnsi" w:hAnsiTheme="minorHAnsi"/>
          <w:sz w:val="22"/>
          <w:szCs w:val="22"/>
        </w:rPr>
        <w:t xml:space="preserve"> LOr confirmed they were SPOCS and champions. </w:t>
      </w:r>
      <w:r w:rsidR="00984E43" w:rsidRPr="00044EF7">
        <w:rPr>
          <w:rFonts w:asciiTheme="minorHAnsi" w:hAnsiTheme="minorHAnsi"/>
          <w:sz w:val="22"/>
          <w:szCs w:val="22"/>
        </w:rPr>
        <w:t xml:space="preserve"> It was requested that assurance around VCOP be brought to a future meeting when new processes were in place.  LOr </w:t>
      </w:r>
      <w:r w:rsidR="00ED48D1" w:rsidRPr="00044EF7">
        <w:rPr>
          <w:rFonts w:asciiTheme="minorHAnsi" w:hAnsiTheme="minorHAnsi"/>
          <w:sz w:val="22"/>
          <w:szCs w:val="22"/>
        </w:rPr>
        <w:t>requested</w:t>
      </w:r>
      <w:r w:rsidR="00984E43" w:rsidRPr="00044EF7">
        <w:rPr>
          <w:rFonts w:asciiTheme="minorHAnsi" w:hAnsiTheme="minorHAnsi"/>
          <w:sz w:val="22"/>
          <w:szCs w:val="22"/>
        </w:rPr>
        <w:t xml:space="preserve"> this </w:t>
      </w:r>
      <w:r w:rsidR="00ED48D1" w:rsidRPr="00044EF7">
        <w:rPr>
          <w:rFonts w:asciiTheme="minorHAnsi" w:hAnsiTheme="minorHAnsi"/>
          <w:sz w:val="22"/>
          <w:szCs w:val="22"/>
        </w:rPr>
        <w:t>be brought back in late summer when the force had time to embed the new process</w:t>
      </w:r>
      <w:r w:rsidR="00376025" w:rsidRPr="00044EF7">
        <w:rPr>
          <w:rFonts w:asciiTheme="minorHAnsi" w:hAnsiTheme="minorHAnsi"/>
          <w:sz w:val="22"/>
          <w:szCs w:val="22"/>
        </w:rPr>
        <w:t xml:space="preserve"> and the powerBi and audits had caught up and reassurance could be provided. LO queried the process regarding crimes older than 28 days where updates had not been provided to victims; this </w:t>
      </w:r>
      <w:r w:rsidR="00984E43" w:rsidRPr="00044EF7">
        <w:rPr>
          <w:rFonts w:asciiTheme="minorHAnsi" w:hAnsiTheme="minorHAnsi"/>
          <w:sz w:val="22"/>
          <w:szCs w:val="22"/>
        </w:rPr>
        <w:t xml:space="preserve">would be subject to </w:t>
      </w:r>
      <w:r w:rsidR="00376025" w:rsidRPr="00044EF7">
        <w:rPr>
          <w:rFonts w:asciiTheme="minorHAnsi" w:hAnsiTheme="minorHAnsi"/>
          <w:sz w:val="22"/>
          <w:szCs w:val="22"/>
        </w:rPr>
        <w:t xml:space="preserve">ongoing </w:t>
      </w:r>
      <w:r w:rsidR="00984E43" w:rsidRPr="00044EF7">
        <w:rPr>
          <w:rFonts w:asciiTheme="minorHAnsi" w:hAnsiTheme="minorHAnsi"/>
          <w:sz w:val="22"/>
          <w:szCs w:val="22"/>
        </w:rPr>
        <w:t xml:space="preserve">scrutiny via </w:t>
      </w:r>
      <w:r w:rsidR="00044EF7">
        <w:rPr>
          <w:rFonts w:asciiTheme="minorHAnsi" w:hAnsiTheme="minorHAnsi"/>
          <w:sz w:val="22"/>
          <w:szCs w:val="22"/>
        </w:rPr>
        <w:t xml:space="preserve">the </w:t>
      </w:r>
      <w:r w:rsidR="00984E43" w:rsidRPr="00044EF7">
        <w:rPr>
          <w:rFonts w:asciiTheme="minorHAnsi" w:hAnsiTheme="minorHAnsi"/>
          <w:sz w:val="22"/>
          <w:szCs w:val="22"/>
        </w:rPr>
        <w:t xml:space="preserve">Delivery </w:t>
      </w:r>
      <w:r w:rsidR="00376025" w:rsidRPr="00044EF7">
        <w:rPr>
          <w:rFonts w:asciiTheme="minorHAnsi" w:hAnsiTheme="minorHAnsi"/>
          <w:sz w:val="22"/>
          <w:szCs w:val="22"/>
        </w:rPr>
        <w:t xml:space="preserve">and Assurance </w:t>
      </w:r>
      <w:r w:rsidR="00984E43" w:rsidRPr="00044EF7">
        <w:rPr>
          <w:rFonts w:asciiTheme="minorHAnsi" w:hAnsiTheme="minorHAnsi"/>
          <w:sz w:val="22"/>
          <w:szCs w:val="22"/>
        </w:rPr>
        <w:t>Board</w:t>
      </w:r>
      <w:r w:rsidR="00044EF7">
        <w:rPr>
          <w:rFonts w:asciiTheme="minorHAnsi" w:hAnsiTheme="minorHAnsi"/>
          <w:sz w:val="22"/>
          <w:szCs w:val="22"/>
        </w:rPr>
        <w:t xml:space="preserve"> </w:t>
      </w:r>
      <w:r w:rsidR="00376025" w:rsidRPr="00044EF7">
        <w:rPr>
          <w:rFonts w:asciiTheme="minorHAnsi" w:hAnsiTheme="minorHAnsi"/>
          <w:sz w:val="22"/>
          <w:szCs w:val="22"/>
        </w:rPr>
        <w:t>and also Tactical Group meetings</w:t>
      </w:r>
      <w:r w:rsidR="00984E43" w:rsidRPr="00044EF7">
        <w:rPr>
          <w:rFonts w:asciiTheme="minorHAnsi" w:hAnsiTheme="minorHAnsi"/>
          <w:sz w:val="22"/>
          <w:szCs w:val="22"/>
        </w:rPr>
        <w:t xml:space="preserve">.  Dip samples are bespoke to victim’s needs and the force are awaiting </w:t>
      </w:r>
      <w:r w:rsidR="00044EF7">
        <w:rPr>
          <w:rFonts w:asciiTheme="minorHAnsi" w:hAnsiTheme="minorHAnsi"/>
          <w:sz w:val="22"/>
          <w:szCs w:val="22"/>
        </w:rPr>
        <w:t xml:space="preserve">an </w:t>
      </w:r>
      <w:r w:rsidR="00376025" w:rsidRPr="00044EF7">
        <w:rPr>
          <w:rFonts w:asciiTheme="minorHAnsi" w:hAnsiTheme="minorHAnsi"/>
          <w:sz w:val="22"/>
          <w:szCs w:val="22"/>
        </w:rPr>
        <w:t xml:space="preserve">audit </w:t>
      </w:r>
      <w:r w:rsidR="00984E43" w:rsidRPr="00044EF7">
        <w:rPr>
          <w:rFonts w:asciiTheme="minorHAnsi" w:hAnsiTheme="minorHAnsi"/>
          <w:sz w:val="22"/>
          <w:szCs w:val="22"/>
        </w:rPr>
        <w:t>pro</w:t>
      </w:r>
      <w:r w:rsidR="00376025" w:rsidRPr="00044EF7">
        <w:rPr>
          <w:rFonts w:asciiTheme="minorHAnsi" w:hAnsiTheme="minorHAnsi"/>
          <w:sz w:val="22"/>
          <w:szCs w:val="22"/>
        </w:rPr>
        <w:t>cess</w:t>
      </w:r>
      <w:r w:rsidR="00984E43" w:rsidRPr="00044EF7">
        <w:rPr>
          <w:rFonts w:asciiTheme="minorHAnsi" w:hAnsiTheme="minorHAnsi"/>
          <w:sz w:val="22"/>
          <w:szCs w:val="22"/>
        </w:rPr>
        <w:t xml:space="preserve"> to ensure this is in place.</w:t>
      </w:r>
    </w:p>
    <w:p w14:paraId="030AF70D" w14:textId="77777777" w:rsidR="000B03DD" w:rsidRPr="00044EF7" w:rsidRDefault="000B03DD" w:rsidP="00E625CF">
      <w:pPr>
        <w:rPr>
          <w:rFonts w:asciiTheme="minorHAnsi" w:hAnsiTheme="minorHAnsi"/>
          <w:i/>
          <w:iCs/>
          <w:sz w:val="22"/>
          <w:szCs w:val="22"/>
        </w:rPr>
      </w:pPr>
    </w:p>
    <w:p w14:paraId="56B46F95" w14:textId="3D560608" w:rsidR="000B03DD" w:rsidRPr="00044EF7" w:rsidRDefault="000B03DD" w:rsidP="00E625CF">
      <w:pPr>
        <w:rPr>
          <w:rFonts w:asciiTheme="minorHAnsi" w:hAnsiTheme="minorHAnsi"/>
          <w:b/>
          <w:bCs/>
          <w:sz w:val="22"/>
          <w:szCs w:val="22"/>
        </w:rPr>
      </w:pPr>
      <w:r w:rsidRPr="00044EF7">
        <w:rPr>
          <w:rFonts w:asciiTheme="minorHAnsi" w:hAnsiTheme="minorHAnsi"/>
          <w:b/>
          <w:bCs/>
          <w:sz w:val="22"/>
          <w:szCs w:val="22"/>
        </w:rPr>
        <w:t>Force Control Room</w:t>
      </w:r>
      <w:r w:rsidR="00044EF7">
        <w:rPr>
          <w:rFonts w:asciiTheme="minorHAnsi" w:hAnsiTheme="minorHAnsi"/>
          <w:b/>
          <w:bCs/>
          <w:sz w:val="22"/>
          <w:szCs w:val="22"/>
        </w:rPr>
        <w:t xml:space="preserve"> (FCR)</w:t>
      </w:r>
      <w:r w:rsidRPr="00044EF7">
        <w:rPr>
          <w:rFonts w:asciiTheme="minorHAnsi" w:hAnsiTheme="minorHAnsi"/>
          <w:b/>
          <w:bCs/>
          <w:sz w:val="22"/>
          <w:szCs w:val="22"/>
        </w:rPr>
        <w:t xml:space="preserve"> – Update</w:t>
      </w:r>
    </w:p>
    <w:p w14:paraId="63299A5E" w14:textId="77777777" w:rsidR="000B03DD" w:rsidRPr="00044EF7" w:rsidRDefault="000B03DD" w:rsidP="00E625CF">
      <w:pPr>
        <w:rPr>
          <w:rFonts w:asciiTheme="minorHAnsi" w:hAnsiTheme="minorHAnsi"/>
          <w:b/>
          <w:bCs/>
          <w:sz w:val="22"/>
          <w:szCs w:val="22"/>
        </w:rPr>
      </w:pPr>
    </w:p>
    <w:p w14:paraId="4E1406ED" w14:textId="77777777" w:rsidR="000B03DD" w:rsidRPr="00044EF7" w:rsidRDefault="000B03DD" w:rsidP="000B03DD">
      <w:pPr>
        <w:pStyle w:val="ListParagraph"/>
        <w:numPr>
          <w:ilvl w:val="0"/>
          <w:numId w:val="7"/>
        </w:numPr>
        <w:rPr>
          <w:rFonts w:asciiTheme="minorHAnsi" w:hAnsiTheme="minorHAnsi"/>
          <w:i/>
          <w:iCs/>
          <w:sz w:val="22"/>
          <w:szCs w:val="22"/>
        </w:rPr>
      </w:pPr>
      <w:r w:rsidRPr="00044EF7">
        <w:rPr>
          <w:rFonts w:asciiTheme="minorHAnsi" w:hAnsiTheme="minorHAnsi"/>
          <w:i/>
          <w:iCs/>
          <w:sz w:val="22"/>
          <w:szCs w:val="22"/>
        </w:rPr>
        <w:t>Can the force provide a report by exception of any issues the Acting PCC should be aware of?</w:t>
      </w:r>
    </w:p>
    <w:p w14:paraId="715A98D2" w14:textId="77777777" w:rsidR="000D62A8" w:rsidRPr="00044EF7" w:rsidRDefault="000B03DD" w:rsidP="000D62A8">
      <w:pPr>
        <w:pStyle w:val="ListParagraph"/>
        <w:numPr>
          <w:ilvl w:val="0"/>
          <w:numId w:val="7"/>
        </w:numPr>
        <w:rPr>
          <w:rFonts w:asciiTheme="minorHAnsi" w:hAnsiTheme="minorHAnsi"/>
          <w:i/>
          <w:iCs/>
          <w:sz w:val="22"/>
          <w:szCs w:val="22"/>
        </w:rPr>
      </w:pPr>
      <w:r w:rsidRPr="00044EF7">
        <w:rPr>
          <w:rFonts w:asciiTheme="minorHAnsi" w:hAnsiTheme="minorHAnsi"/>
          <w:i/>
          <w:iCs/>
          <w:sz w:val="22"/>
          <w:szCs w:val="22"/>
        </w:rPr>
        <w:t>What is the key learning arising from the shift pattern change?</w:t>
      </w:r>
    </w:p>
    <w:p w14:paraId="3BA5B19E" w14:textId="77777777" w:rsidR="000D62A8" w:rsidRPr="00044EF7" w:rsidRDefault="000D62A8" w:rsidP="000D62A8">
      <w:pPr>
        <w:rPr>
          <w:rFonts w:asciiTheme="minorHAnsi" w:hAnsiTheme="minorHAnsi"/>
          <w:sz w:val="22"/>
          <w:szCs w:val="22"/>
        </w:rPr>
      </w:pPr>
    </w:p>
    <w:p w14:paraId="0E68DDDD" w14:textId="77777777" w:rsidR="00044EF7" w:rsidRDefault="00984E43" w:rsidP="00984E43">
      <w:pPr>
        <w:pStyle w:val="ListParagraph"/>
        <w:numPr>
          <w:ilvl w:val="0"/>
          <w:numId w:val="3"/>
        </w:numPr>
        <w:rPr>
          <w:rFonts w:asciiTheme="minorHAnsi" w:hAnsiTheme="minorHAnsi"/>
          <w:sz w:val="22"/>
          <w:szCs w:val="22"/>
        </w:rPr>
      </w:pPr>
      <w:r w:rsidRPr="00044EF7">
        <w:rPr>
          <w:rFonts w:asciiTheme="minorHAnsi" w:hAnsiTheme="minorHAnsi"/>
          <w:sz w:val="22"/>
          <w:szCs w:val="22"/>
        </w:rPr>
        <w:lastRenderedPageBreak/>
        <w:t xml:space="preserve">LO noted that there had been good consultation with staff regarding </w:t>
      </w:r>
      <w:r w:rsidR="00376025" w:rsidRPr="00044EF7">
        <w:rPr>
          <w:rFonts w:asciiTheme="minorHAnsi" w:hAnsiTheme="minorHAnsi"/>
          <w:sz w:val="22"/>
          <w:szCs w:val="22"/>
        </w:rPr>
        <w:t xml:space="preserve">a change to </w:t>
      </w:r>
      <w:r w:rsidRPr="00044EF7">
        <w:rPr>
          <w:rFonts w:asciiTheme="minorHAnsi" w:hAnsiTheme="minorHAnsi"/>
          <w:sz w:val="22"/>
          <w:szCs w:val="22"/>
        </w:rPr>
        <w:t xml:space="preserve">shift patterns and areas of improvement.  </w:t>
      </w:r>
      <w:r w:rsidR="00376025" w:rsidRPr="00044EF7">
        <w:rPr>
          <w:rFonts w:asciiTheme="minorHAnsi" w:hAnsiTheme="minorHAnsi"/>
          <w:sz w:val="22"/>
          <w:szCs w:val="22"/>
        </w:rPr>
        <w:t>LO</w:t>
      </w:r>
      <w:r w:rsidRPr="00044EF7">
        <w:rPr>
          <w:rFonts w:asciiTheme="minorHAnsi" w:hAnsiTheme="minorHAnsi"/>
          <w:sz w:val="22"/>
          <w:szCs w:val="22"/>
        </w:rPr>
        <w:t xml:space="preserve"> queried whether there was enhanced wellbeing in FCR</w:t>
      </w:r>
      <w:r w:rsidR="00044EF7">
        <w:rPr>
          <w:rFonts w:asciiTheme="minorHAnsi" w:hAnsiTheme="minorHAnsi"/>
          <w:sz w:val="22"/>
          <w:szCs w:val="22"/>
        </w:rPr>
        <w:t xml:space="preserve"> (Force Control Room)</w:t>
      </w:r>
      <w:r w:rsidRPr="00044EF7">
        <w:rPr>
          <w:rFonts w:asciiTheme="minorHAnsi" w:hAnsiTheme="minorHAnsi"/>
          <w:sz w:val="22"/>
          <w:szCs w:val="22"/>
        </w:rPr>
        <w:t xml:space="preserve">.  LS had carried out a review of absence in a concerted effort to reduce the absence level.  Although there were some genuine cases, it was believed that some absence was due to protest </w:t>
      </w:r>
      <w:r w:rsidR="00376025" w:rsidRPr="00044EF7">
        <w:rPr>
          <w:rFonts w:asciiTheme="minorHAnsi" w:hAnsiTheme="minorHAnsi"/>
          <w:sz w:val="22"/>
          <w:szCs w:val="22"/>
        </w:rPr>
        <w:t xml:space="preserve">absence </w:t>
      </w:r>
      <w:r w:rsidRPr="00044EF7">
        <w:rPr>
          <w:rFonts w:asciiTheme="minorHAnsi" w:hAnsiTheme="minorHAnsi"/>
          <w:sz w:val="22"/>
          <w:szCs w:val="22"/>
        </w:rPr>
        <w:t>and pressures</w:t>
      </w:r>
      <w:r w:rsidR="00376025" w:rsidRPr="00044EF7">
        <w:rPr>
          <w:rFonts w:asciiTheme="minorHAnsi" w:hAnsiTheme="minorHAnsi"/>
          <w:sz w:val="22"/>
          <w:szCs w:val="22"/>
        </w:rPr>
        <w:t xml:space="preserve"> from individuals not wanting change</w:t>
      </w:r>
      <w:r w:rsidRPr="00044EF7">
        <w:rPr>
          <w:rFonts w:asciiTheme="minorHAnsi" w:hAnsiTheme="minorHAnsi"/>
          <w:sz w:val="22"/>
          <w:szCs w:val="22"/>
        </w:rPr>
        <w:t>.  An analysis of referrals to Occupational Health had shown a</w:t>
      </w:r>
      <w:r w:rsidR="00376025" w:rsidRPr="00044EF7">
        <w:rPr>
          <w:rFonts w:asciiTheme="minorHAnsi" w:hAnsiTheme="minorHAnsi"/>
          <w:sz w:val="22"/>
          <w:szCs w:val="22"/>
        </w:rPr>
        <w:t xml:space="preserve"> significant</w:t>
      </w:r>
      <w:r w:rsidRPr="00044EF7">
        <w:rPr>
          <w:rFonts w:asciiTheme="minorHAnsi" w:hAnsiTheme="minorHAnsi"/>
          <w:sz w:val="22"/>
          <w:szCs w:val="22"/>
        </w:rPr>
        <w:t xml:space="preserve"> number of self-referrals</w:t>
      </w:r>
      <w:r w:rsidR="007D03A4" w:rsidRPr="00044EF7">
        <w:rPr>
          <w:rFonts w:asciiTheme="minorHAnsi" w:hAnsiTheme="minorHAnsi"/>
          <w:sz w:val="22"/>
          <w:szCs w:val="22"/>
        </w:rPr>
        <w:t>; a</w:t>
      </w:r>
      <w:r w:rsidRPr="00044EF7">
        <w:rPr>
          <w:rFonts w:asciiTheme="minorHAnsi" w:hAnsiTheme="minorHAnsi"/>
          <w:sz w:val="22"/>
          <w:szCs w:val="22"/>
        </w:rPr>
        <w:t xml:space="preserve"> peak in </w:t>
      </w:r>
      <w:r w:rsidR="00376025" w:rsidRPr="00044EF7">
        <w:rPr>
          <w:rFonts w:asciiTheme="minorHAnsi" w:hAnsiTheme="minorHAnsi"/>
          <w:sz w:val="22"/>
          <w:szCs w:val="22"/>
        </w:rPr>
        <w:t>self-referrals (</w:t>
      </w:r>
      <w:r w:rsidRPr="00044EF7">
        <w:rPr>
          <w:rFonts w:asciiTheme="minorHAnsi" w:hAnsiTheme="minorHAnsi"/>
          <w:sz w:val="22"/>
          <w:szCs w:val="22"/>
        </w:rPr>
        <w:t xml:space="preserve">53 </w:t>
      </w:r>
      <w:r w:rsidR="00376025" w:rsidRPr="00044EF7">
        <w:rPr>
          <w:rFonts w:asciiTheme="minorHAnsi" w:hAnsiTheme="minorHAnsi"/>
          <w:sz w:val="22"/>
          <w:szCs w:val="22"/>
        </w:rPr>
        <w:t>from</w:t>
      </w:r>
      <w:r w:rsidRPr="00044EF7">
        <w:rPr>
          <w:rFonts w:asciiTheme="minorHAnsi" w:hAnsiTheme="minorHAnsi"/>
          <w:sz w:val="22"/>
          <w:szCs w:val="22"/>
        </w:rPr>
        <w:t xml:space="preserve"> May </w:t>
      </w:r>
      <w:r w:rsidR="00376025" w:rsidRPr="00044EF7">
        <w:rPr>
          <w:rFonts w:asciiTheme="minorHAnsi" w:hAnsiTheme="minorHAnsi"/>
          <w:sz w:val="22"/>
          <w:szCs w:val="22"/>
        </w:rPr>
        <w:t xml:space="preserve">to the start of the shift change).  </w:t>
      </w:r>
      <w:r w:rsidR="007D03A4" w:rsidRPr="00044EF7">
        <w:rPr>
          <w:rFonts w:asciiTheme="minorHAnsi" w:hAnsiTheme="minorHAnsi"/>
          <w:sz w:val="22"/>
          <w:szCs w:val="22"/>
        </w:rPr>
        <w:t>W</w:t>
      </w:r>
      <w:r w:rsidRPr="00044EF7">
        <w:rPr>
          <w:rFonts w:asciiTheme="minorHAnsi" w:hAnsiTheme="minorHAnsi"/>
          <w:sz w:val="22"/>
          <w:szCs w:val="22"/>
        </w:rPr>
        <w:t xml:space="preserve">ork </w:t>
      </w:r>
      <w:r w:rsidR="007D03A4" w:rsidRPr="00044EF7">
        <w:rPr>
          <w:rFonts w:asciiTheme="minorHAnsi" w:hAnsiTheme="minorHAnsi"/>
          <w:sz w:val="22"/>
          <w:szCs w:val="22"/>
        </w:rPr>
        <w:t>is ongoing</w:t>
      </w:r>
      <w:r w:rsidRPr="00044EF7">
        <w:rPr>
          <w:rFonts w:asciiTheme="minorHAnsi" w:hAnsiTheme="minorHAnsi"/>
          <w:sz w:val="22"/>
          <w:szCs w:val="22"/>
        </w:rPr>
        <w:t xml:space="preserve"> to accommodate flexible working.  </w:t>
      </w:r>
    </w:p>
    <w:p w14:paraId="6853257D" w14:textId="77777777" w:rsidR="00044EF7" w:rsidRDefault="00044EF7" w:rsidP="00044EF7">
      <w:pPr>
        <w:pStyle w:val="ListParagraph"/>
        <w:ind w:left="360"/>
        <w:rPr>
          <w:rFonts w:asciiTheme="minorHAnsi" w:hAnsiTheme="minorHAnsi"/>
          <w:sz w:val="22"/>
          <w:szCs w:val="22"/>
        </w:rPr>
      </w:pPr>
    </w:p>
    <w:p w14:paraId="5E9BC1A7" w14:textId="2BBC7AC0" w:rsidR="00984E43" w:rsidRPr="00044EF7" w:rsidRDefault="00044EF7" w:rsidP="00984E43">
      <w:pPr>
        <w:pStyle w:val="ListParagraph"/>
        <w:numPr>
          <w:ilvl w:val="0"/>
          <w:numId w:val="3"/>
        </w:numPr>
        <w:rPr>
          <w:rFonts w:asciiTheme="minorHAnsi" w:hAnsiTheme="minorHAnsi"/>
          <w:sz w:val="22"/>
          <w:szCs w:val="22"/>
        </w:rPr>
      </w:pPr>
      <w:r>
        <w:rPr>
          <w:rFonts w:asciiTheme="minorHAnsi" w:hAnsiTheme="minorHAnsi"/>
          <w:sz w:val="22"/>
          <w:szCs w:val="22"/>
        </w:rPr>
        <w:t xml:space="preserve">Vulnerability Desk - </w:t>
      </w:r>
      <w:r w:rsidR="00984E43" w:rsidRPr="00044EF7">
        <w:rPr>
          <w:rFonts w:asciiTheme="minorHAnsi" w:hAnsiTheme="minorHAnsi"/>
          <w:sz w:val="22"/>
          <w:szCs w:val="22"/>
        </w:rPr>
        <w:t xml:space="preserve">RK noted </w:t>
      </w:r>
      <w:r w:rsidR="00EA5CDE" w:rsidRPr="00044EF7">
        <w:rPr>
          <w:rFonts w:asciiTheme="minorHAnsi" w:hAnsiTheme="minorHAnsi"/>
          <w:sz w:val="22"/>
          <w:szCs w:val="22"/>
        </w:rPr>
        <w:t xml:space="preserve">that rape victims had been referred to the Vulnerability Desk and queried whether staff had been upskilled regarding SARC and forensic windows.  </w:t>
      </w:r>
      <w:r w:rsidR="007D03A4" w:rsidRPr="00044EF7">
        <w:rPr>
          <w:rFonts w:asciiTheme="minorHAnsi" w:hAnsiTheme="minorHAnsi"/>
          <w:sz w:val="22"/>
          <w:szCs w:val="22"/>
        </w:rPr>
        <w:t xml:space="preserve">LOr was aware that some additionality had been done with staff but did not know the content of that. </w:t>
      </w:r>
      <w:r w:rsidR="00EA5CDE" w:rsidRPr="00044EF7">
        <w:rPr>
          <w:rFonts w:asciiTheme="minorHAnsi" w:hAnsiTheme="minorHAnsi"/>
          <w:sz w:val="22"/>
          <w:szCs w:val="22"/>
        </w:rPr>
        <w:t xml:space="preserve">It was hoped that the number of referrals to SARC would increase and could data be obtained from SARC? </w:t>
      </w:r>
      <w:r w:rsidR="007D03A4" w:rsidRPr="00044EF7">
        <w:rPr>
          <w:rFonts w:asciiTheme="minorHAnsi" w:hAnsiTheme="minorHAnsi"/>
          <w:sz w:val="22"/>
          <w:szCs w:val="22"/>
        </w:rPr>
        <w:t>RK also</w:t>
      </w:r>
      <w:r w:rsidR="00EA5CDE" w:rsidRPr="00044EF7">
        <w:rPr>
          <w:rFonts w:asciiTheme="minorHAnsi" w:hAnsiTheme="minorHAnsi"/>
          <w:sz w:val="22"/>
          <w:szCs w:val="22"/>
        </w:rPr>
        <w:t xml:space="preserve"> queried where MARAC sat with Clare’s and Sarah’s Laws; </w:t>
      </w:r>
      <w:r w:rsidR="007D03A4" w:rsidRPr="00044EF7">
        <w:rPr>
          <w:rFonts w:asciiTheme="minorHAnsi" w:hAnsiTheme="minorHAnsi"/>
          <w:sz w:val="22"/>
          <w:szCs w:val="22"/>
        </w:rPr>
        <w:t xml:space="preserve">and whether there was a streamlined process.  </w:t>
      </w:r>
      <w:r>
        <w:rPr>
          <w:rFonts w:asciiTheme="minorHAnsi" w:hAnsiTheme="minorHAnsi"/>
          <w:sz w:val="22"/>
          <w:szCs w:val="22"/>
        </w:rPr>
        <w:t>It was noted that t</w:t>
      </w:r>
      <w:r w:rsidR="007D03A4" w:rsidRPr="00044EF7">
        <w:rPr>
          <w:rFonts w:asciiTheme="minorHAnsi" w:hAnsiTheme="minorHAnsi"/>
          <w:sz w:val="22"/>
          <w:szCs w:val="22"/>
        </w:rPr>
        <w:t xml:space="preserve">here is a mainstream triage system </w:t>
      </w:r>
      <w:r>
        <w:rPr>
          <w:rFonts w:asciiTheme="minorHAnsi" w:hAnsiTheme="minorHAnsi"/>
          <w:sz w:val="22"/>
          <w:szCs w:val="22"/>
        </w:rPr>
        <w:t xml:space="preserve">in place however the </w:t>
      </w:r>
      <w:r w:rsidR="00EA5CDE" w:rsidRPr="00044EF7">
        <w:rPr>
          <w:rFonts w:asciiTheme="minorHAnsi" w:hAnsiTheme="minorHAnsi"/>
          <w:sz w:val="22"/>
          <w:szCs w:val="22"/>
        </w:rPr>
        <w:t xml:space="preserve"> Vulnerability Desk</w:t>
      </w:r>
      <w:r w:rsidR="007D03A4" w:rsidRPr="00044EF7">
        <w:rPr>
          <w:rFonts w:asciiTheme="minorHAnsi" w:hAnsiTheme="minorHAnsi"/>
          <w:sz w:val="22"/>
          <w:szCs w:val="22"/>
        </w:rPr>
        <w:t xml:space="preserve"> manages these out of hours</w:t>
      </w:r>
      <w:r w:rsidR="00EA5CDE" w:rsidRPr="00044EF7">
        <w:rPr>
          <w:rFonts w:asciiTheme="minorHAnsi" w:hAnsiTheme="minorHAnsi"/>
          <w:sz w:val="22"/>
          <w:szCs w:val="22"/>
        </w:rPr>
        <w:t>.</w:t>
      </w:r>
      <w:r w:rsidR="007D03A4" w:rsidRPr="00044EF7">
        <w:rPr>
          <w:rFonts w:asciiTheme="minorHAnsi" w:hAnsiTheme="minorHAnsi"/>
          <w:sz w:val="22"/>
          <w:szCs w:val="22"/>
        </w:rPr>
        <w:t xml:space="preserve">  RK is working with the intelligence team and agreed to provide data for additional </w:t>
      </w:r>
      <w:r w:rsidR="00C84A6B" w:rsidRPr="00044EF7">
        <w:rPr>
          <w:rFonts w:asciiTheme="minorHAnsi" w:hAnsiTheme="minorHAnsi"/>
          <w:sz w:val="22"/>
          <w:szCs w:val="22"/>
        </w:rPr>
        <w:t>referrals</w:t>
      </w:r>
      <w:r w:rsidR="007D03A4" w:rsidRPr="00044EF7">
        <w:rPr>
          <w:rFonts w:asciiTheme="minorHAnsi" w:hAnsiTheme="minorHAnsi"/>
          <w:sz w:val="22"/>
          <w:szCs w:val="22"/>
        </w:rPr>
        <w:t xml:space="preserve"> into SARC to LOr</w:t>
      </w:r>
    </w:p>
    <w:p w14:paraId="186119E8" w14:textId="77777777" w:rsidR="0037780F" w:rsidRPr="00044EF7" w:rsidRDefault="0037780F" w:rsidP="0037780F">
      <w:pPr>
        <w:pStyle w:val="ListParagraph"/>
        <w:ind w:left="360"/>
        <w:rPr>
          <w:rFonts w:asciiTheme="minorHAnsi" w:hAnsiTheme="minorHAnsi"/>
          <w:sz w:val="22"/>
          <w:szCs w:val="22"/>
        </w:rPr>
      </w:pPr>
    </w:p>
    <w:p w14:paraId="602BA4E2" w14:textId="27B5A137" w:rsidR="00EA5CDE" w:rsidRPr="00044EF7" w:rsidRDefault="00EA5CDE" w:rsidP="00984E43">
      <w:pPr>
        <w:pStyle w:val="ListParagraph"/>
        <w:numPr>
          <w:ilvl w:val="0"/>
          <w:numId w:val="3"/>
        </w:numPr>
        <w:rPr>
          <w:rFonts w:asciiTheme="minorHAnsi" w:hAnsiTheme="minorHAnsi"/>
          <w:sz w:val="22"/>
          <w:szCs w:val="22"/>
        </w:rPr>
      </w:pPr>
      <w:r w:rsidRPr="00044EF7">
        <w:rPr>
          <w:rFonts w:asciiTheme="minorHAnsi" w:hAnsiTheme="minorHAnsi"/>
          <w:sz w:val="22"/>
          <w:szCs w:val="22"/>
        </w:rPr>
        <w:t>EP queried whether the Primary Crime Investigation Unit (PCIU) was different from I</w:t>
      </w:r>
      <w:r w:rsidR="007D03A4" w:rsidRPr="00044EF7">
        <w:rPr>
          <w:rFonts w:asciiTheme="minorHAnsi" w:hAnsiTheme="minorHAnsi"/>
          <w:sz w:val="22"/>
          <w:szCs w:val="22"/>
        </w:rPr>
        <w:t>CM</w:t>
      </w:r>
      <w:r w:rsidRPr="00044EF7">
        <w:rPr>
          <w:rFonts w:asciiTheme="minorHAnsi" w:hAnsiTheme="minorHAnsi"/>
          <w:sz w:val="22"/>
          <w:szCs w:val="22"/>
        </w:rPr>
        <w:t xml:space="preserve">T.  </w:t>
      </w:r>
      <w:r w:rsidR="007D03A4" w:rsidRPr="00044EF7">
        <w:rPr>
          <w:rFonts w:asciiTheme="minorHAnsi" w:hAnsiTheme="minorHAnsi"/>
          <w:sz w:val="22"/>
          <w:szCs w:val="22"/>
        </w:rPr>
        <w:t>HM stated that PCIU</w:t>
      </w:r>
      <w:r w:rsidRPr="00044EF7">
        <w:rPr>
          <w:rFonts w:asciiTheme="minorHAnsi" w:hAnsiTheme="minorHAnsi"/>
          <w:sz w:val="22"/>
          <w:szCs w:val="22"/>
        </w:rPr>
        <w:t xml:space="preserve"> is temporary until ICMT is fully up and running.  It will take work away from the front line but is not fully understood what FCR will look like. </w:t>
      </w:r>
      <w:r w:rsidR="007D03A4" w:rsidRPr="00044EF7">
        <w:rPr>
          <w:rFonts w:asciiTheme="minorHAnsi" w:hAnsiTheme="minorHAnsi"/>
          <w:sz w:val="22"/>
          <w:szCs w:val="22"/>
        </w:rPr>
        <w:t xml:space="preserve"> </w:t>
      </w:r>
      <w:r w:rsidR="00044EF7">
        <w:rPr>
          <w:rFonts w:asciiTheme="minorHAnsi" w:hAnsiTheme="minorHAnsi"/>
          <w:sz w:val="22"/>
          <w:szCs w:val="22"/>
        </w:rPr>
        <w:t>The establishment of m</w:t>
      </w:r>
      <w:r w:rsidRPr="00044EF7">
        <w:rPr>
          <w:rFonts w:asciiTheme="minorHAnsi" w:hAnsiTheme="minorHAnsi"/>
          <w:sz w:val="22"/>
          <w:szCs w:val="22"/>
        </w:rPr>
        <w:t>ulti-skilled operatives ha</w:t>
      </w:r>
      <w:r w:rsidR="00591A60" w:rsidRPr="00044EF7">
        <w:rPr>
          <w:rFonts w:asciiTheme="minorHAnsi" w:hAnsiTheme="minorHAnsi"/>
          <w:sz w:val="22"/>
          <w:szCs w:val="22"/>
        </w:rPr>
        <w:t>d</w:t>
      </w:r>
      <w:r w:rsidRPr="00044EF7">
        <w:rPr>
          <w:rFonts w:asciiTheme="minorHAnsi" w:hAnsiTheme="minorHAnsi"/>
          <w:sz w:val="22"/>
          <w:szCs w:val="22"/>
        </w:rPr>
        <w:t xml:space="preserve"> not </w:t>
      </w:r>
      <w:r w:rsidR="00044EF7">
        <w:rPr>
          <w:rFonts w:asciiTheme="minorHAnsi" w:hAnsiTheme="minorHAnsi"/>
          <w:sz w:val="22"/>
          <w:szCs w:val="22"/>
        </w:rPr>
        <w:t>brought the benefits that were anticipated</w:t>
      </w:r>
      <w:r w:rsidRPr="00044EF7">
        <w:rPr>
          <w:rFonts w:asciiTheme="minorHAnsi" w:hAnsiTheme="minorHAnsi"/>
          <w:sz w:val="22"/>
          <w:szCs w:val="22"/>
        </w:rPr>
        <w:t xml:space="preserve"> however, this</w:t>
      </w:r>
      <w:r w:rsidR="00044EF7">
        <w:rPr>
          <w:rFonts w:asciiTheme="minorHAnsi" w:hAnsiTheme="minorHAnsi"/>
          <w:sz w:val="22"/>
          <w:szCs w:val="22"/>
        </w:rPr>
        <w:t xml:space="preserve"> approach</w:t>
      </w:r>
      <w:r w:rsidRPr="00044EF7">
        <w:rPr>
          <w:rFonts w:asciiTheme="minorHAnsi" w:hAnsiTheme="minorHAnsi"/>
          <w:sz w:val="22"/>
          <w:szCs w:val="22"/>
        </w:rPr>
        <w:t xml:space="preserve"> will remain in place for six months until it is </w:t>
      </w:r>
      <w:r w:rsidR="009838C7" w:rsidRPr="00044EF7">
        <w:rPr>
          <w:rFonts w:asciiTheme="minorHAnsi" w:hAnsiTheme="minorHAnsi"/>
          <w:sz w:val="22"/>
          <w:szCs w:val="22"/>
        </w:rPr>
        <w:t>established</w:t>
      </w:r>
      <w:r w:rsidRPr="00044EF7">
        <w:rPr>
          <w:rFonts w:asciiTheme="minorHAnsi" w:hAnsiTheme="minorHAnsi"/>
          <w:sz w:val="22"/>
          <w:szCs w:val="22"/>
        </w:rPr>
        <w:t xml:space="preserve"> </w:t>
      </w:r>
      <w:r w:rsidR="00044EF7">
        <w:rPr>
          <w:rFonts w:asciiTheme="minorHAnsi" w:hAnsiTheme="minorHAnsi"/>
          <w:sz w:val="22"/>
          <w:szCs w:val="22"/>
        </w:rPr>
        <w:t xml:space="preserve">how many </w:t>
      </w:r>
      <w:r w:rsidRPr="00044EF7">
        <w:rPr>
          <w:rFonts w:asciiTheme="minorHAnsi" w:hAnsiTheme="minorHAnsi"/>
          <w:sz w:val="22"/>
          <w:szCs w:val="22"/>
        </w:rPr>
        <w:t xml:space="preserve">staff </w:t>
      </w:r>
      <w:r w:rsidR="00044EF7">
        <w:rPr>
          <w:rFonts w:asciiTheme="minorHAnsi" w:hAnsiTheme="minorHAnsi"/>
          <w:sz w:val="22"/>
          <w:szCs w:val="22"/>
        </w:rPr>
        <w:t xml:space="preserve">were </w:t>
      </w:r>
      <w:r w:rsidRPr="00044EF7">
        <w:rPr>
          <w:rFonts w:asciiTheme="minorHAnsi" w:hAnsiTheme="minorHAnsi"/>
          <w:sz w:val="22"/>
          <w:szCs w:val="22"/>
        </w:rPr>
        <w:t>needed.</w:t>
      </w:r>
    </w:p>
    <w:p w14:paraId="05615682" w14:textId="77777777" w:rsidR="0037780F" w:rsidRPr="00044EF7" w:rsidRDefault="0037780F" w:rsidP="0037780F">
      <w:pPr>
        <w:pStyle w:val="ListParagraph"/>
        <w:rPr>
          <w:rFonts w:asciiTheme="minorHAnsi" w:hAnsiTheme="minorHAnsi"/>
          <w:sz w:val="22"/>
          <w:szCs w:val="22"/>
        </w:rPr>
      </w:pPr>
    </w:p>
    <w:p w14:paraId="02407BFE" w14:textId="546E080D" w:rsidR="00EA5CDE" w:rsidRPr="00044EF7" w:rsidRDefault="009838C7" w:rsidP="00984E43">
      <w:pPr>
        <w:pStyle w:val="ListParagraph"/>
        <w:numPr>
          <w:ilvl w:val="0"/>
          <w:numId w:val="3"/>
        </w:numPr>
        <w:rPr>
          <w:rFonts w:asciiTheme="minorHAnsi" w:hAnsiTheme="minorHAnsi"/>
          <w:sz w:val="22"/>
          <w:szCs w:val="22"/>
        </w:rPr>
      </w:pPr>
      <w:r w:rsidRPr="00044EF7">
        <w:rPr>
          <w:rFonts w:asciiTheme="minorHAnsi" w:hAnsiTheme="minorHAnsi"/>
          <w:sz w:val="22"/>
          <w:szCs w:val="22"/>
        </w:rPr>
        <w:t>EP queried</w:t>
      </w:r>
      <w:r w:rsidR="00EA5CDE" w:rsidRPr="00044EF7">
        <w:rPr>
          <w:rFonts w:asciiTheme="minorHAnsi" w:hAnsiTheme="minorHAnsi"/>
          <w:sz w:val="22"/>
          <w:szCs w:val="22"/>
        </w:rPr>
        <w:t xml:space="preserve"> 101 call abandonmen</w:t>
      </w:r>
      <w:r w:rsidR="00D30E72" w:rsidRPr="00044EF7">
        <w:rPr>
          <w:rFonts w:asciiTheme="minorHAnsi" w:hAnsiTheme="minorHAnsi"/>
          <w:sz w:val="22"/>
          <w:szCs w:val="22"/>
        </w:rPr>
        <w:t>t</w:t>
      </w:r>
      <w:r w:rsidRPr="00044EF7">
        <w:rPr>
          <w:rFonts w:asciiTheme="minorHAnsi" w:hAnsiTheme="minorHAnsi"/>
          <w:sz w:val="22"/>
          <w:szCs w:val="22"/>
        </w:rPr>
        <w:t xml:space="preserve"> and when</w:t>
      </w:r>
      <w:r w:rsidR="00EA5CDE" w:rsidRPr="00044EF7">
        <w:rPr>
          <w:rFonts w:asciiTheme="minorHAnsi" w:hAnsiTheme="minorHAnsi"/>
          <w:sz w:val="22"/>
          <w:szCs w:val="22"/>
        </w:rPr>
        <w:t xml:space="preserve"> NETCALL will be introduced</w:t>
      </w:r>
      <w:r w:rsidRPr="00044EF7">
        <w:rPr>
          <w:rFonts w:asciiTheme="minorHAnsi" w:hAnsiTheme="minorHAnsi"/>
          <w:sz w:val="22"/>
          <w:szCs w:val="22"/>
        </w:rPr>
        <w:t>.  HM stated NETCALL would be introduced</w:t>
      </w:r>
      <w:r w:rsidR="00EA5CDE" w:rsidRPr="00044EF7">
        <w:rPr>
          <w:rFonts w:asciiTheme="minorHAnsi" w:hAnsiTheme="minorHAnsi"/>
          <w:sz w:val="22"/>
          <w:szCs w:val="22"/>
        </w:rPr>
        <w:t xml:space="preserve"> over the next twelve months.    Assurance was sought regarding the risk and welfare of bank staff – these staff worked overtime on top of their normal working week.</w:t>
      </w:r>
      <w:r w:rsidRPr="00044EF7">
        <w:rPr>
          <w:rFonts w:asciiTheme="minorHAnsi" w:hAnsiTheme="minorHAnsi"/>
          <w:sz w:val="22"/>
          <w:szCs w:val="22"/>
        </w:rPr>
        <w:t xml:space="preserve">  HM stated that this would be via the Resource Unit Management and working time regulations.  RL had also sought assurance.</w:t>
      </w:r>
    </w:p>
    <w:p w14:paraId="7EE16CAD" w14:textId="77777777" w:rsidR="0037780F" w:rsidRPr="00044EF7" w:rsidRDefault="0037780F" w:rsidP="0037780F">
      <w:pPr>
        <w:pStyle w:val="ListParagraph"/>
        <w:rPr>
          <w:rFonts w:asciiTheme="minorHAnsi" w:hAnsiTheme="minorHAnsi"/>
          <w:sz w:val="22"/>
          <w:szCs w:val="22"/>
        </w:rPr>
      </w:pPr>
    </w:p>
    <w:p w14:paraId="29132BE7" w14:textId="5FA21AB8" w:rsidR="00EA5CDE" w:rsidRPr="00044EF7" w:rsidRDefault="009838C7" w:rsidP="00984E43">
      <w:pPr>
        <w:pStyle w:val="ListParagraph"/>
        <w:numPr>
          <w:ilvl w:val="0"/>
          <w:numId w:val="3"/>
        </w:numPr>
        <w:rPr>
          <w:rFonts w:asciiTheme="minorHAnsi" w:hAnsiTheme="minorHAnsi"/>
          <w:sz w:val="22"/>
          <w:szCs w:val="22"/>
        </w:rPr>
      </w:pPr>
      <w:r w:rsidRPr="00044EF7">
        <w:rPr>
          <w:rFonts w:asciiTheme="minorHAnsi" w:hAnsiTheme="minorHAnsi"/>
          <w:sz w:val="22"/>
          <w:szCs w:val="22"/>
        </w:rPr>
        <w:t>LO</w:t>
      </w:r>
      <w:r w:rsidR="00EA5CDE" w:rsidRPr="00044EF7">
        <w:rPr>
          <w:rFonts w:asciiTheme="minorHAnsi" w:hAnsiTheme="minorHAnsi"/>
          <w:sz w:val="22"/>
          <w:szCs w:val="22"/>
        </w:rPr>
        <w:t xml:space="preserve"> sought assurance on </w:t>
      </w:r>
      <w:r w:rsidRPr="00044EF7">
        <w:rPr>
          <w:rFonts w:asciiTheme="minorHAnsi" w:hAnsiTheme="minorHAnsi"/>
          <w:sz w:val="22"/>
          <w:szCs w:val="22"/>
        </w:rPr>
        <w:t xml:space="preserve">retention planning regarding the increase in scale of the despatchers as it had been difficult to recruit.  LS stated that retention would be considered later in the year.  It had also affected staff working in ICT who had been in demand due to COVID.  </w:t>
      </w:r>
      <w:r w:rsidR="00044EF7">
        <w:rPr>
          <w:rFonts w:asciiTheme="minorHAnsi" w:hAnsiTheme="minorHAnsi"/>
          <w:sz w:val="22"/>
          <w:szCs w:val="22"/>
        </w:rPr>
        <w:t>The Force were looking at a</w:t>
      </w:r>
      <w:r w:rsidRPr="00044EF7">
        <w:rPr>
          <w:rFonts w:asciiTheme="minorHAnsi" w:hAnsiTheme="minorHAnsi"/>
          <w:sz w:val="22"/>
          <w:szCs w:val="22"/>
        </w:rPr>
        <w:t xml:space="preserve">ttraction strategies </w:t>
      </w:r>
      <w:r w:rsidR="00044EF7">
        <w:rPr>
          <w:rFonts w:asciiTheme="minorHAnsi" w:hAnsiTheme="minorHAnsi"/>
          <w:sz w:val="22"/>
          <w:szCs w:val="22"/>
        </w:rPr>
        <w:t>to increase application numbers</w:t>
      </w:r>
      <w:r w:rsidRPr="00044EF7">
        <w:rPr>
          <w:rFonts w:asciiTheme="minorHAnsi" w:hAnsiTheme="minorHAnsi"/>
          <w:sz w:val="22"/>
          <w:szCs w:val="22"/>
        </w:rPr>
        <w:t>.</w:t>
      </w:r>
    </w:p>
    <w:p w14:paraId="5F87FB7B" w14:textId="77777777" w:rsidR="0037780F" w:rsidRPr="00044EF7" w:rsidRDefault="0037780F" w:rsidP="009838C7">
      <w:pPr>
        <w:rPr>
          <w:rFonts w:asciiTheme="minorHAnsi" w:hAnsiTheme="minorHAnsi"/>
          <w:sz w:val="22"/>
          <w:szCs w:val="22"/>
        </w:rPr>
      </w:pPr>
    </w:p>
    <w:p w14:paraId="7EC79138" w14:textId="77777777" w:rsidR="0037780F" w:rsidRPr="00044EF7" w:rsidRDefault="0037780F" w:rsidP="0037780F">
      <w:pPr>
        <w:rPr>
          <w:rFonts w:asciiTheme="minorHAnsi" w:hAnsiTheme="minorHAnsi"/>
          <w:b/>
          <w:bCs/>
          <w:sz w:val="22"/>
          <w:szCs w:val="22"/>
        </w:rPr>
      </w:pPr>
      <w:r w:rsidRPr="00044EF7">
        <w:rPr>
          <w:rFonts w:asciiTheme="minorHAnsi" w:hAnsiTheme="minorHAnsi"/>
          <w:b/>
          <w:bCs/>
          <w:sz w:val="22"/>
          <w:szCs w:val="22"/>
        </w:rPr>
        <w:t>Any Other Business</w:t>
      </w:r>
    </w:p>
    <w:p w14:paraId="491B14FE" w14:textId="77777777" w:rsidR="0037780F" w:rsidRPr="00044EF7" w:rsidRDefault="0037780F" w:rsidP="0037780F">
      <w:pPr>
        <w:rPr>
          <w:rFonts w:asciiTheme="minorHAnsi" w:hAnsiTheme="minorHAnsi"/>
          <w:b/>
          <w:bCs/>
          <w:sz w:val="22"/>
          <w:szCs w:val="22"/>
        </w:rPr>
      </w:pPr>
    </w:p>
    <w:p w14:paraId="2F0133A9" w14:textId="77777777" w:rsidR="0037780F" w:rsidRPr="00044EF7" w:rsidRDefault="0037780F" w:rsidP="0037780F">
      <w:pPr>
        <w:pStyle w:val="ListParagraph"/>
        <w:numPr>
          <w:ilvl w:val="0"/>
          <w:numId w:val="3"/>
        </w:numPr>
        <w:rPr>
          <w:rFonts w:asciiTheme="minorHAnsi" w:hAnsiTheme="minorHAnsi"/>
          <w:sz w:val="22"/>
          <w:szCs w:val="22"/>
        </w:rPr>
      </w:pPr>
      <w:r w:rsidRPr="00044EF7">
        <w:rPr>
          <w:rFonts w:asciiTheme="minorHAnsi" w:hAnsiTheme="minorHAnsi"/>
          <w:sz w:val="22"/>
          <w:szCs w:val="22"/>
        </w:rPr>
        <w:t xml:space="preserve">RL thanked the </w:t>
      </w:r>
      <w:r w:rsidR="00D86E22" w:rsidRPr="00044EF7">
        <w:rPr>
          <w:rFonts w:asciiTheme="minorHAnsi" w:hAnsiTheme="minorHAnsi"/>
          <w:sz w:val="22"/>
          <w:szCs w:val="22"/>
        </w:rPr>
        <w:t xml:space="preserve">Acting </w:t>
      </w:r>
      <w:r w:rsidRPr="00044EF7">
        <w:rPr>
          <w:rFonts w:asciiTheme="minorHAnsi" w:hAnsiTheme="minorHAnsi"/>
          <w:sz w:val="22"/>
          <w:szCs w:val="22"/>
        </w:rPr>
        <w:t xml:space="preserve">PCC </w:t>
      </w:r>
      <w:r w:rsidR="00D86E22" w:rsidRPr="00044EF7">
        <w:rPr>
          <w:rFonts w:asciiTheme="minorHAnsi" w:hAnsiTheme="minorHAnsi"/>
          <w:sz w:val="22"/>
          <w:szCs w:val="22"/>
        </w:rPr>
        <w:t xml:space="preserve">and team </w:t>
      </w:r>
      <w:r w:rsidRPr="00044EF7">
        <w:rPr>
          <w:rFonts w:asciiTheme="minorHAnsi" w:hAnsiTheme="minorHAnsi"/>
          <w:sz w:val="22"/>
          <w:szCs w:val="22"/>
        </w:rPr>
        <w:t>for their recent work with the emphasis that it is important to support the new PCC.</w:t>
      </w:r>
    </w:p>
    <w:p w14:paraId="5C2796A3" w14:textId="77777777" w:rsidR="0037780F" w:rsidRPr="00044EF7" w:rsidRDefault="0037780F" w:rsidP="0037780F">
      <w:pPr>
        <w:pStyle w:val="ListParagraph"/>
        <w:ind w:left="360"/>
        <w:rPr>
          <w:rFonts w:asciiTheme="minorHAnsi" w:hAnsiTheme="minorHAnsi"/>
          <w:sz w:val="22"/>
          <w:szCs w:val="22"/>
        </w:rPr>
      </w:pPr>
    </w:p>
    <w:p w14:paraId="75CAC68D" w14:textId="7942B170" w:rsidR="0037780F" w:rsidRPr="00044EF7" w:rsidRDefault="00D86E22" w:rsidP="0037780F">
      <w:pPr>
        <w:pStyle w:val="ListParagraph"/>
        <w:numPr>
          <w:ilvl w:val="0"/>
          <w:numId w:val="3"/>
        </w:numPr>
        <w:rPr>
          <w:rFonts w:asciiTheme="minorHAnsi" w:hAnsiTheme="minorHAnsi"/>
          <w:sz w:val="22"/>
          <w:szCs w:val="22"/>
        </w:rPr>
      </w:pPr>
      <w:r w:rsidRPr="00044EF7">
        <w:rPr>
          <w:rFonts w:asciiTheme="minorHAnsi" w:hAnsiTheme="minorHAnsi"/>
          <w:sz w:val="22"/>
          <w:szCs w:val="22"/>
        </w:rPr>
        <w:t xml:space="preserve">RL </w:t>
      </w:r>
      <w:r w:rsidR="00044EF7">
        <w:rPr>
          <w:rFonts w:asciiTheme="minorHAnsi" w:hAnsiTheme="minorHAnsi"/>
          <w:sz w:val="22"/>
          <w:szCs w:val="22"/>
        </w:rPr>
        <w:t>provided details of the</w:t>
      </w:r>
      <w:r w:rsidRPr="00044EF7">
        <w:rPr>
          <w:rFonts w:asciiTheme="minorHAnsi" w:hAnsiTheme="minorHAnsi"/>
          <w:sz w:val="22"/>
          <w:szCs w:val="22"/>
        </w:rPr>
        <w:t xml:space="preserve"> </w:t>
      </w:r>
      <w:r w:rsidR="0037780F" w:rsidRPr="00044EF7">
        <w:rPr>
          <w:rFonts w:asciiTheme="minorHAnsi" w:hAnsiTheme="minorHAnsi"/>
          <w:sz w:val="22"/>
          <w:szCs w:val="22"/>
        </w:rPr>
        <w:t xml:space="preserve">Cleveland and Durham Specialist Operations Unit (CDSOU) </w:t>
      </w:r>
      <w:r w:rsidR="00044EF7">
        <w:rPr>
          <w:rFonts w:asciiTheme="minorHAnsi" w:hAnsiTheme="minorHAnsi"/>
          <w:sz w:val="22"/>
          <w:szCs w:val="22"/>
        </w:rPr>
        <w:t>and the termination of the collaboration.</w:t>
      </w:r>
    </w:p>
    <w:p w14:paraId="7F2FF92B" w14:textId="77777777" w:rsidR="0037780F" w:rsidRPr="00044EF7" w:rsidRDefault="0037780F" w:rsidP="0037780F">
      <w:pPr>
        <w:pStyle w:val="ListParagraph"/>
        <w:rPr>
          <w:rFonts w:asciiTheme="minorHAnsi" w:hAnsiTheme="minorHAnsi"/>
          <w:sz w:val="22"/>
          <w:szCs w:val="22"/>
        </w:rPr>
      </w:pPr>
    </w:p>
    <w:p w14:paraId="6E76E0D4" w14:textId="108AF141" w:rsidR="0037780F" w:rsidRPr="00044EF7" w:rsidRDefault="0037780F" w:rsidP="0037780F">
      <w:pPr>
        <w:pStyle w:val="ListParagraph"/>
        <w:numPr>
          <w:ilvl w:val="0"/>
          <w:numId w:val="3"/>
        </w:numPr>
        <w:rPr>
          <w:rFonts w:asciiTheme="minorHAnsi" w:hAnsiTheme="minorHAnsi"/>
          <w:sz w:val="22"/>
          <w:szCs w:val="22"/>
        </w:rPr>
      </w:pPr>
      <w:r w:rsidRPr="00044EF7">
        <w:rPr>
          <w:rFonts w:asciiTheme="minorHAnsi" w:hAnsiTheme="minorHAnsi"/>
          <w:sz w:val="22"/>
          <w:szCs w:val="22"/>
        </w:rPr>
        <w:t>There was the opportunity for the PCC’s office to use the Chief Constable as a conduit to the Home Secretary.  Funding for serious violence had</w:t>
      </w:r>
      <w:r w:rsidR="00044EF7">
        <w:rPr>
          <w:rFonts w:asciiTheme="minorHAnsi" w:hAnsiTheme="minorHAnsi"/>
          <w:sz w:val="22"/>
          <w:szCs w:val="22"/>
        </w:rPr>
        <w:t xml:space="preserve"> previously</w:t>
      </w:r>
      <w:r w:rsidRPr="00044EF7">
        <w:rPr>
          <w:rFonts w:asciiTheme="minorHAnsi" w:hAnsiTheme="minorHAnsi"/>
          <w:sz w:val="22"/>
          <w:szCs w:val="22"/>
        </w:rPr>
        <w:t xml:space="preserve"> been unsuccessful</w:t>
      </w:r>
      <w:r w:rsidR="00044EF7">
        <w:rPr>
          <w:rFonts w:asciiTheme="minorHAnsi" w:hAnsiTheme="minorHAnsi"/>
          <w:sz w:val="22"/>
          <w:szCs w:val="22"/>
        </w:rPr>
        <w:t xml:space="preserve"> but that further work on this area of business would continue</w:t>
      </w:r>
      <w:r w:rsidRPr="00044EF7">
        <w:rPr>
          <w:rFonts w:asciiTheme="minorHAnsi" w:hAnsiTheme="minorHAnsi"/>
          <w:sz w:val="22"/>
          <w:szCs w:val="22"/>
        </w:rPr>
        <w:t>.</w:t>
      </w:r>
    </w:p>
    <w:p w14:paraId="619C08BE" w14:textId="77777777" w:rsidR="0037780F" w:rsidRPr="00044EF7" w:rsidRDefault="0037780F" w:rsidP="0037780F">
      <w:pPr>
        <w:pStyle w:val="ListParagraph"/>
        <w:rPr>
          <w:rFonts w:asciiTheme="minorHAnsi" w:hAnsiTheme="minorHAnsi"/>
          <w:sz w:val="22"/>
          <w:szCs w:val="22"/>
        </w:rPr>
      </w:pPr>
    </w:p>
    <w:p w14:paraId="3257E4A7" w14:textId="77777777" w:rsidR="0037780F" w:rsidRPr="00044EF7" w:rsidRDefault="0037780F" w:rsidP="0037780F">
      <w:pPr>
        <w:rPr>
          <w:rFonts w:asciiTheme="minorHAnsi" w:hAnsiTheme="minorHAnsi"/>
          <w:b/>
          <w:bCs/>
          <w:sz w:val="22"/>
          <w:szCs w:val="22"/>
        </w:rPr>
      </w:pPr>
      <w:r w:rsidRPr="00044EF7">
        <w:rPr>
          <w:rFonts w:asciiTheme="minorHAnsi" w:hAnsiTheme="minorHAnsi"/>
          <w:b/>
          <w:bCs/>
          <w:sz w:val="22"/>
          <w:szCs w:val="22"/>
        </w:rPr>
        <w:t>Time and Date of Next Meeting</w:t>
      </w:r>
    </w:p>
    <w:p w14:paraId="70EBB5A1" w14:textId="77777777" w:rsidR="00755F2C" w:rsidRPr="00044EF7" w:rsidRDefault="00755F2C" w:rsidP="00755F2C">
      <w:pPr>
        <w:rPr>
          <w:rFonts w:asciiTheme="minorHAnsi" w:hAnsiTheme="minorHAnsi"/>
          <w:b/>
          <w:bCs/>
          <w:sz w:val="22"/>
          <w:szCs w:val="22"/>
        </w:rPr>
      </w:pPr>
    </w:p>
    <w:p w14:paraId="1DA3CEF6" w14:textId="29B07751" w:rsidR="002D2F3E" w:rsidRDefault="00755F2C" w:rsidP="00755F2C">
      <w:pPr>
        <w:rPr>
          <w:rFonts w:asciiTheme="minorHAnsi" w:hAnsiTheme="minorHAnsi"/>
          <w:sz w:val="22"/>
          <w:szCs w:val="22"/>
        </w:rPr>
      </w:pPr>
      <w:r w:rsidRPr="00044EF7">
        <w:rPr>
          <w:rFonts w:asciiTheme="minorHAnsi" w:hAnsiTheme="minorHAnsi"/>
          <w:sz w:val="22"/>
          <w:szCs w:val="22"/>
        </w:rPr>
        <w:t xml:space="preserve">The next meeting </w:t>
      </w:r>
      <w:r w:rsidR="005340AF">
        <w:rPr>
          <w:rFonts w:asciiTheme="minorHAnsi" w:hAnsiTheme="minorHAnsi"/>
          <w:sz w:val="22"/>
          <w:szCs w:val="22"/>
        </w:rPr>
        <w:t>is to be announced.</w:t>
      </w:r>
    </w:p>
    <w:p w14:paraId="71DE35A4" w14:textId="77777777" w:rsidR="002D2F3E" w:rsidRDefault="002D2F3E">
      <w:pPr>
        <w:overflowPunct/>
        <w:autoSpaceDE/>
        <w:autoSpaceDN/>
        <w:adjustRightInd/>
        <w:spacing w:after="160" w:line="259" w:lineRule="auto"/>
        <w:jc w:val="left"/>
        <w:textAlignment w:val="auto"/>
        <w:rPr>
          <w:rFonts w:asciiTheme="minorHAnsi" w:hAnsiTheme="minorHAnsi"/>
          <w:sz w:val="22"/>
          <w:szCs w:val="22"/>
        </w:rPr>
      </w:pPr>
      <w:r>
        <w:rPr>
          <w:rFonts w:asciiTheme="minorHAnsi" w:hAnsiTheme="minorHAnsi"/>
          <w:sz w:val="22"/>
          <w:szCs w:val="22"/>
        </w:rPr>
        <w:br w:type="page"/>
      </w:r>
    </w:p>
    <w:p w14:paraId="07F4742C" w14:textId="547CACD9" w:rsidR="002D2F3E" w:rsidRPr="00723273" w:rsidRDefault="002D2F3E" w:rsidP="002D2F3E">
      <w:pPr>
        <w:jc w:val="center"/>
        <w:rPr>
          <w:b/>
          <w:sz w:val="24"/>
          <w:szCs w:val="24"/>
        </w:rPr>
      </w:pPr>
      <w:r>
        <w:rPr>
          <w:rFonts w:ascii="Times New Roman" w:hAnsi="Times New Roman"/>
          <w:noProof/>
          <w:sz w:val="24"/>
          <w:szCs w:val="24"/>
          <w:lang w:eastAsia="en-GB"/>
        </w:rPr>
        <w:lastRenderedPageBreak/>
        <w:drawing>
          <wp:anchor distT="0" distB="0" distL="114300" distR="114300" simplePos="0" relativeHeight="251659264" behindDoc="0" locked="0" layoutInCell="1" allowOverlap="1" wp14:anchorId="74BCBEE6" wp14:editId="1CED3E53">
            <wp:simplePos x="0" y="0"/>
            <wp:positionH relativeFrom="margin">
              <wp:posOffset>2362200</wp:posOffset>
            </wp:positionH>
            <wp:positionV relativeFrom="paragraph">
              <wp:posOffset>-330200</wp:posOffset>
            </wp:positionV>
            <wp:extent cx="1299845" cy="1125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8537" t="6322" r="6503" b="5672"/>
                    <a:stretch>
                      <a:fillRect/>
                    </a:stretch>
                  </pic:blipFill>
                  <pic:spPr bwMode="auto">
                    <a:xfrm>
                      <a:off x="0" y="0"/>
                      <a:ext cx="1299845" cy="1125220"/>
                    </a:xfrm>
                    <a:prstGeom prst="rect">
                      <a:avLst/>
                    </a:prstGeom>
                    <a:noFill/>
                  </pic:spPr>
                </pic:pic>
              </a:graphicData>
            </a:graphic>
            <wp14:sizeRelH relativeFrom="margin">
              <wp14:pctWidth>0</wp14:pctWidth>
            </wp14:sizeRelH>
            <wp14:sizeRelV relativeFrom="margin">
              <wp14:pctHeight>0</wp14:pctHeight>
            </wp14:sizeRelV>
          </wp:anchor>
        </w:drawing>
      </w:r>
    </w:p>
    <w:p w14:paraId="48195DC7" w14:textId="77777777" w:rsidR="002D2F3E" w:rsidRPr="00723273" w:rsidRDefault="002D2F3E" w:rsidP="002D2F3E">
      <w:pPr>
        <w:jc w:val="center"/>
        <w:rPr>
          <w:b/>
          <w:sz w:val="24"/>
          <w:szCs w:val="24"/>
        </w:rPr>
      </w:pPr>
    </w:p>
    <w:p w14:paraId="102F7210" w14:textId="77777777" w:rsidR="002D2F3E" w:rsidRPr="00723273" w:rsidRDefault="002D2F3E" w:rsidP="002D2F3E">
      <w:pPr>
        <w:jc w:val="center"/>
        <w:rPr>
          <w:b/>
          <w:sz w:val="24"/>
          <w:szCs w:val="24"/>
        </w:rPr>
      </w:pPr>
    </w:p>
    <w:p w14:paraId="07379054" w14:textId="77777777" w:rsidR="002D2F3E" w:rsidRPr="00723273" w:rsidRDefault="002D2F3E" w:rsidP="002D2F3E">
      <w:pPr>
        <w:jc w:val="center"/>
        <w:rPr>
          <w:b/>
          <w:sz w:val="24"/>
          <w:szCs w:val="24"/>
        </w:rPr>
      </w:pPr>
    </w:p>
    <w:p w14:paraId="79A8A90C" w14:textId="77777777" w:rsidR="002D2F3E" w:rsidRPr="00723273" w:rsidRDefault="002D2F3E" w:rsidP="002D2F3E">
      <w:pPr>
        <w:jc w:val="center"/>
        <w:rPr>
          <w:b/>
          <w:sz w:val="24"/>
          <w:szCs w:val="24"/>
        </w:rPr>
      </w:pPr>
    </w:p>
    <w:p w14:paraId="566A3CF3" w14:textId="77777777" w:rsidR="002D2F3E" w:rsidRDefault="002D2F3E" w:rsidP="002D2F3E">
      <w:pPr>
        <w:jc w:val="center"/>
        <w:rPr>
          <w:b/>
          <w:sz w:val="24"/>
          <w:szCs w:val="24"/>
        </w:rPr>
      </w:pPr>
    </w:p>
    <w:p w14:paraId="44B11F67" w14:textId="77777777" w:rsidR="002D2F3E" w:rsidRDefault="002D2F3E" w:rsidP="002D2F3E">
      <w:pPr>
        <w:jc w:val="center"/>
        <w:rPr>
          <w:b/>
          <w:sz w:val="24"/>
          <w:szCs w:val="24"/>
        </w:rPr>
      </w:pPr>
      <w:r>
        <w:rPr>
          <w:b/>
          <w:sz w:val="24"/>
          <w:szCs w:val="24"/>
        </w:rPr>
        <w:t>Scrutiny, Performance and Delivery Meeting</w:t>
      </w:r>
    </w:p>
    <w:p w14:paraId="5A0E8630" w14:textId="77777777" w:rsidR="002D2F3E" w:rsidRDefault="002D2F3E" w:rsidP="002D2F3E">
      <w:pPr>
        <w:jc w:val="center"/>
        <w:rPr>
          <w:b/>
          <w:sz w:val="24"/>
          <w:szCs w:val="24"/>
        </w:rPr>
      </w:pPr>
    </w:p>
    <w:p w14:paraId="7A3EBC1F" w14:textId="77777777" w:rsidR="002D2F3E" w:rsidRDefault="002D2F3E" w:rsidP="002D2F3E">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7318"/>
      </w:tblGrid>
      <w:tr w:rsidR="002D2F3E" w:rsidRPr="005F27D0" w14:paraId="1A551AB0" w14:textId="77777777" w:rsidTr="009F7F86">
        <w:tc>
          <w:tcPr>
            <w:tcW w:w="1951" w:type="dxa"/>
            <w:shd w:val="clear" w:color="auto" w:fill="auto"/>
          </w:tcPr>
          <w:p w14:paraId="53C3E58D" w14:textId="77777777" w:rsidR="002D2F3E" w:rsidRPr="005F27D0" w:rsidRDefault="002D2F3E" w:rsidP="009F7F86">
            <w:pPr>
              <w:jc w:val="left"/>
              <w:rPr>
                <w:b/>
                <w:sz w:val="24"/>
                <w:szCs w:val="24"/>
              </w:rPr>
            </w:pPr>
            <w:r w:rsidRPr="005F27D0">
              <w:rPr>
                <w:b/>
                <w:sz w:val="24"/>
                <w:szCs w:val="24"/>
              </w:rPr>
              <w:t>Report Title</w:t>
            </w:r>
          </w:p>
        </w:tc>
        <w:tc>
          <w:tcPr>
            <w:tcW w:w="7759" w:type="dxa"/>
            <w:shd w:val="clear" w:color="auto" w:fill="auto"/>
          </w:tcPr>
          <w:p w14:paraId="1D4A2878" w14:textId="77777777" w:rsidR="002D2F3E" w:rsidRPr="005F27D0" w:rsidRDefault="002D2F3E" w:rsidP="009F7F86">
            <w:pPr>
              <w:jc w:val="left"/>
              <w:rPr>
                <w:b/>
                <w:sz w:val="24"/>
                <w:szCs w:val="24"/>
              </w:rPr>
            </w:pPr>
            <w:r>
              <w:rPr>
                <w:b/>
                <w:sz w:val="24"/>
                <w:szCs w:val="24"/>
              </w:rPr>
              <w:t>Staffing and Police Officers in Support Roles</w:t>
            </w:r>
          </w:p>
          <w:p w14:paraId="40FF39B1" w14:textId="77777777" w:rsidR="002D2F3E" w:rsidRPr="005F27D0" w:rsidRDefault="002D2F3E" w:rsidP="009F7F86">
            <w:pPr>
              <w:jc w:val="left"/>
              <w:rPr>
                <w:b/>
                <w:sz w:val="24"/>
                <w:szCs w:val="24"/>
              </w:rPr>
            </w:pPr>
          </w:p>
        </w:tc>
      </w:tr>
      <w:tr w:rsidR="002D2F3E" w:rsidRPr="005F27D0" w14:paraId="5C4A4E65" w14:textId="77777777" w:rsidTr="009F7F86">
        <w:tc>
          <w:tcPr>
            <w:tcW w:w="1951" w:type="dxa"/>
            <w:shd w:val="clear" w:color="auto" w:fill="auto"/>
          </w:tcPr>
          <w:p w14:paraId="4DED8E2E" w14:textId="77777777" w:rsidR="002D2F3E" w:rsidRPr="005F27D0" w:rsidRDefault="002D2F3E" w:rsidP="009F7F86">
            <w:pPr>
              <w:jc w:val="left"/>
              <w:rPr>
                <w:b/>
                <w:sz w:val="24"/>
                <w:szCs w:val="24"/>
              </w:rPr>
            </w:pPr>
            <w:r w:rsidRPr="005F27D0">
              <w:rPr>
                <w:b/>
                <w:sz w:val="24"/>
                <w:szCs w:val="24"/>
              </w:rPr>
              <w:t xml:space="preserve">Meeting date </w:t>
            </w:r>
          </w:p>
        </w:tc>
        <w:tc>
          <w:tcPr>
            <w:tcW w:w="7759" w:type="dxa"/>
            <w:shd w:val="clear" w:color="auto" w:fill="auto"/>
          </w:tcPr>
          <w:p w14:paraId="2D74560D" w14:textId="77777777" w:rsidR="002D2F3E" w:rsidRPr="005F27D0" w:rsidRDefault="002D2F3E" w:rsidP="009F7F86">
            <w:pPr>
              <w:jc w:val="left"/>
              <w:rPr>
                <w:b/>
                <w:sz w:val="24"/>
                <w:szCs w:val="24"/>
              </w:rPr>
            </w:pPr>
            <w:r>
              <w:rPr>
                <w:b/>
                <w:sz w:val="24"/>
                <w:szCs w:val="24"/>
              </w:rPr>
              <w:t>13 July 2021</w:t>
            </w:r>
          </w:p>
          <w:p w14:paraId="6315F44E" w14:textId="77777777" w:rsidR="002D2F3E" w:rsidRPr="005F27D0" w:rsidRDefault="002D2F3E" w:rsidP="009F7F86">
            <w:pPr>
              <w:jc w:val="left"/>
              <w:rPr>
                <w:b/>
                <w:sz w:val="24"/>
                <w:szCs w:val="24"/>
              </w:rPr>
            </w:pPr>
          </w:p>
        </w:tc>
      </w:tr>
      <w:tr w:rsidR="002D2F3E" w:rsidRPr="005F27D0" w14:paraId="4CF901AB" w14:textId="77777777" w:rsidTr="009F7F86">
        <w:tc>
          <w:tcPr>
            <w:tcW w:w="1951" w:type="dxa"/>
            <w:shd w:val="clear" w:color="auto" w:fill="auto"/>
          </w:tcPr>
          <w:p w14:paraId="29AE4E69" w14:textId="77777777" w:rsidR="002D2F3E" w:rsidRPr="005F27D0" w:rsidRDefault="002D2F3E" w:rsidP="009F7F86">
            <w:pPr>
              <w:jc w:val="left"/>
              <w:rPr>
                <w:b/>
                <w:sz w:val="24"/>
                <w:szCs w:val="24"/>
              </w:rPr>
            </w:pPr>
            <w:r w:rsidRPr="005F27D0">
              <w:rPr>
                <w:b/>
                <w:sz w:val="24"/>
                <w:szCs w:val="24"/>
              </w:rPr>
              <w:t xml:space="preserve">Deadline for submission to OPCC </w:t>
            </w:r>
          </w:p>
        </w:tc>
        <w:tc>
          <w:tcPr>
            <w:tcW w:w="7759" w:type="dxa"/>
            <w:shd w:val="clear" w:color="auto" w:fill="auto"/>
          </w:tcPr>
          <w:p w14:paraId="1F02E431" w14:textId="77777777" w:rsidR="002D2F3E" w:rsidRPr="005F27D0" w:rsidRDefault="002D2F3E" w:rsidP="009F7F86">
            <w:pPr>
              <w:jc w:val="left"/>
              <w:rPr>
                <w:b/>
                <w:sz w:val="24"/>
                <w:szCs w:val="24"/>
              </w:rPr>
            </w:pPr>
            <w:r>
              <w:rPr>
                <w:b/>
                <w:sz w:val="24"/>
                <w:szCs w:val="24"/>
              </w:rPr>
              <w:t>9 July 2021</w:t>
            </w:r>
          </w:p>
        </w:tc>
      </w:tr>
    </w:tbl>
    <w:p w14:paraId="07C1DD1C" w14:textId="77777777" w:rsidR="002D2F3E" w:rsidRDefault="002D2F3E" w:rsidP="002D2F3E">
      <w:pPr>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D2F3E" w:rsidRPr="005F27D0" w14:paraId="0AD1DD0F" w14:textId="77777777" w:rsidTr="009F7F86">
        <w:tc>
          <w:tcPr>
            <w:tcW w:w="9710" w:type="dxa"/>
            <w:shd w:val="clear" w:color="auto" w:fill="F2F2F2"/>
          </w:tcPr>
          <w:p w14:paraId="334C226F" w14:textId="77777777" w:rsidR="002D2F3E" w:rsidRPr="005F27D0" w:rsidRDefault="002D2F3E" w:rsidP="009F7F86">
            <w:pPr>
              <w:rPr>
                <w:sz w:val="24"/>
                <w:szCs w:val="24"/>
              </w:rPr>
            </w:pPr>
            <w:r w:rsidRPr="005F27D0">
              <w:rPr>
                <w:b/>
                <w:sz w:val="24"/>
                <w:szCs w:val="24"/>
              </w:rPr>
              <w:t>Question to the Force</w:t>
            </w:r>
            <w:r w:rsidRPr="005F27D0">
              <w:rPr>
                <w:i/>
                <w:sz w:val="24"/>
                <w:szCs w:val="24"/>
              </w:rPr>
              <w:t xml:space="preserve"> (Question(s) to be provided by OPCC)</w:t>
            </w:r>
          </w:p>
        </w:tc>
      </w:tr>
      <w:tr w:rsidR="002D2F3E" w:rsidRPr="005F27D0" w14:paraId="44C3E9A5" w14:textId="77777777" w:rsidTr="009F7F86">
        <w:tc>
          <w:tcPr>
            <w:tcW w:w="9710" w:type="dxa"/>
            <w:shd w:val="clear" w:color="auto" w:fill="auto"/>
          </w:tcPr>
          <w:p w14:paraId="301A4F08" w14:textId="77777777" w:rsidR="002D2F3E" w:rsidRPr="005F27D0" w:rsidRDefault="002D2F3E" w:rsidP="009F7F86">
            <w:pPr>
              <w:rPr>
                <w:sz w:val="24"/>
                <w:szCs w:val="24"/>
              </w:rPr>
            </w:pPr>
          </w:p>
          <w:p w14:paraId="7C56C3CA" w14:textId="77777777" w:rsidR="002D2F3E" w:rsidRPr="009C56A8" w:rsidRDefault="002D2F3E" w:rsidP="009F7F86">
            <w:pPr>
              <w:pStyle w:val="ListParagraph"/>
              <w:overflowPunct/>
              <w:autoSpaceDE/>
              <w:autoSpaceDN/>
              <w:adjustRightInd/>
              <w:ind w:left="0"/>
              <w:jc w:val="left"/>
              <w:textAlignment w:val="auto"/>
              <w:rPr>
                <w:sz w:val="24"/>
                <w:szCs w:val="24"/>
              </w:rPr>
            </w:pPr>
            <w:r w:rsidRPr="009C56A8">
              <w:rPr>
                <w:sz w:val="24"/>
                <w:szCs w:val="24"/>
              </w:rPr>
              <w:t>With regard to the number of police officers in support roles, have the force given consideration to this figure and is 239.5 FTEs considered appropriate.  For example, what consideration has been given to whether these roles need to be Police Officers? Why these roles are considered by the force as requiring warranted powers, and how often are they revisited / reviewed?Are they using warranted powers?</w:t>
            </w:r>
          </w:p>
          <w:p w14:paraId="27A20D14" w14:textId="77777777" w:rsidR="002D2F3E" w:rsidRDefault="002D2F3E" w:rsidP="009F7F86">
            <w:pPr>
              <w:rPr>
                <w:sz w:val="24"/>
                <w:szCs w:val="24"/>
              </w:rPr>
            </w:pPr>
          </w:p>
          <w:p w14:paraId="0EDC72F0" w14:textId="77777777" w:rsidR="002D2F3E" w:rsidRPr="009C56A8" w:rsidRDefault="002D2F3E" w:rsidP="009F7F86">
            <w:pPr>
              <w:rPr>
                <w:sz w:val="24"/>
                <w:szCs w:val="24"/>
              </w:rPr>
            </w:pPr>
            <w:r w:rsidRPr="009C56A8">
              <w:rPr>
                <w:sz w:val="24"/>
                <w:szCs w:val="24"/>
              </w:rPr>
              <w:t>Does the Force considered this as  Value for Money?</w:t>
            </w:r>
          </w:p>
          <w:p w14:paraId="3A321D48" w14:textId="77777777" w:rsidR="002D2F3E" w:rsidRDefault="002D2F3E" w:rsidP="009F7F86">
            <w:pPr>
              <w:rPr>
                <w:sz w:val="24"/>
                <w:szCs w:val="24"/>
              </w:rPr>
            </w:pPr>
          </w:p>
          <w:p w14:paraId="2F9A208F" w14:textId="77777777" w:rsidR="002D2F3E" w:rsidRPr="009C56A8" w:rsidRDefault="002D2F3E" w:rsidP="009F7F86">
            <w:pPr>
              <w:rPr>
                <w:sz w:val="24"/>
                <w:szCs w:val="24"/>
              </w:rPr>
            </w:pPr>
            <w:r w:rsidRPr="009C56A8">
              <w:rPr>
                <w:sz w:val="24"/>
                <w:szCs w:val="24"/>
              </w:rPr>
              <w:t>Why does Cleveland allocate the lowest level of resources, in the country, to Front Line visible areas?</w:t>
            </w:r>
          </w:p>
          <w:p w14:paraId="46DFD9C7" w14:textId="77777777" w:rsidR="002D2F3E" w:rsidRDefault="002D2F3E" w:rsidP="009F7F86">
            <w:pPr>
              <w:rPr>
                <w:sz w:val="24"/>
                <w:szCs w:val="24"/>
              </w:rPr>
            </w:pPr>
          </w:p>
          <w:p w14:paraId="14B27A3E" w14:textId="77777777" w:rsidR="002D2F3E" w:rsidRPr="009C56A8" w:rsidRDefault="002D2F3E" w:rsidP="009F7F86">
            <w:pPr>
              <w:rPr>
                <w:sz w:val="24"/>
                <w:szCs w:val="24"/>
              </w:rPr>
            </w:pPr>
            <w:r w:rsidRPr="009C56A8">
              <w:rPr>
                <w:sz w:val="24"/>
                <w:szCs w:val="24"/>
              </w:rPr>
              <w:t xml:space="preserve">Why has there been such a shift from Visible to Non-Visible in terms of Front-Line resources? </w:t>
            </w:r>
          </w:p>
          <w:p w14:paraId="1E0852EC" w14:textId="77777777" w:rsidR="002D2F3E" w:rsidRDefault="002D2F3E" w:rsidP="009F7F86">
            <w:pPr>
              <w:rPr>
                <w:sz w:val="24"/>
                <w:szCs w:val="24"/>
              </w:rPr>
            </w:pPr>
          </w:p>
          <w:p w14:paraId="4061FCA1" w14:textId="77777777" w:rsidR="002D2F3E" w:rsidRPr="009C56A8" w:rsidRDefault="002D2F3E" w:rsidP="009F7F86">
            <w:pPr>
              <w:rPr>
                <w:b/>
                <w:bCs/>
                <w:sz w:val="24"/>
                <w:szCs w:val="24"/>
                <w:u w:val="single"/>
              </w:rPr>
            </w:pPr>
            <w:r w:rsidRPr="009C56A8">
              <w:rPr>
                <w:sz w:val="24"/>
                <w:szCs w:val="24"/>
              </w:rPr>
              <w:t xml:space="preserve">Are the level of resources allocated to Front Line support correct given how this compares across the country? </w:t>
            </w:r>
          </w:p>
          <w:p w14:paraId="0A257E9D" w14:textId="77777777" w:rsidR="002D2F3E" w:rsidRDefault="002D2F3E" w:rsidP="009F7F86">
            <w:pPr>
              <w:rPr>
                <w:sz w:val="24"/>
                <w:szCs w:val="24"/>
              </w:rPr>
            </w:pPr>
          </w:p>
          <w:p w14:paraId="5B770382" w14:textId="77777777" w:rsidR="002D2F3E" w:rsidRPr="009C56A8" w:rsidRDefault="002D2F3E" w:rsidP="009F7F86">
            <w:pPr>
              <w:rPr>
                <w:sz w:val="24"/>
                <w:szCs w:val="24"/>
              </w:rPr>
            </w:pPr>
            <w:r w:rsidRPr="009C56A8">
              <w:rPr>
                <w:sz w:val="24"/>
                <w:szCs w:val="24"/>
              </w:rPr>
              <w:t xml:space="preserve">Has there been any analysis of how this compares to Cleveland’s most similar forces. </w:t>
            </w:r>
          </w:p>
          <w:p w14:paraId="7FCE6E16" w14:textId="77777777" w:rsidR="002D2F3E" w:rsidRPr="009C56A8" w:rsidRDefault="002D2F3E" w:rsidP="002D2F3E">
            <w:pPr>
              <w:pStyle w:val="ListParagraph"/>
              <w:numPr>
                <w:ilvl w:val="0"/>
                <w:numId w:val="9"/>
              </w:numPr>
              <w:overflowPunct/>
              <w:autoSpaceDE/>
              <w:autoSpaceDN/>
              <w:adjustRightInd/>
              <w:contextualSpacing w:val="0"/>
              <w:jc w:val="left"/>
              <w:textAlignment w:val="auto"/>
              <w:rPr>
                <w:sz w:val="24"/>
                <w:szCs w:val="24"/>
              </w:rPr>
            </w:pPr>
            <w:r w:rsidRPr="009C56A8">
              <w:rPr>
                <w:sz w:val="24"/>
                <w:szCs w:val="24"/>
              </w:rPr>
              <w:t>What are the outputs of these functions, in comparison to other forces with predominate civilian led models in the same area?</w:t>
            </w:r>
          </w:p>
          <w:p w14:paraId="2D62365B" w14:textId="77777777" w:rsidR="002D2F3E" w:rsidRDefault="002D2F3E" w:rsidP="009F7F86">
            <w:pPr>
              <w:pStyle w:val="ListParagraph"/>
              <w:overflowPunct/>
              <w:autoSpaceDE/>
              <w:autoSpaceDN/>
              <w:adjustRightInd/>
              <w:ind w:left="360"/>
              <w:jc w:val="left"/>
              <w:textAlignment w:val="auto"/>
              <w:rPr>
                <w:sz w:val="24"/>
                <w:szCs w:val="24"/>
              </w:rPr>
            </w:pPr>
          </w:p>
          <w:p w14:paraId="2BCC1E59" w14:textId="77777777" w:rsidR="002D2F3E" w:rsidRPr="009C56A8" w:rsidRDefault="002D2F3E" w:rsidP="009F7F86">
            <w:pPr>
              <w:pStyle w:val="ListParagraph"/>
              <w:overflowPunct/>
              <w:autoSpaceDE/>
              <w:autoSpaceDN/>
              <w:adjustRightInd/>
              <w:ind w:left="0"/>
              <w:jc w:val="left"/>
              <w:textAlignment w:val="auto"/>
              <w:rPr>
                <w:sz w:val="24"/>
                <w:szCs w:val="24"/>
              </w:rPr>
            </w:pPr>
            <w:r w:rsidRPr="009C56A8">
              <w:rPr>
                <w:sz w:val="24"/>
                <w:szCs w:val="24"/>
              </w:rPr>
              <w:t>What percentage of these roles are due to restrictive duties / temporary assignments?</w:t>
            </w:r>
          </w:p>
          <w:p w14:paraId="50B4F547" w14:textId="77777777" w:rsidR="002D2F3E" w:rsidRDefault="002D2F3E" w:rsidP="009F7F86">
            <w:pPr>
              <w:pStyle w:val="ListParagraph"/>
              <w:overflowPunct/>
              <w:autoSpaceDE/>
              <w:autoSpaceDN/>
              <w:adjustRightInd/>
              <w:ind w:left="0"/>
              <w:jc w:val="left"/>
              <w:textAlignment w:val="auto"/>
              <w:rPr>
                <w:sz w:val="24"/>
                <w:szCs w:val="24"/>
              </w:rPr>
            </w:pPr>
          </w:p>
          <w:p w14:paraId="4932806E" w14:textId="77777777" w:rsidR="002D2F3E" w:rsidRPr="009C56A8" w:rsidRDefault="002D2F3E" w:rsidP="009F7F86">
            <w:pPr>
              <w:pStyle w:val="ListParagraph"/>
              <w:overflowPunct/>
              <w:autoSpaceDE/>
              <w:autoSpaceDN/>
              <w:adjustRightInd/>
              <w:ind w:left="0"/>
              <w:jc w:val="left"/>
              <w:textAlignment w:val="auto"/>
              <w:rPr>
                <w:sz w:val="24"/>
                <w:szCs w:val="24"/>
              </w:rPr>
            </w:pPr>
            <w:r w:rsidRPr="009C56A8">
              <w:rPr>
                <w:sz w:val="24"/>
                <w:szCs w:val="24"/>
              </w:rPr>
              <w:t>What would be the impacts of a £1m investment be to the front line in tackling current demand?</w:t>
            </w:r>
          </w:p>
          <w:p w14:paraId="3175DB6C" w14:textId="77777777" w:rsidR="002D2F3E" w:rsidRDefault="002D2F3E" w:rsidP="009F7F86">
            <w:pPr>
              <w:pStyle w:val="ListParagraph"/>
              <w:overflowPunct/>
              <w:autoSpaceDE/>
              <w:autoSpaceDN/>
              <w:adjustRightInd/>
              <w:ind w:left="0"/>
              <w:jc w:val="left"/>
              <w:textAlignment w:val="auto"/>
              <w:rPr>
                <w:sz w:val="24"/>
                <w:szCs w:val="24"/>
              </w:rPr>
            </w:pPr>
          </w:p>
          <w:p w14:paraId="116F8173" w14:textId="77777777" w:rsidR="002D2F3E" w:rsidRPr="009C56A8" w:rsidRDefault="002D2F3E" w:rsidP="009F7F86">
            <w:pPr>
              <w:pStyle w:val="ListParagraph"/>
              <w:overflowPunct/>
              <w:autoSpaceDE/>
              <w:autoSpaceDN/>
              <w:adjustRightInd/>
              <w:ind w:left="0"/>
              <w:jc w:val="left"/>
              <w:textAlignment w:val="auto"/>
              <w:rPr>
                <w:sz w:val="24"/>
                <w:szCs w:val="24"/>
              </w:rPr>
            </w:pPr>
            <w:r w:rsidRPr="009C56A8">
              <w:rPr>
                <w:sz w:val="24"/>
                <w:szCs w:val="24"/>
              </w:rPr>
              <w:t>How are HR looking at this information strategically and what is the long term succession plan / pathway to improve?</w:t>
            </w:r>
          </w:p>
          <w:p w14:paraId="7DC5C9A1" w14:textId="77777777" w:rsidR="002D2F3E" w:rsidRPr="005F27D0" w:rsidRDefault="002D2F3E" w:rsidP="009F7F86">
            <w:pPr>
              <w:rPr>
                <w:sz w:val="24"/>
                <w:szCs w:val="24"/>
              </w:rPr>
            </w:pPr>
          </w:p>
          <w:p w14:paraId="27D50FD0" w14:textId="77777777" w:rsidR="002D2F3E" w:rsidRDefault="002D2F3E" w:rsidP="009F7F86">
            <w:pPr>
              <w:rPr>
                <w:sz w:val="24"/>
                <w:szCs w:val="24"/>
              </w:rPr>
            </w:pPr>
          </w:p>
          <w:p w14:paraId="33CC6ED0" w14:textId="77777777" w:rsidR="002D2F3E" w:rsidRPr="005F27D0" w:rsidRDefault="002D2F3E" w:rsidP="009F7F86">
            <w:pPr>
              <w:rPr>
                <w:sz w:val="24"/>
                <w:szCs w:val="24"/>
              </w:rPr>
            </w:pPr>
          </w:p>
        </w:tc>
      </w:tr>
      <w:tr w:rsidR="002D2F3E" w:rsidRPr="005F27D0" w14:paraId="01F8F3A9" w14:textId="77777777" w:rsidTr="009F7F86">
        <w:tc>
          <w:tcPr>
            <w:tcW w:w="9710" w:type="dxa"/>
            <w:shd w:val="clear" w:color="auto" w:fill="F2F2F2"/>
          </w:tcPr>
          <w:p w14:paraId="2AE72EBE" w14:textId="77777777" w:rsidR="002D2F3E" w:rsidRPr="005F27D0" w:rsidRDefault="002D2F3E" w:rsidP="009F7F86">
            <w:pPr>
              <w:rPr>
                <w:b/>
                <w:sz w:val="24"/>
                <w:szCs w:val="24"/>
              </w:rPr>
            </w:pPr>
            <w:r w:rsidRPr="005F27D0">
              <w:rPr>
                <w:b/>
                <w:sz w:val="24"/>
                <w:szCs w:val="24"/>
              </w:rPr>
              <w:lastRenderedPageBreak/>
              <w:t>Rationale for Question</w:t>
            </w:r>
            <w:r w:rsidRPr="005F27D0">
              <w:rPr>
                <w:i/>
                <w:sz w:val="24"/>
                <w:szCs w:val="24"/>
              </w:rPr>
              <w:t xml:space="preserve"> (Reason why the question has been asked, what is the PCC seeking assurance on etc)</w:t>
            </w:r>
          </w:p>
        </w:tc>
      </w:tr>
      <w:tr w:rsidR="002D2F3E" w:rsidRPr="005F27D0" w14:paraId="6C067B96" w14:textId="77777777" w:rsidTr="009F7F86">
        <w:tc>
          <w:tcPr>
            <w:tcW w:w="9710" w:type="dxa"/>
            <w:shd w:val="clear" w:color="auto" w:fill="auto"/>
          </w:tcPr>
          <w:p w14:paraId="46A85C8E" w14:textId="77777777" w:rsidR="002D2F3E" w:rsidRDefault="002D2F3E" w:rsidP="009F7F86">
            <w:pPr>
              <w:ind w:left="567" w:hanging="567"/>
              <w:rPr>
                <w:b/>
                <w:sz w:val="24"/>
                <w:szCs w:val="24"/>
              </w:rPr>
            </w:pPr>
          </w:p>
          <w:p w14:paraId="43F39C57" w14:textId="77777777" w:rsidR="002D2F3E" w:rsidRPr="00C2138A" w:rsidRDefault="002D2F3E" w:rsidP="009F7F86">
            <w:pPr>
              <w:jc w:val="left"/>
              <w:rPr>
                <w:bCs/>
                <w:sz w:val="24"/>
                <w:szCs w:val="24"/>
              </w:rPr>
            </w:pPr>
            <w:r w:rsidRPr="00C2138A">
              <w:rPr>
                <w:bCs/>
                <w:sz w:val="24"/>
                <w:szCs w:val="24"/>
              </w:rPr>
              <w:t xml:space="preserve">The PCC is seeking assurance from the Force that a robust process is in place for allocation of </w:t>
            </w:r>
            <w:r>
              <w:rPr>
                <w:bCs/>
                <w:sz w:val="24"/>
                <w:szCs w:val="24"/>
              </w:rPr>
              <w:t xml:space="preserve">staffing </w:t>
            </w:r>
            <w:r w:rsidRPr="00C2138A">
              <w:rPr>
                <w:bCs/>
                <w:sz w:val="24"/>
                <w:szCs w:val="24"/>
              </w:rPr>
              <w:t>resources and that the force is undertaking sufficient analysis to ensure maximum staffing levels and ensuring the correct people are in the correct roles</w:t>
            </w:r>
            <w:r>
              <w:rPr>
                <w:bCs/>
                <w:sz w:val="24"/>
                <w:szCs w:val="24"/>
              </w:rPr>
              <w:t xml:space="preserve"> including work that could be undertaken by non-warranted staff. </w:t>
            </w:r>
            <w:r w:rsidRPr="00C2138A">
              <w:rPr>
                <w:bCs/>
                <w:sz w:val="24"/>
                <w:szCs w:val="24"/>
              </w:rPr>
              <w:t xml:space="preserve"> </w:t>
            </w:r>
          </w:p>
          <w:p w14:paraId="73C17D89" w14:textId="77777777" w:rsidR="002D2F3E" w:rsidRPr="005F27D0" w:rsidRDefault="002D2F3E" w:rsidP="009F7F86">
            <w:pPr>
              <w:ind w:left="567" w:hanging="567"/>
              <w:rPr>
                <w:b/>
                <w:sz w:val="24"/>
                <w:szCs w:val="24"/>
              </w:rPr>
            </w:pPr>
          </w:p>
          <w:p w14:paraId="60F9D8FE" w14:textId="77777777" w:rsidR="002D2F3E" w:rsidRPr="005F27D0" w:rsidRDefault="002D2F3E" w:rsidP="009F7F86">
            <w:pPr>
              <w:ind w:left="567" w:hanging="567"/>
              <w:rPr>
                <w:b/>
                <w:sz w:val="24"/>
                <w:szCs w:val="24"/>
              </w:rPr>
            </w:pPr>
          </w:p>
        </w:tc>
      </w:tr>
      <w:tr w:rsidR="002D2F3E" w:rsidRPr="005F27D0" w14:paraId="176EA179" w14:textId="77777777" w:rsidTr="009F7F86">
        <w:tc>
          <w:tcPr>
            <w:tcW w:w="9710" w:type="dxa"/>
            <w:shd w:val="clear" w:color="auto" w:fill="F2F2F2"/>
          </w:tcPr>
          <w:p w14:paraId="4FC0183C" w14:textId="77777777" w:rsidR="002D2F3E" w:rsidRPr="005F27D0" w:rsidRDefault="002D2F3E" w:rsidP="009F7F86">
            <w:pPr>
              <w:rPr>
                <w:b/>
                <w:sz w:val="24"/>
                <w:szCs w:val="24"/>
              </w:rPr>
            </w:pPr>
            <w:r w:rsidRPr="005F27D0">
              <w:rPr>
                <w:b/>
                <w:sz w:val="24"/>
                <w:szCs w:val="24"/>
              </w:rPr>
              <w:t xml:space="preserve">OPCC Background Information </w:t>
            </w:r>
            <w:r w:rsidRPr="005F27D0">
              <w:rPr>
                <w:sz w:val="24"/>
                <w:szCs w:val="24"/>
              </w:rPr>
              <w:t>(</w:t>
            </w:r>
            <w:r w:rsidRPr="005F27D0">
              <w:rPr>
                <w:i/>
                <w:sz w:val="24"/>
                <w:szCs w:val="24"/>
              </w:rPr>
              <w:t>OPCC will provide information they have, for example from public feedback, stakeholder engagement, OPCC work streams, scrutiny panel and joint audit committee information, any Force responses from previous scrutiny meetings, national findings/reports, HMICFRS, performance data etc).</w:t>
            </w:r>
          </w:p>
        </w:tc>
      </w:tr>
      <w:tr w:rsidR="002D2F3E" w:rsidRPr="005F27D0" w14:paraId="1968067A" w14:textId="77777777" w:rsidTr="009F7F86">
        <w:tc>
          <w:tcPr>
            <w:tcW w:w="9710" w:type="dxa"/>
            <w:shd w:val="clear" w:color="auto" w:fill="auto"/>
          </w:tcPr>
          <w:p w14:paraId="0A35531C" w14:textId="77777777" w:rsidR="002D2F3E" w:rsidRPr="004A1946" w:rsidRDefault="002D2F3E" w:rsidP="009F7F86">
            <w:pPr>
              <w:rPr>
                <w:sz w:val="24"/>
                <w:szCs w:val="24"/>
              </w:rPr>
            </w:pPr>
          </w:p>
          <w:p w14:paraId="3AC21CD5" w14:textId="77777777" w:rsidR="002D2F3E" w:rsidRPr="004A1946" w:rsidRDefault="002D2F3E" w:rsidP="009F7F86">
            <w:pPr>
              <w:rPr>
                <w:sz w:val="24"/>
                <w:szCs w:val="24"/>
              </w:rPr>
            </w:pPr>
            <w:r w:rsidRPr="004A1946">
              <w:rPr>
                <w:sz w:val="24"/>
                <w:szCs w:val="24"/>
              </w:rPr>
              <w:t>The analysis from the HMICFRS Value for Money profiles shows the number of Police Officers Cleveland have in ‘Support Roles’ as per the HMICFRS categories. This shows there were 239.5 FTE Police Officers in ‘Support Roles’ in Cleveland – the table at the bottom of this page breaks this down into each area.</w:t>
            </w:r>
          </w:p>
          <w:p w14:paraId="43D8F20B" w14:textId="77777777" w:rsidR="002D2F3E" w:rsidRDefault="002D2F3E" w:rsidP="009F7F86"/>
          <w:bookmarkStart w:id="0" w:name="_MON_1686636882"/>
          <w:bookmarkEnd w:id="0"/>
          <w:p w14:paraId="74CA6197" w14:textId="77777777" w:rsidR="002D2F3E" w:rsidRDefault="002D2F3E" w:rsidP="009F7F86">
            <w:r>
              <w:object w:dxaOrig="1508" w:dyaOrig="983" w14:anchorId="4D67A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Word.Document.12" ShapeID="_x0000_i1025" DrawAspect="Icon" ObjectID="_1687352678" r:id="rId14">
                  <o:FieldCodes>\s</o:FieldCodes>
                </o:OLEObject>
              </w:object>
            </w:r>
          </w:p>
          <w:p w14:paraId="130ED6A5" w14:textId="77777777" w:rsidR="002D2F3E" w:rsidRPr="005F27D0" w:rsidRDefault="002D2F3E" w:rsidP="009F7F86">
            <w:pPr>
              <w:rPr>
                <w:sz w:val="24"/>
                <w:szCs w:val="24"/>
              </w:rPr>
            </w:pPr>
          </w:p>
          <w:p w14:paraId="3B4D23ED" w14:textId="77777777" w:rsidR="002D2F3E" w:rsidRPr="005F27D0" w:rsidRDefault="002D2F3E" w:rsidP="009F7F86">
            <w:pPr>
              <w:rPr>
                <w:sz w:val="24"/>
                <w:szCs w:val="24"/>
              </w:rPr>
            </w:pPr>
          </w:p>
        </w:tc>
      </w:tr>
      <w:tr w:rsidR="002D2F3E" w:rsidRPr="005F27D0" w14:paraId="4BFC586A" w14:textId="77777777" w:rsidTr="009F7F86">
        <w:tc>
          <w:tcPr>
            <w:tcW w:w="9710" w:type="dxa"/>
            <w:shd w:val="clear" w:color="auto" w:fill="F2F2F2"/>
          </w:tcPr>
          <w:p w14:paraId="46CD45D2" w14:textId="77777777" w:rsidR="002D2F3E" w:rsidRPr="005F27D0" w:rsidRDefault="002D2F3E" w:rsidP="009F7F86">
            <w:pPr>
              <w:rPr>
                <w:sz w:val="24"/>
                <w:szCs w:val="24"/>
              </w:rPr>
            </w:pPr>
            <w:r w:rsidRPr="005F27D0">
              <w:rPr>
                <w:b/>
                <w:sz w:val="24"/>
                <w:szCs w:val="24"/>
              </w:rPr>
              <w:t>Current Status</w:t>
            </w:r>
            <w:r w:rsidRPr="005F27D0">
              <w:rPr>
                <w:sz w:val="24"/>
                <w:szCs w:val="24"/>
              </w:rPr>
              <w:t xml:space="preserve"> (</w:t>
            </w:r>
            <w:r w:rsidRPr="005F27D0">
              <w:rPr>
                <w:i/>
                <w:sz w:val="24"/>
                <w:szCs w:val="24"/>
              </w:rPr>
              <w:t>what is the Force doing and why)</w:t>
            </w:r>
          </w:p>
        </w:tc>
      </w:tr>
      <w:tr w:rsidR="002D2F3E" w:rsidRPr="005F27D0" w14:paraId="0E0B35E0" w14:textId="77777777" w:rsidTr="009F7F86">
        <w:tc>
          <w:tcPr>
            <w:tcW w:w="9710" w:type="dxa"/>
            <w:shd w:val="clear" w:color="auto" w:fill="auto"/>
          </w:tcPr>
          <w:p w14:paraId="2AD8AD28" w14:textId="77777777" w:rsidR="002D2F3E" w:rsidRPr="005F27D0" w:rsidRDefault="002D2F3E" w:rsidP="009F7F86">
            <w:pPr>
              <w:rPr>
                <w:i/>
                <w:sz w:val="24"/>
                <w:szCs w:val="24"/>
              </w:rPr>
            </w:pPr>
          </w:p>
          <w:p w14:paraId="5577986B" w14:textId="77777777" w:rsidR="002D2F3E" w:rsidRPr="005F27D0" w:rsidRDefault="002D2F3E" w:rsidP="009F7F86">
            <w:pPr>
              <w:rPr>
                <w:i/>
                <w:sz w:val="24"/>
                <w:szCs w:val="24"/>
              </w:rPr>
            </w:pPr>
          </w:p>
          <w:p w14:paraId="681F263F" w14:textId="77777777" w:rsidR="002D2F3E" w:rsidRPr="005F27D0" w:rsidRDefault="002D2F3E" w:rsidP="009F7F86">
            <w:pPr>
              <w:rPr>
                <w:i/>
                <w:sz w:val="24"/>
                <w:szCs w:val="24"/>
              </w:rPr>
            </w:pPr>
          </w:p>
        </w:tc>
      </w:tr>
      <w:tr w:rsidR="002D2F3E" w:rsidRPr="005F27D0" w14:paraId="33913062" w14:textId="77777777" w:rsidTr="009F7F86">
        <w:trPr>
          <w:trHeight w:val="238"/>
        </w:trPr>
        <w:tc>
          <w:tcPr>
            <w:tcW w:w="9710" w:type="dxa"/>
            <w:shd w:val="clear" w:color="auto" w:fill="F2F2F2"/>
          </w:tcPr>
          <w:p w14:paraId="5F1E96EF" w14:textId="77777777" w:rsidR="002D2F3E" w:rsidRPr="005F27D0" w:rsidRDefault="002D2F3E" w:rsidP="009F7F86">
            <w:pPr>
              <w:rPr>
                <w:sz w:val="24"/>
                <w:szCs w:val="24"/>
              </w:rPr>
            </w:pPr>
            <w:r w:rsidRPr="005F27D0">
              <w:rPr>
                <w:b/>
                <w:sz w:val="24"/>
                <w:szCs w:val="24"/>
              </w:rPr>
              <w:t>Key Successes to Date</w:t>
            </w:r>
            <w:r w:rsidRPr="005F27D0">
              <w:rPr>
                <w:sz w:val="24"/>
                <w:szCs w:val="24"/>
              </w:rPr>
              <w:t xml:space="preserve"> (what is working well and why)</w:t>
            </w:r>
          </w:p>
        </w:tc>
      </w:tr>
      <w:tr w:rsidR="002D2F3E" w:rsidRPr="005F27D0" w14:paraId="26298E7F" w14:textId="77777777" w:rsidTr="009F7F86">
        <w:tc>
          <w:tcPr>
            <w:tcW w:w="9710" w:type="dxa"/>
            <w:shd w:val="clear" w:color="auto" w:fill="auto"/>
          </w:tcPr>
          <w:p w14:paraId="63F9E61B" w14:textId="77777777" w:rsidR="002D2F3E" w:rsidRPr="005F27D0" w:rsidRDefault="002D2F3E" w:rsidP="009F7F86">
            <w:pPr>
              <w:rPr>
                <w:sz w:val="24"/>
                <w:szCs w:val="24"/>
              </w:rPr>
            </w:pPr>
          </w:p>
          <w:p w14:paraId="04FD9718" w14:textId="77777777" w:rsidR="002D2F3E" w:rsidRPr="005F27D0" w:rsidRDefault="002D2F3E" w:rsidP="009F7F86">
            <w:pPr>
              <w:rPr>
                <w:sz w:val="24"/>
                <w:szCs w:val="24"/>
              </w:rPr>
            </w:pPr>
          </w:p>
          <w:p w14:paraId="0F9A1BCF" w14:textId="77777777" w:rsidR="002D2F3E" w:rsidRPr="005F27D0" w:rsidRDefault="002D2F3E" w:rsidP="009F7F86">
            <w:pPr>
              <w:rPr>
                <w:sz w:val="24"/>
                <w:szCs w:val="24"/>
              </w:rPr>
            </w:pPr>
          </w:p>
        </w:tc>
      </w:tr>
      <w:tr w:rsidR="002D2F3E" w:rsidRPr="005F27D0" w14:paraId="43B570C2" w14:textId="77777777" w:rsidTr="009F7F86">
        <w:tc>
          <w:tcPr>
            <w:tcW w:w="9710" w:type="dxa"/>
            <w:shd w:val="clear" w:color="auto" w:fill="F2F2F2"/>
          </w:tcPr>
          <w:p w14:paraId="234C5DC1" w14:textId="77777777" w:rsidR="002D2F3E" w:rsidRPr="005F27D0" w:rsidRDefault="002D2F3E" w:rsidP="009F7F86">
            <w:pPr>
              <w:rPr>
                <w:sz w:val="24"/>
                <w:szCs w:val="24"/>
              </w:rPr>
            </w:pPr>
            <w:r w:rsidRPr="005F27D0">
              <w:rPr>
                <w:b/>
                <w:sz w:val="24"/>
                <w:szCs w:val="24"/>
              </w:rPr>
              <w:t>Areas for Development</w:t>
            </w:r>
            <w:r w:rsidRPr="005F27D0">
              <w:rPr>
                <w:i/>
                <w:sz w:val="24"/>
                <w:szCs w:val="24"/>
              </w:rPr>
              <w:t xml:space="preserve">  (what is not working so well and why, what planned work is due to take place)</w:t>
            </w:r>
          </w:p>
        </w:tc>
      </w:tr>
      <w:tr w:rsidR="002D2F3E" w:rsidRPr="005F27D0" w14:paraId="3D5F2632" w14:textId="77777777" w:rsidTr="009F7F86">
        <w:tc>
          <w:tcPr>
            <w:tcW w:w="9710" w:type="dxa"/>
            <w:shd w:val="clear" w:color="auto" w:fill="auto"/>
          </w:tcPr>
          <w:p w14:paraId="22B38C6F" w14:textId="77777777" w:rsidR="002D2F3E" w:rsidRPr="005F27D0" w:rsidRDefault="002D2F3E" w:rsidP="009F7F86">
            <w:pPr>
              <w:rPr>
                <w:sz w:val="24"/>
                <w:szCs w:val="24"/>
              </w:rPr>
            </w:pPr>
          </w:p>
          <w:p w14:paraId="5D1F3C83" w14:textId="77777777" w:rsidR="002D2F3E" w:rsidRPr="005F27D0" w:rsidRDefault="002D2F3E" w:rsidP="009F7F86">
            <w:pPr>
              <w:rPr>
                <w:sz w:val="24"/>
                <w:szCs w:val="24"/>
              </w:rPr>
            </w:pPr>
          </w:p>
          <w:p w14:paraId="126164A7" w14:textId="77777777" w:rsidR="002D2F3E" w:rsidRPr="005F27D0" w:rsidRDefault="002D2F3E" w:rsidP="009F7F86">
            <w:pPr>
              <w:rPr>
                <w:sz w:val="24"/>
                <w:szCs w:val="24"/>
              </w:rPr>
            </w:pPr>
          </w:p>
        </w:tc>
      </w:tr>
      <w:tr w:rsidR="002D2F3E" w:rsidRPr="005F27D0" w14:paraId="3FCDBFD4" w14:textId="77777777" w:rsidTr="009F7F86">
        <w:tc>
          <w:tcPr>
            <w:tcW w:w="9710" w:type="dxa"/>
            <w:shd w:val="clear" w:color="auto" w:fill="F2F2F2"/>
          </w:tcPr>
          <w:p w14:paraId="0649299A" w14:textId="77777777" w:rsidR="002D2F3E" w:rsidRPr="005F27D0" w:rsidRDefault="002D2F3E" w:rsidP="009F7F86">
            <w:pPr>
              <w:rPr>
                <w:sz w:val="24"/>
                <w:szCs w:val="24"/>
              </w:rPr>
            </w:pPr>
            <w:r w:rsidRPr="005F27D0">
              <w:rPr>
                <w:b/>
                <w:sz w:val="24"/>
                <w:szCs w:val="24"/>
              </w:rPr>
              <w:t xml:space="preserve">Assurance from Force </w:t>
            </w:r>
            <w:r w:rsidRPr="005F27D0">
              <w:rPr>
                <w:i/>
                <w:sz w:val="24"/>
                <w:szCs w:val="24"/>
              </w:rPr>
              <w:t>(where appropriate, what will be different and by when, which forum has oversight of this work)</w:t>
            </w:r>
          </w:p>
        </w:tc>
      </w:tr>
      <w:tr w:rsidR="002D2F3E" w:rsidRPr="005F27D0" w14:paraId="0FD76B71" w14:textId="77777777" w:rsidTr="009F7F86">
        <w:tc>
          <w:tcPr>
            <w:tcW w:w="9710" w:type="dxa"/>
            <w:shd w:val="clear" w:color="auto" w:fill="auto"/>
          </w:tcPr>
          <w:p w14:paraId="5344FB69" w14:textId="77777777" w:rsidR="002D2F3E" w:rsidRPr="005F27D0" w:rsidRDefault="002D2F3E" w:rsidP="009F7F86">
            <w:pPr>
              <w:rPr>
                <w:sz w:val="24"/>
                <w:szCs w:val="24"/>
              </w:rPr>
            </w:pPr>
          </w:p>
          <w:p w14:paraId="186DCB5B" w14:textId="77777777" w:rsidR="002D2F3E" w:rsidRPr="005F27D0" w:rsidRDefault="002D2F3E" w:rsidP="009F7F86">
            <w:pPr>
              <w:rPr>
                <w:sz w:val="24"/>
                <w:szCs w:val="24"/>
              </w:rPr>
            </w:pPr>
          </w:p>
          <w:p w14:paraId="471F1E3A" w14:textId="77777777" w:rsidR="002D2F3E" w:rsidRPr="005F27D0" w:rsidRDefault="002D2F3E" w:rsidP="009F7F86">
            <w:pPr>
              <w:rPr>
                <w:sz w:val="24"/>
                <w:szCs w:val="24"/>
              </w:rPr>
            </w:pPr>
          </w:p>
        </w:tc>
      </w:tr>
      <w:tr w:rsidR="002D2F3E" w:rsidRPr="005F27D0" w14:paraId="2D1B06CC" w14:textId="77777777" w:rsidTr="009F7F86">
        <w:tc>
          <w:tcPr>
            <w:tcW w:w="9710" w:type="dxa"/>
            <w:shd w:val="clear" w:color="auto" w:fill="F2F2F2"/>
          </w:tcPr>
          <w:p w14:paraId="564195C2" w14:textId="77777777" w:rsidR="002D2F3E" w:rsidRPr="005F27D0" w:rsidRDefault="002D2F3E" w:rsidP="009F7F86">
            <w:pPr>
              <w:rPr>
                <w:sz w:val="24"/>
                <w:szCs w:val="24"/>
              </w:rPr>
            </w:pPr>
            <w:r w:rsidRPr="005F27D0">
              <w:rPr>
                <w:b/>
                <w:sz w:val="24"/>
                <w:szCs w:val="24"/>
              </w:rPr>
              <w:t>Performance Information</w:t>
            </w:r>
            <w:r w:rsidRPr="005F27D0">
              <w:rPr>
                <w:i/>
                <w:sz w:val="24"/>
                <w:szCs w:val="24"/>
              </w:rPr>
              <w:t xml:space="preserve"> (Linked to Force Performance and Quality Framework - Key performance indicators related to subject area, commentary on past performance, current performance and future target performance – what does good </w:t>
            </w:r>
            <w:r w:rsidRPr="005F27D0">
              <w:rPr>
                <w:i/>
                <w:sz w:val="24"/>
                <w:szCs w:val="24"/>
              </w:rPr>
              <w:lastRenderedPageBreak/>
              <w:t>look like?)</w:t>
            </w:r>
          </w:p>
        </w:tc>
      </w:tr>
      <w:tr w:rsidR="002D2F3E" w:rsidRPr="005F27D0" w14:paraId="7FBC9F2F" w14:textId="77777777" w:rsidTr="009F7F86">
        <w:tc>
          <w:tcPr>
            <w:tcW w:w="9710" w:type="dxa"/>
            <w:shd w:val="clear" w:color="auto" w:fill="auto"/>
          </w:tcPr>
          <w:p w14:paraId="00E0995A" w14:textId="77777777" w:rsidR="002D2F3E" w:rsidRPr="005F27D0" w:rsidRDefault="002D2F3E" w:rsidP="009F7F86">
            <w:pPr>
              <w:rPr>
                <w:i/>
                <w:sz w:val="24"/>
                <w:szCs w:val="24"/>
              </w:rPr>
            </w:pPr>
          </w:p>
          <w:p w14:paraId="4367D1FC" w14:textId="77777777" w:rsidR="002D2F3E" w:rsidRPr="005F27D0" w:rsidRDefault="002D2F3E" w:rsidP="009F7F86">
            <w:pPr>
              <w:rPr>
                <w:i/>
                <w:sz w:val="24"/>
                <w:szCs w:val="24"/>
              </w:rPr>
            </w:pPr>
          </w:p>
          <w:p w14:paraId="00EF848C" w14:textId="77777777" w:rsidR="002D2F3E" w:rsidRPr="005F27D0" w:rsidRDefault="002D2F3E" w:rsidP="009F7F86">
            <w:pPr>
              <w:rPr>
                <w:i/>
                <w:sz w:val="24"/>
                <w:szCs w:val="24"/>
              </w:rPr>
            </w:pPr>
          </w:p>
        </w:tc>
      </w:tr>
      <w:tr w:rsidR="002D2F3E" w:rsidRPr="005F27D0" w14:paraId="19662C88" w14:textId="77777777" w:rsidTr="009F7F86">
        <w:tc>
          <w:tcPr>
            <w:tcW w:w="9710" w:type="dxa"/>
            <w:shd w:val="clear" w:color="auto" w:fill="F2F2F2"/>
          </w:tcPr>
          <w:p w14:paraId="0233D45A" w14:textId="77777777" w:rsidR="002D2F3E" w:rsidRPr="005F27D0" w:rsidRDefault="002D2F3E" w:rsidP="009F7F86">
            <w:pPr>
              <w:rPr>
                <w:i/>
                <w:sz w:val="24"/>
                <w:szCs w:val="24"/>
              </w:rPr>
            </w:pPr>
            <w:r w:rsidRPr="005F27D0">
              <w:rPr>
                <w:b/>
                <w:sz w:val="24"/>
                <w:szCs w:val="24"/>
              </w:rPr>
              <w:t>Risks</w:t>
            </w:r>
            <w:r w:rsidRPr="005F27D0">
              <w:rPr>
                <w:i/>
                <w:sz w:val="24"/>
                <w:szCs w:val="24"/>
              </w:rPr>
              <w:t xml:space="preserve"> (identified risks to future performance/delivery and how these will be mitigated against?)</w:t>
            </w:r>
          </w:p>
        </w:tc>
      </w:tr>
      <w:tr w:rsidR="002D2F3E" w:rsidRPr="005F27D0" w14:paraId="519DC76A" w14:textId="77777777" w:rsidTr="009F7F86">
        <w:tc>
          <w:tcPr>
            <w:tcW w:w="9710" w:type="dxa"/>
            <w:shd w:val="clear" w:color="auto" w:fill="auto"/>
          </w:tcPr>
          <w:p w14:paraId="7FC71AD9" w14:textId="77777777" w:rsidR="002D2F3E" w:rsidRPr="005F27D0" w:rsidRDefault="002D2F3E" w:rsidP="009F7F86">
            <w:pPr>
              <w:rPr>
                <w:i/>
                <w:sz w:val="24"/>
                <w:szCs w:val="24"/>
              </w:rPr>
            </w:pPr>
          </w:p>
          <w:p w14:paraId="145DE594" w14:textId="77777777" w:rsidR="002D2F3E" w:rsidRPr="005F27D0" w:rsidRDefault="002D2F3E" w:rsidP="009F7F86">
            <w:pPr>
              <w:rPr>
                <w:i/>
                <w:sz w:val="24"/>
                <w:szCs w:val="24"/>
              </w:rPr>
            </w:pPr>
          </w:p>
          <w:p w14:paraId="713D2412" w14:textId="77777777" w:rsidR="002D2F3E" w:rsidRPr="005F27D0" w:rsidRDefault="002D2F3E" w:rsidP="009F7F86">
            <w:pPr>
              <w:rPr>
                <w:i/>
                <w:sz w:val="24"/>
                <w:szCs w:val="24"/>
              </w:rPr>
            </w:pPr>
          </w:p>
        </w:tc>
      </w:tr>
      <w:tr w:rsidR="002D2F3E" w:rsidRPr="005F27D0" w14:paraId="44AB9712" w14:textId="77777777" w:rsidTr="009F7F86">
        <w:tc>
          <w:tcPr>
            <w:tcW w:w="9710" w:type="dxa"/>
            <w:shd w:val="clear" w:color="auto" w:fill="F2F2F2"/>
          </w:tcPr>
          <w:p w14:paraId="2CF81788" w14:textId="77777777" w:rsidR="002D2F3E" w:rsidRPr="005F27D0" w:rsidRDefault="002D2F3E" w:rsidP="009F7F86">
            <w:pPr>
              <w:rPr>
                <w:i/>
                <w:sz w:val="24"/>
                <w:szCs w:val="24"/>
              </w:rPr>
            </w:pPr>
            <w:r w:rsidRPr="005F27D0">
              <w:rPr>
                <w:b/>
                <w:sz w:val="24"/>
                <w:szCs w:val="24"/>
              </w:rPr>
              <w:t>Resource implications</w:t>
            </w:r>
            <w:r w:rsidRPr="005F27D0">
              <w:rPr>
                <w:i/>
                <w:sz w:val="24"/>
                <w:szCs w:val="24"/>
              </w:rPr>
              <w:t xml:space="preserve"> (are there any resource implications in terms of finance, staff, estates, IT etc?) </w:t>
            </w:r>
          </w:p>
        </w:tc>
      </w:tr>
      <w:tr w:rsidR="002D2F3E" w:rsidRPr="005F27D0" w14:paraId="52269244" w14:textId="77777777" w:rsidTr="009F7F86">
        <w:tc>
          <w:tcPr>
            <w:tcW w:w="9710" w:type="dxa"/>
            <w:shd w:val="clear" w:color="auto" w:fill="auto"/>
          </w:tcPr>
          <w:p w14:paraId="05CF5F24" w14:textId="77777777" w:rsidR="002D2F3E" w:rsidRPr="005F27D0" w:rsidRDefault="002D2F3E" w:rsidP="009F7F86">
            <w:pPr>
              <w:rPr>
                <w:i/>
                <w:sz w:val="24"/>
                <w:szCs w:val="24"/>
              </w:rPr>
            </w:pPr>
          </w:p>
          <w:p w14:paraId="7F819422" w14:textId="77777777" w:rsidR="002D2F3E" w:rsidRPr="005F27D0" w:rsidRDefault="002D2F3E" w:rsidP="009F7F86">
            <w:pPr>
              <w:rPr>
                <w:i/>
                <w:sz w:val="24"/>
                <w:szCs w:val="24"/>
              </w:rPr>
            </w:pPr>
          </w:p>
          <w:p w14:paraId="291CD510" w14:textId="77777777" w:rsidR="002D2F3E" w:rsidRPr="005F27D0" w:rsidRDefault="002D2F3E" w:rsidP="009F7F86">
            <w:pPr>
              <w:rPr>
                <w:i/>
                <w:sz w:val="24"/>
                <w:szCs w:val="24"/>
              </w:rPr>
            </w:pPr>
          </w:p>
        </w:tc>
      </w:tr>
      <w:tr w:rsidR="002D2F3E" w:rsidRPr="005F27D0" w14:paraId="458D8FFD" w14:textId="77777777" w:rsidTr="009F7F86">
        <w:tc>
          <w:tcPr>
            <w:tcW w:w="9710" w:type="dxa"/>
            <w:shd w:val="clear" w:color="auto" w:fill="F2F2F2"/>
          </w:tcPr>
          <w:p w14:paraId="2CC6112C" w14:textId="77777777" w:rsidR="002D2F3E" w:rsidRPr="005F27D0" w:rsidRDefault="002D2F3E" w:rsidP="009F7F86">
            <w:pPr>
              <w:rPr>
                <w:i/>
                <w:sz w:val="24"/>
                <w:szCs w:val="24"/>
              </w:rPr>
            </w:pPr>
            <w:r w:rsidRPr="005F27D0">
              <w:rPr>
                <w:b/>
                <w:sz w:val="24"/>
                <w:szCs w:val="24"/>
              </w:rPr>
              <w:t>Timescales</w:t>
            </w:r>
            <w:r w:rsidRPr="005F27D0">
              <w:rPr>
                <w:i/>
                <w:sz w:val="24"/>
                <w:szCs w:val="24"/>
              </w:rPr>
              <w:t xml:space="preserve"> ( what are the timescales for delivery?)</w:t>
            </w:r>
          </w:p>
        </w:tc>
      </w:tr>
      <w:tr w:rsidR="002D2F3E" w:rsidRPr="005F27D0" w14:paraId="4F534AE6" w14:textId="77777777" w:rsidTr="009F7F86">
        <w:tc>
          <w:tcPr>
            <w:tcW w:w="9710" w:type="dxa"/>
            <w:shd w:val="clear" w:color="auto" w:fill="auto"/>
          </w:tcPr>
          <w:p w14:paraId="62D9AFEE" w14:textId="77777777" w:rsidR="002D2F3E" w:rsidRPr="005F27D0" w:rsidRDefault="002D2F3E" w:rsidP="009F7F86">
            <w:pPr>
              <w:rPr>
                <w:i/>
                <w:sz w:val="24"/>
                <w:szCs w:val="24"/>
              </w:rPr>
            </w:pPr>
          </w:p>
          <w:p w14:paraId="543F2131" w14:textId="77777777" w:rsidR="002D2F3E" w:rsidRPr="005F27D0" w:rsidRDefault="002D2F3E" w:rsidP="009F7F86">
            <w:pPr>
              <w:rPr>
                <w:i/>
                <w:sz w:val="24"/>
                <w:szCs w:val="24"/>
              </w:rPr>
            </w:pPr>
          </w:p>
          <w:p w14:paraId="14E92594" w14:textId="77777777" w:rsidR="002D2F3E" w:rsidRPr="005F27D0" w:rsidRDefault="002D2F3E" w:rsidP="009F7F86">
            <w:pPr>
              <w:rPr>
                <w:i/>
                <w:sz w:val="24"/>
                <w:szCs w:val="24"/>
              </w:rPr>
            </w:pPr>
          </w:p>
        </w:tc>
      </w:tr>
      <w:tr w:rsidR="002D2F3E" w:rsidRPr="005F27D0" w14:paraId="7D455C44" w14:textId="77777777" w:rsidTr="009F7F86">
        <w:tc>
          <w:tcPr>
            <w:tcW w:w="9710" w:type="dxa"/>
            <w:shd w:val="clear" w:color="auto" w:fill="F2F2F2"/>
          </w:tcPr>
          <w:p w14:paraId="496D32DE" w14:textId="77777777" w:rsidR="002D2F3E" w:rsidRPr="005F27D0" w:rsidRDefault="002D2F3E" w:rsidP="009F7F86">
            <w:pPr>
              <w:rPr>
                <w:i/>
                <w:sz w:val="24"/>
                <w:szCs w:val="24"/>
              </w:rPr>
            </w:pPr>
            <w:r w:rsidRPr="005F27D0">
              <w:rPr>
                <w:b/>
                <w:sz w:val="24"/>
                <w:szCs w:val="24"/>
              </w:rPr>
              <w:t xml:space="preserve">Impact </w:t>
            </w:r>
            <w:r w:rsidRPr="005F27D0">
              <w:rPr>
                <w:i/>
                <w:sz w:val="24"/>
                <w:szCs w:val="24"/>
              </w:rPr>
              <w:t>(Where change has taken place what difference has it made, is this activity considered business as usua)</w:t>
            </w:r>
          </w:p>
        </w:tc>
      </w:tr>
      <w:tr w:rsidR="002D2F3E" w:rsidRPr="005F27D0" w14:paraId="220CE12A" w14:textId="77777777" w:rsidTr="009F7F86">
        <w:tc>
          <w:tcPr>
            <w:tcW w:w="9710" w:type="dxa"/>
            <w:shd w:val="clear" w:color="auto" w:fill="auto"/>
          </w:tcPr>
          <w:p w14:paraId="68F192F0" w14:textId="77777777" w:rsidR="002D2F3E" w:rsidRPr="005F27D0" w:rsidRDefault="002D2F3E" w:rsidP="009F7F86">
            <w:pPr>
              <w:rPr>
                <w:b/>
                <w:sz w:val="24"/>
                <w:szCs w:val="24"/>
              </w:rPr>
            </w:pPr>
          </w:p>
          <w:p w14:paraId="169EF328" w14:textId="77777777" w:rsidR="002D2F3E" w:rsidRPr="005F27D0" w:rsidRDefault="002D2F3E" w:rsidP="009F7F86">
            <w:pPr>
              <w:rPr>
                <w:b/>
                <w:sz w:val="24"/>
                <w:szCs w:val="24"/>
              </w:rPr>
            </w:pPr>
          </w:p>
          <w:p w14:paraId="6AE30392" w14:textId="77777777" w:rsidR="002D2F3E" w:rsidRPr="005F27D0" w:rsidRDefault="002D2F3E" w:rsidP="009F7F86">
            <w:pPr>
              <w:rPr>
                <w:b/>
                <w:sz w:val="24"/>
                <w:szCs w:val="24"/>
              </w:rPr>
            </w:pPr>
          </w:p>
        </w:tc>
      </w:tr>
    </w:tbl>
    <w:p w14:paraId="6326DC1A" w14:textId="77777777" w:rsidR="002D2F3E" w:rsidRPr="00CF3C60" w:rsidRDefault="002D2F3E" w:rsidP="002D2F3E">
      <w:pPr>
        <w:rPr>
          <w:i/>
          <w:sz w:val="24"/>
          <w:szCs w:val="24"/>
        </w:rPr>
      </w:pPr>
    </w:p>
    <w:p w14:paraId="64D6B519" w14:textId="77777777" w:rsidR="002D2F3E" w:rsidRDefault="002D2F3E" w:rsidP="002D2F3E">
      <w:pPr>
        <w:rPr>
          <w:sz w:val="24"/>
          <w:szCs w:val="24"/>
        </w:rPr>
      </w:pPr>
    </w:p>
    <w:p w14:paraId="1BEE7041" w14:textId="77777777" w:rsidR="002D2F3E" w:rsidRPr="00723273" w:rsidRDefault="002D2F3E" w:rsidP="002D2F3E">
      <w:pPr>
        <w:rPr>
          <w:sz w:val="24"/>
          <w:szCs w:val="24"/>
        </w:rPr>
      </w:pPr>
      <w:r>
        <w:rPr>
          <w:sz w:val="24"/>
          <w:szCs w:val="24"/>
        </w:rPr>
        <w:t>A</w:t>
      </w:r>
      <w:r w:rsidRPr="00723273">
        <w:rPr>
          <w:sz w:val="24"/>
          <w:szCs w:val="24"/>
        </w:rPr>
        <w:t>uthor:</w:t>
      </w:r>
    </w:p>
    <w:p w14:paraId="25551DDE" w14:textId="77777777" w:rsidR="002D2F3E" w:rsidRPr="00723273" w:rsidRDefault="002D2F3E" w:rsidP="002D2F3E">
      <w:pPr>
        <w:rPr>
          <w:sz w:val="24"/>
          <w:szCs w:val="24"/>
        </w:rPr>
      </w:pPr>
      <w:r w:rsidRPr="00723273">
        <w:rPr>
          <w:sz w:val="24"/>
          <w:szCs w:val="24"/>
        </w:rPr>
        <w:t xml:space="preserve">Date: </w:t>
      </w:r>
    </w:p>
    <w:p w14:paraId="61E1ACD6" w14:textId="77777777" w:rsidR="00755F2C" w:rsidRPr="00044EF7" w:rsidRDefault="00755F2C" w:rsidP="00755F2C">
      <w:pPr>
        <w:rPr>
          <w:rFonts w:asciiTheme="minorHAnsi" w:hAnsiTheme="minorHAnsi"/>
          <w:sz w:val="22"/>
          <w:szCs w:val="22"/>
        </w:rPr>
      </w:pPr>
      <w:bookmarkStart w:id="1" w:name="_GoBack"/>
      <w:bookmarkEnd w:id="1"/>
    </w:p>
    <w:sectPr w:rsidR="00755F2C" w:rsidRPr="00044EF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575A0" w14:textId="77777777" w:rsidR="00044EF7" w:rsidRDefault="00044EF7" w:rsidP="00755F2C">
      <w:r>
        <w:separator/>
      </w:r>
    </w:p>
  </w:endnote>
  <w:endnote w:type="continuationSeparator" w:id="0">
    <w:p w14:paraId="11B05112" w14:textId="77777777" w:rsidR="00044EF7" w:rsidRDefault="00044EF7" w:rsidP="0075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751157"/>
      <w:docPartObj>
        <w:docPartGallery w:val="Page Numbers (Bottom of Page)"/>
        <w:docPartUnique/>
      </w:docPartObj>
    </w:sdtPr>
    <w:sdtEndPr>
      <w:rPr>
        <w:noProof/>
      </w:rPr>
    </w:sdtEndPr>
    <w:sdtContent>
      <w:p w14:paraId="3ABD8752" w14:textId="77777777" w:rsidR="00044EF7" w:rsidRDefault="00044EF7">
        <w:pPr>
          <w:pStyle w:val="Footer"/>
          <w:jc w:val="right"/>
        </w:pPr>
        <w:r>
          <w:fldChar w:fldCharType="begin"/>
        </w:r>
        <w:r>
          <w:instrText xml:space="preserve"> PAGE   \* MERGEFORMAT </w:instrText>
        </w:r>
        <w:r>
          <w:fldChar w:fldCharType="separate"/>
        </w:r>
        <w:r w:rsidR="002D2F3E">
          <w:rPr>
            <w:noProof/>
          </w:rPr>
          <w:t>7</w:t>
        </w:r>
        <w:r>
          <w:rPr>
            <w:noProof/>
          </w:rPr>
          <w:fldChar w:fldCharType="end"/>
        </w:r>
      </w:p>
    </w:sdtContent>
  </w:sdt>
  <w:p w14:paraId="13FD18D4" w14:textId="77777777" w:rsidR="00044EF7" w:rsidRDefault="00044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173AE" w14:textId="77777777" w:rsidR="00044EF7" w:rsidRDefault="00044EF7" w:rsidP="00755F2C">
      <w:r>
        <w:separator/>
      </w:r>
    </w:p>
  </w:footnote>
  <w:footnote w:type="continuationSeparator" w:id="0">
    <w:p w14:paraId="677B89D1" w14:textId="77777777" w:rsidR="00044EF7" w:rsidRDefault="00044EF7" w:rsidP="00755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4E8A"/>
    <w:multiLevelType w:val="hybridMultilevel"/>
    <w:tmpl w:val="A10488C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76A399E"/>
    <w:multiLevelType w:val="hybridMultilevel"/>
    <w:tmpl w:val="3A0A0C7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FB5E70"/>
    <w:multiLevelType w:val="hybridMultilevel"/>
    <w:tmpl w:val="89D4EC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AAF000B"/>
    <w:multiLevelType w:val="multilevel"/>
    <w:tmpl w:val="A5A4EDAC"/>
    <w:lvl w:ilvl="0">
      <w:start w:val="1"/>
      <w:numFmt w:val="decimal"/>
      <w:lvlText w:val="%1."/>
      <w:lvlJc w:val="left"/>
      <w:pPr>
        <w:ind w:left="360" w:hanging="360"/>
      </w:pPr>
      <w:rPr>
        <w:b w:val="0"/>
      </w:rPr>
    </w:lvl>
    <w:lvl w:ilvl="1">
      <w:start w:val="1"/>
      <w:numFmt w:val="bullet"/>
      <w:lvlText w:val=""/>
      <w:lvlJc w:val="left"/>
      <w:pPr>
        <w:ind w:left="644" w:hanging="360"/>
      </w:pPr>
      <w:rPr>
        <w:rFonts w:ascii="Symbol" w:hAnsi="Symbol" w:hint="default"/>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nsid w:val="4073392A"/>
    <w:multiLevelType w:val="hybridMultilevel"/>
    <w:tmpl w:val="7B341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AA144FD"/>
    <w:multiLevelType w:val="hybridMultilevel"/>
    <w:tmpl w:val="C5DACA5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22A20A7"/>
    <w:multiLevelType w:val="hybridMultilevel"/>
    <w:tmpl w:val="5372B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7D624F"/>
    <w:multiLevelType w:val="hybridMultilevel"/>
    <w:tmpl w:val="472A9C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4926ECA"/>
    <w:multiLevelType w:val="hybridMultilevel"/>
    <w:tmpl w:val="97ECC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
  </w:num>
  <w:num w:numId="5">
    <w:abstractNumId w:val="0"/>
  </w:num>
  <w:num w:numId="6">
    <w:abstractNumId w:val="2"/>
  </w:num>
  <w:num w:numId="7">
    <w:abstractNumId w:val="5"/>
  </w:num>
  <w:num w:numId="8">
    <w:abstractNumId w:val="6"/>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9/07/2021 16:07"/>
  </w:docVars>
  <w:rsids>
    <w:rsidRoot w:val="00E7060F"/>
    <w:rsid w:val="00044EF7"/>
    <w:rsid w:val="000B03DD"/>
    <w:rsid w:val="000D62A8"/>
    <w:rsid w:val="002D1075"/>
    <w:rsid w:val="002D2F3E"/>
    <w:rsid w:val="00376025"/>
    <w:rsid w:val="0037780F"/>
    <w:rsid w:val="003A64C6"/>
    <w:rsid w:val="005340AF"/>
    <w:rsid w:val="00591A60"/>
    <w:rsid w:val="00630F97"/>
    <w:rsid w:val="006351CD"/>
    <w:rsid w:val="00643752"/>
    <w:rsid w:val="00720F8A"/>
    <w:rsid w:val="00755F2C"/>
    <w:rsid w:val="007D03A4"/>
    <w:rsid w:val="009838C7"/>
    <w:rsid w:val="00984E43"/>
    <w:rsid w:val="009A6D23"/>
    <w:rsid w:val="00A172DE"/>
    <w:rsid w:val="00A90062"/>
    <w:rsid w:val="00C00A7E"/>
    <w:rsid w:val="00C84A6B"/>
    <w:rsid w:val="00D30E72"/>
    <w:rsid w:val="00D86E22"/>
    <w:rsid w:val="00E625CF"/>
    <w:rsid w:val="00E7060F"/>
    <w:rsid w:val="00EA5CDE"/>
    <w:rsid w:val="00ED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B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0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0F"/>
    <w:pPr>
      <w:ind w:left="720"/>
      <w:contextualSpacing/>
    </w:pPr>
  </w:style>
  <w:style w:type="paragraph" w:styleId="Header">
    <w:name w:val="header"/>
    <w:basedOn w:val="Normal"/>
    <w:link w:val="HeaderChar"/>
    <w:uiPriority w:val="99"/>
    <w:unhideWhenUsed/>
    <w:rsid w:val="00755F2C"/>
    <w:pPr>
      <w:tabs>
        <w:tab w:val="center" w:pos="4513"/>
        <w:tab w:val="right" w:pos="9026"/>
      </w:tabs>
    </w:pPr>
  </w:style>
  <w:style w:type="character" w:customStyle="1" w:styleId="HeaderChar">
    <w:name w:val="Header Char"/>
    <w:basedOn w:val="DefaultParagraphFont"/>
    <w:link w:val="Header"/>
    <w:uiPriority w:val="99"/>
    <w:rsid w:val="00755F2C"/>
    <w:rPr>
      <w:rFonts w:ascii="Arial" w:eastAsia="Times New Roman" w:hAnsi="Arial" w:cs="Times New Roman"/>
      <w:sz w:val="20"/>
      <w:szCs w:val="20"/>
    </w:rPr>
  </w:style>
  <w:style w:type="paragraph" w:styleId="Footer">
    <w:name w:val="footer"/>
    <w:basedOn w:val="Normal"/>
    <w:link w:val="FooterChar"/>
    <w:uiPriority w:val="99"/>
    <w:unhideWhenUsed/>
    <w:rsid w:val="00755F2C"/>
    <w:pPr>
      <w:tabs>
        <w:tab w:val="center" w:pos="4513"/>
        <w:tab w:val="right" w:pos="9026"/>
      </w:tabs>
    </w:pPr>
  </w:style>
  <w:style w:type="character" w:customStyle="1" w:styleId="FooterChar">
    <w:name w:val="Footer Char"/>
    <w:basedOn w:val="DefaultParagraphFont"/>
    <w:link w:val="Footer"/>
    <w:uiPriority w:val="99"/>
    <w:rsid w:val="00755F2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351CD"/>
    <w:rPr>
      <w:rFonts w:ascii="Tahoma" w:hAnsi="Tahoma" w:cs="Tahoma"/>
      <w:sz w:val="16"/>
      <w:szCs w:val="16"/>
    </w:rPr>
  </w:style>
  <w:style w:type="character" w:customStyle="1" w:styleId="BalloonTextChar">
    <w:name w:val="Balloon Text Char"/>
    <w:basedOn w:val="DefaultParagraphFont"/>
    <w:link w:val="BalloonText"/>
    <w:uiPriority w:val="99"/>
    <w:semiHidden/>
    <w:rsid w:val="00635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60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0F"/>
    <w:pPr>
      <w:ind w:left="720"/>
      <w:contextualSpacing/>
    </w:pPr>
  </w:style>
  <w:style w:type="paragraph" w:styleId="Header">
    <w:name w:val="header"/>
    <w:basedOn w:val="Normal"/>
    <w:link w:val="HeaderChar"/>
    <w:uiPriority w:val="99"/>
    <w:unhideWhenUsed/>
    <w:rsid w:val="00755F2C"/>
    <w:pPr>
      <w:tabs>
        <w:tab w:val="center" w:pos="4513"/>
        <w:tab w:val="right" w:pos="9026"/>
      </w:tabs>
    </w:pPr>
  </w:style>
  <w:style w:type="character" w:customStyle="1" w:styleId="HeaderChar">
    <w:name w:val="Header Char"/>
    <w:basedOn w:val="DefaultParagraphFont"/>
    <w:link w:val="Header"/>
    <w:uiPriority w:val="99"/>
    <w:rsid w:val="00755F2C"/>
    <w:rPr>
      <w:rFonts w:ascii="Arial" w:eastAsia="Times New Roman" w:hAnsi="Arial" w:cs="Times New Roman"/>
      <w:sz w:val="20"/>
      <w:szCs w:val="20"/>
    </w:rPr>
  </w:style>
  <w:style w:type="paragraph" w:styleId="Footer">
    <w:name w:val="footer"/>
    <w:basedOn w:val="Normal"/>
    <w:link w:val="FooterChar"/>
    <w:uiPriority w:val="99"/>
    <w:unhideWhenUsed/>
    <w:rsid w:val="00755F2C"/>
    <w:pPr>
      <w:tabs>
        <w:tab w:val="center" w:pos="4513"/>
        <w:tab w:val="right" w:pos="9026"/>
      </w:tabs>
    </w:pPr>
  </w:style>
  <w:style w:type="character" w:customStyle="1" w:styleId="FooterChar">
    <w:name w:val="Footer Char"/>
    <w:basedOn w:val="DefaultParagraphFont"/>
    <w:link w:val="Footer"/>
    <w:uiPriority w:val="99"/>
    <w:rsid w:val="00755F2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351CD"/>
    <w:rPr>
      <w:rFonts w:ascii="Tahoma" w:hAnsi="Tahoma" w:cs="Tahoma"/>
      <w:sz w:val="16"/>
      <w:szCs w:val="16"/>
    </w:rPr>
  </w:style>
  <w:style w:type="character" w:customStyle="1" w:styleId="BalloonTextChar">
    <w:name w:val="Balloon Text Char"/>
    <w:basedOn w:val="DefaultParagraphFont"/>
    <w:link w:val="BalloonText"/>
    <w:uiPriority w:val="99"/>
    <w:semiHidden/>
    <w:rsid w:val="00635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1AF2965B60D4681CF29CA2DF230F0" ma:contentTypeVersion="12" ma:contentTypeDescription="Create a new document." ma:contentTypeScope="" ma:versionID="029b31a8824ed6505fb2738992fd5af3">
  <xsd:schema xmlns:xsd="http://www.w3.org/2001/XMLSchema" xmlns:xs="http://www.w3.org/2001/XMLSchema" xmlns:p="http://schemas.microsoft.com/office/2006/metadata/properties" xmlns:ns3="c2211ae0-f662-482c-a5ed-73ac71610f42" xmlns:ns4="4cb6953b-1e28-4de1-8f3b-2ef2a9652f65" targetNamespace="http://schemas.microsoft.com/office/2006/metadata/properties" ma:root="true" ma:fieldsID="a3e6c517b07dcdaf4d4864e790bb4268" ns3:_="" ns4:_="">
    <xsd:import namespace="c2211ae0-f662-482c-a5ed-73ac71610f42"/>
    <xsd:import namespace="4cb6953b-1e28-4de1-8f3b-2ef2a9652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11ae0-f662-482c-a5ed-73ac71610f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6953b-1e28-4de1-8f3b-2ef2a9652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1C89A-53F5-4999-AAFE-C9B51C2E087F}">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cb6953b-1e28-4de1-8f3b-2ef2a9652f65"/>
    <ds:schemaRef ds:uri="c2211ae0-f662-482c-a5ed-73ac71610f42"/>
    <ds:schemaRef ds:uri="http://www.w3.org/XML/1998/namespace"/>
  </ds:schemaRefs>
</ds:datastoreItem>
</file>

<file path=customXml/itemProps2.xml><?xml version="1.0" encoding="utf-8"?>
<ds:datastoreItem xmlns:ds="http://schemas.openxmlformats.org/officeDocument/2006/customXml" ds:itemID="{13207266-26FE-449C-B13C-9A96A3818C48}">
  <ds:schemaRefs>
    <ds:schemaRef ds:uri="http://schemas.microsoft.com/sharepoint/v3/contenttype/forms"/>
  </ds:schemaRefs>
</ds:datastoreItem>
</file>

<file path=customXml/itemProps3.xml><?xml version="1.0" encoding="utf-8"?>
<ds:datastoreItem xmlns:ds="http://schemas.openxmlformats.org/officeDocument/2006/customXml" ds:itemID="{2301C962-265D-4C5B-95EE-DA7572517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11ae0-f662-482c-a5ed-73ac71610f42"/>
    <ds:schemaRef ds:uri="4cb6953b-1e28-4de1-8f3b-2ef2a9652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E37F27E2.dotm</Template>
  <TotalTime>262</TotalTime>
  <Pages>7</Pages>
  <Words>2260</Words>
  <Characters>12929</Characters>
  <Application>Microsoft Office Word</Application>
  <DocSecurity>0</DocSecurity>
  <Lines>861</Lines>
  <Paragraphs>220</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 Jayne (C6776)</dc:creator>
  <cp:keywords/>
  <dc:description/>
  <cp:lastModifiedBy>POUT, Elise (C8670)</cp:lastModifiedBy>
  <cp:revision>6</cp:revision>
  <dcterms:created xsi:type="dcterms:W3CDTF">2021-06-01T17:33:00Z</dcterms:created>
  <dcterms:modified xsi:type="dcterms:W3CDTF">2021-07-09T15:18:00Z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2021-06-01T17:33:46Z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a06c203b-99d0-49cf-9ff1-56010c79b141</vt:lpwstr>
  </property>
  <property fmtid="{D5CDD505-2E9C-101B-9397-08002B2CF9AE}" pid="8" name="MSIP_Label_431b7639-1bea-4e62-9a4e-16db8092c254_ContentBits">
    <vt:lpwstr>0</vt:lpwstr>
  </property>
  <property fmtid="{D5CDD505-2E9C-101B-9397-08002B2CF9AE}" pid="9" name="ContentTypeId">
    <vt:lpwstr>0x0101005101AF2965B60D4681CF29CA2DF230F0</vt:lpwstr>
  </property>
  <property fmtid="{D5CDD505-2E9C-101B-9397-08002B2CF9AE}" pid="10" name="TitusGUID">
    <vt:lpwstr>96cbb73e-c1c4-4cfe-8f85-10f7c399e32d</vt:lpwstr>
  </property>
  <property fmtid="{D5CDD505-2E9C-101B-9397-08002B2CF9AE}" pid="11" name="Classification">
    <vt:lpwstr>OFFICIAL</vt:lpwstr>
  </property>
</Properties>
</file>